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522AE5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 xml:space="preserve">.03.01 </w:t>
      </w:r>
      <w:bookmarkStart w:id="0" w:name="_GoBack"/>
      <w:r w:rsidRPr="00CA537D">
        <w:rPr>
          <w:b/>
          <w:caps/>
          <w:sz w:val="24"/>
          <w:szCs w:val="24"/>
        </w:rPr>
        <w:t>Государственные и муниципальные закупки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B81977" w:rsidRPr="00B81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CA62B2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CA62B2" w:rsidRPr="00CA62B2" w:rsidRDefault="00CA62B2" w:rsidP="00CA62B2">
            <w:pPr>
              <w:ind w:hanging="40"/>
              <w:jc w:val="left"/>
              <w:rPr>
                <w:sz w:val="24"/>
                <w:szCs w:val="24"/>
              </w:rPr>
            </w:pPr>
            <w:r w:rsidRPr="00CA62B2">
              <w:rPr>
                <w:sz w:val="24"/>
                <w:szCs w:val="24"/>
              </w:rPr>
              <w:t>ПК-1</w:t>
            </w:r>
          </w:p>
        </w:tc>
        <w:tc>
          <w:tcPr>
            <w:tcW w:w="2977" w:type="dxa"/>
            <w:shd w:val="clear" w:color="auto" w:fill="auto"/>
          </w:tcPr>
          <w:p w:rsidR="00CA62B2" w:rsidRPr="00CA62B2" w:rsidRDefault="00CA62B2" w:rsidP="00CA62B2">
            <w:pPr>
              <w:ind w:hanging="40"/>
              <w:jc w:val="left"/>
              <w:rPr>
                <w:sz w:val="24"/>
                <w:szCs w:val="24"/>
              </w:rPr>
            </w:pPr>
            <w:r w:rsidRPr="00CA62B2">
              <w:rPr>
                <w:sz w:val="24"/>
                <w:szCs w:val="24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820" w:type="dxa"/>
            <w:shd w:val="clear" w:color="auto" w:fill="auto"/>
          </w:tcPr>
          <w:p w:rsidR="00CA62B2" w:rsidRPr="00CA62B2" w:rsidRDefault="00CA62B2" w:rsidP="00CA62B2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CA62B2">
              <w:rPr>
                <w:color w:val="000000"/>
                <w:sz w:val="24"/>
                <w:szCs w:val="24"/>
              </w:rPr>
              <w:t xml:space="preserve">ИПК-1.1 </w:t>
            </w:r>
            <w:r w:rsidRPr="00CA62B2">
              <w:rPr>
                <w:sz w:val="24"/>
                <w:szCs w:val="24"/>
              </w:rPr>
              <w:t>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</w:t>
            </w:r>
          </w:p>
          <w:p w:rsidR="00CA62B2" w:rsidRPr="00CA62B2" w:rsidRDefault="00CA62B2" w:rsidP="00CA62B2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CA62B2">
              <w:rPr>
                <w:color w:val="000000"/>
                <w:sz w:val="24"/>
                <w:szCs w:val="24"/>
              </w:rPr>
              <w:t xml:space="preserve">ИПК-1.2 </w:t>
            </w:r>
            <w:r w:rsidRPr="00CA62B2">
              <w:rPr>
                <w:sz w:val="24"/>
                <w:szCs w:val="24"/>
              </w:rPr>
              <w:t>Применяет адекватные инструменты и технологии регулирующего воздействия при реализации управленческого решения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CA62B2" w:rsidRPr="00CA62B2" w:rsidRDefault="00CA62B2" w:rsidP="00CA62B2">
      <w:pPr>
        <w:spacing w:line="240" w:lineRule="auto"/>
        <w:ind w:firstLine="52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Задачи дисциплины: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A62B2">
        <w:rPr>
          <w:bCs/>
          <w:sz w:val="24"/>
          <w:szCs w:val="24"/>
        </w:rPr>
        <w:t xml:space="preserve"> Привить навыки эффективного управления деятельностью участников</w:t>
      </w:r>
      <w:r w:rsidRPr="00CA62B2">
        <w:rPr>
          <w:sz w:val="24"/>
          <w:szCs w:val="24"/>
        </w:rPr>
        <w:t xml:space="preserve"> размещения заказа.</w:t>
      </w: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CA62B2">
        <w:rPr>
          <w:sz w:val="24"/>
          <w:szCs w:val="24"/>
        </w:rPr>
        <w:t>бакалавриата</w:t>
      </w:r>
      <w:proofErr w:type="spellEnd"/>
      <w:r w:rsidRPr="00CA62B2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CA62B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CA62B2" w:rsidRPr="003C0E55" w:rsidRDefault="00CA62B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A62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A62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A62B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A62B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CA62B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CA62B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A62B2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CA62B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CA62B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C36C78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CA62B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CA62B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CA62B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E13ACD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CA62B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CA62B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62B2" w:rsidRPr="00555F6C" w:rsidTr="005202E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CA62B2" w:rsidRPr="00555F6C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lastRenderedPageBreak/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CA62B2" w:rsidRDefault="00CA62B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Муниципальные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заказчики, муниципальные заказчики и иные заказчики. Размещение заказов на поставки товаров, выполнение работ, оказание услуг для нужд заказчиков.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Комиссии по размещению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Участники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контракт на поставку товаров, выполнение работ, оказание услуг, гражданско-правовой договор бюджетного учреждения на поставку товаров, выполнение работ, оказание услуг.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Способы размещения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 при размещении заказа путем проведения торгов.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Условия допуска к участию в торгах.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Национальный режим в отношении товаров, происходящих из иностранных государств, работ, услуг, выполняемых, оказываемых иностранными лицами.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Участие учреждений и предприятий уголовно-исполнительной системы, организаций инвалидов в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предпринимательства в размещении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Организация, оказывающая услуги по ведению и обслуживанию официального сайта.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Контроль за соблюдением законодательства Российской Федерации и иных нормативных правовых актов Российской Федерации о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представления информации в органы, уполномоченные на осуществление контроля в сфере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органов, уполномоченных на осуществление контроля в сфере размещения заказов, по соблюдению государственной, коммерческой, служебной, иной охраняемой законом тайны.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контрактов, заключенных по итогам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недобросовестных поставщиков.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(цена лота).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Конкурс на право заключить контракт.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конкурса. Содержание конкурсной документации. Порядок предоставления конкурсной документации.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Разъяснение положений конкурсной документации и внесение в нее изменений. Порядок подачи заявок на участие в конкурсе.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lastRenderedPageBreak/>
        <w:t xml:space="preserve">Порядок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A62B2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Управление государственным и муниципальным заказом: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Ткаченко Ю.Г.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Таганрог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084E4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5D320D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Государственный (муниципальный) заказчик в контрактной системе в сфере закупок товаров, работ, услуг: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Матвеева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084E4F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5D320D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62B2" w:rsidRPr="003C0E55" w:rsidTr="00ED14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3C0E55" w:rsidRDefault="00CA62B2" w:rsidP="00CA62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Управление закупками и поставками : учебник 13-е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М. </w:t>
            </w:r>
            <w:proofErr w:type="spellStart"/>
            <w:r w:rsidRPr="00DA0FBB">
              <w:rPr>
                <w:sz w:val="24"/>
                <w:szCs w:val="24"/>
              </w:rPr>
              <w:t>Линдерс</w:t>
            </w:r>
            <w:proofErr w:type="spellEnd"/>
            <w:r w:rsidRPr="00DA0FBB">
              <w:rPr>
                <w:sz w:val="24"/>
                <w:szCs w:val="24"/>
              </w:rPr>
              <w:t>, Ф. Джонсон, А. </w:t>
            </w:r>
            <w:proofErr w:type="spellStart"/>
            <w:r w:rsidRPr="00DA0FBB">
              <w:rPr>
                <w:sz w:val="24"/>
                <w:szCs w:val="24"/>
              </w:rPr>
              <w:t>Флинн</w:t>
            </w:r>
            <w:proofErr w:type="spellEnd"/>
            <w:r w:rsidRPr="00DA0FBB">
              <w:rPr>
                <w:sz w:val="24"/>
                <w:szCs w:val="24"/>
              </w:rPr>
              <w:t>, Г. </w:t>
            </w:r>
            <w:proofErr w:type="spellStart"/>
            <w:r w:rsidRPr="00DA0FBB">
              <w:rPr>
                <w:sz w:val="24"/>
                <w:szCs w:val="24"/>
              </w:rPr>
              <w:t>Фирон</w:t>
            </w:r>
            <w:proofErr w:type="spellEnd"/>
            <w:r w:rsidRPr="00DA0FBB">
              <w:rPr>
                <w:sz w:val="24"/>
                <w:szCs w:val="24"/>
              </w:rPr>
              <w:t xml:space="preserve"> ; ред. Т.М. </w:t>
            </w:r>
            <w:proofErr w:type="spellStart"/>
            <w:r w:rsidRPr="00DA0FBB">
              <w:rPr>
                <w:sz w:val="24"/>
                <w:szCs w:val="24"/>
              </w:rPr>
              <w:t>Дубович</w:t>
            </w:r>
            <w:proofErr w:type="spellEnd"/>
            <w:r w:rsidRPr="00DA0F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A0FBB">
              <w:rPr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DA0FBB" w:rsidRDefault="00CA62B2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2B2" w:rsidRPr="005D320D" w:rsidRDefault="00084E4F" w:rsidP="00CA62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A62B2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CA62B2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4C581F"/>
    <w:multiLevelType w:val="hybridMultilevel"/>
    <w:tmpl w:val="D4882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84E4F"/>
    <w:rsid w:val="001043F8"/>
    <w:rsid w:val="001071B9"/>
    <w:rsid w:val="00180109"/>
    <w:rsid w:val="001958F7"/>
    <w:rsid w:val="002668FA"/>
    <w:rsid w:val="00275F79"/>
    <w:rsid w:val="002825CF"/>
    <w:rsid w:val="002A2B6F"/>
    <w:rsid w:val="003404E1"/>
    <w:rsid w:val="00410728"/>
    <w:rsid w:val="00522AE5"/>
    <w:rsid w:val="00544350"/>
    <w:rsid w:val="00555F6C"/>
    <w:rsid w:val="0056393A"/>
    <w:rsid w:val="005B5E17"/>
    <w:rsid w:val="005D320D"/>
    <w:rsid w:val="006E7CAD"/>
    <w:rsid w:val="007A76D3"/>
    <w:rsid w:val="008701CC"/>
    <w:rsid w:val="00920D08"/>
    <w:rsid w:val="0095632D"/>
    <w:rsid w:val="00A17DB6"/>
    <w:rsid w:val="00A648A8"/>
    <w:rsid w:val="00AD3CA3"/>
    <w:rsid w:val="00AF286E"/>
    <w:rsid w:val="00B32455"/>
    <w:rsid w:val="00B81977"/>
    <w:rsid w:val="00C36C78"/>
    <w:rsid w:val="00CA62B2"/>
    <w:rsid w:val="00D6213C"/>
    <w:rsid w:val="00D6523D"/>
    <w:rsid w:val="00DA0FBB"/>
    <w:rsid w:val="00E13A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uiPriority w:val="99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2022-04-18T12:18:00Z</dcterms:created>
  <dcterms:modified xsi:type="dcterms:W3CDTF">2022-04-18T12:18:00Z</dcterms:modified>
</cp:coreProperties>
</file>