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70" w:rsidRPr="009360A5" w:rsidRDefault="00E91EA8" w:rsidP="009360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60A5">
        <w:rPr>
          <w:rFonts w:ascii="Times New Roman" w:hAnsi="Times New Roman" w:cs="Times New Roman"/>
          <w:sz w:val="28"/>
          <w:szCs w:val="28"/>
        </w:rPr>
        <w:t>Соглашение</w:t>
      </w:r>
      <w:r w:rsidR="00271D84" w:rsidRPr="009360A5">
        <w:rPr>
          <w:rFonts w:ascii="Times New Roman" w:hAnsi="Times New Roman" w:cs="Times New Roman"/>
          <w:sz w:val="28"/>
          <w:szCs w:val="28"/>
        </w:rPr>
        <w:t xml:space="preserve"> о сотрудничестве №_____</w:t>
      </w:r>
    </w:p>
    <w:p w:rsidR="00D74A38" w:rsidRPr="009360A5" w:rsidRDefault="00D74A38" w:rsidP="009360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84" w:rsidRPr="009360A5" w:rsidRDefault="00271D84" w:rsidP="009360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0A5">
        <w:rPr>
          <w:rFonts w:ascii="Times New Roman" w:hAnsi="Times New Roman" w:cs="Times New Roman"/>
          <w:sz w:val="28"/>
          <w:szCs w:val="28"/>
        </w:rPr>
        <w:t>г.</w:t>
      </w:r>
      <w:r w:rsidR="001C073E" w:rsidRPr="009360A5">
        <w:rPr>
          <w:rFonts w:ascii="Times New Roman" w:hAnsi="Times New Roman" w:cs="Times New Roman"/>
          <w:sz w:val="28"/>
          <w:szCs w:val="28"/>
        </w:rPr>
        <w:t xml:space="preserve"> </w:t>
      </w:r>
      <w:r w:rsidRPr="009360A5">
        <w:rPr>
          <w:rFonts w:ascii="Times New Roman" w:hAnsi="Times New Roman" w:cs="Times New Roman"/>
          <w:sz w:val="28"/>
          <w:szCs w:val="28"/>
        </w:rPr>
        <w:t xml:space="preserve">Санкт-Петербург                                           </w:t>
      </w:r>
      <w:r w:rsidR="00146716">
        <w:rPr>
          <w:rFonts w:ascii="Times New Roman" w:hAnsi="Times New Roman" w:cs="Times New Roman"/>
          <w:sz w:val="28"/>
          <w:szCs w:val="28"/>
        </w:rPr>
        <w:t xml:space="preserve">            «____»__________2023</w:t>
      </w:r>
      <w:r w:rsidRPr="009360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1D84" w:rsidRDefault="00271D84" w:rsidP="009360A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0A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Пушкина», именуемое в дальнейшем «Университет», в лице ректора Дваса Григория Викторовича, действующего на основании Устава, с одной стороны, и </w:t>
      </w:r>
      <w:r w:rsidR="001D2FF5" w:rsidRPr="009360A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D74A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9360A5">
        <w:rPr>
          <w:rFonts w:ascii="Times New Roman" w:hAnsi="Times New Roman" w:cs="Times New Roman"/>
          <w:color w:val="000000"/>
          <w:sz w:val="28"/>
          <w:szCs w:val="28"/>
        </w:rPr>
        <w:t xml:space="preserve">, в лице </w:t>
      </w:r>
      <w:r w:rsidR="001D2FF5" w:rsidRPr="009360A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AB7190" w:rsidRPr="009360A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D74A3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AB7190" w:rsidRPr="009360A5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</w:t>
      </w:r>
      <w:r w:rsidRPr="00936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190" w:rsidRPr="009360A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9360A5">
        <w:rPr>
          <w:rFonts w:ascii="Times New Roman" w:hAnsi="Times New Roman" w:cs="Times New Roman"/>
          <w:color w:val="000000"/>
          <w:sz w:val="28"/>
          <w:szCs w:val="28"/>
        </w:rPr>
        <w:t>, именуемое в дальнейшем «Организация», с другой стороны, а при совместном упоминании «Стороны» заключили настоящие соглашение о сотрудничестве на следующих условиях:</w:t>
      </w:r>
    </w:p>
    <w:p w:rsidR="00D74A38" w:rsidRPr="009360A5" w:rsidRDefault="00D74A38" w:rsidP="009360A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7E" w:rsidRDefault="001B067E" w:rsidP="004B5765">
      <w:pPr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8F3DB7" w:rsidRPr="0093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цель Соглашения</w:t>
      </w:r>
    </w:p>
    <w:p w:rsidR="009360A5" w:rsidRPr="009360A5" w:rsidRDefault="009360A5" w:rsidP="009360A5">
      <w:pPr>
        <w:spacing w:after="0" w:line="276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DB7" w:rsidRPr="008F3DB7" w:rsidRDefault="008F3DB7" w:rsidP="009360A5">
      <w:pPr>
        <w:numPr>
          <w:ilvl w:val="1"/>
          <w:numId w:val="10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настоящего Соглашения является сотрудничество между</w:t>
      </w:r>
      <w:r w:rsidRPr="009360A5">
        <w:rPr>
          <w:rFonts w:ascii="Times New Roman" w:hAnsi="Times New Roman" w:cs="Times New Roman"/>
          <w:sz w:val="28"/>
          <w:szCs w:val="28"/>
        </w:rPr>
        <w:t xml:space="preserve"> Университетом и Организацией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уровня и качества подготовки кадров и интеграции научной, образовательной и производственной деятельности, в том числе в области совместной реализации программ </w:t>
      </w:r>
      <w:r w:rsidRPr="008F3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стажировок, содействия временной занятости обучающихся и трудоустройства выпускников.</w:t>
      </w:r>
    </w:p>
    <w:p w:rsidR="008F3DB7" w:rsidRPr="008F3DB7" w:rsidRDefault="008F3DB7" w:rsidP="009360A5">
      <w:pPr>
        <w:numPr>
          <w:ilvl w:val="1"/>
          <w:numId w:val="10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настоящего Соглашения</w:t>
      </w: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партнерство между </w:t>
      </w: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Университетом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Организацией в сфере содействия занятости обучающихся и трудоустройству выпускников</w:t>
      </w: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ниверситета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подготовки (специальностям)</w:t>
      </w: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уровнях бакалавриата, специалитета, магистратуры и аспирантуры. </w:t>
      </w:r>
    </w:p>
    <w:p w:rsidR="008F3DB7" w:rsidRPr="008F3DB7" w:rsidRDefault="008F3DB7" w:rsidP="009360A5">
      <w:pPr>
        <w:shd w:val="clear" w:color="auto" w:fill="FFFFFF"/>
        <w:spacing w:after="0" w:line="276" w:lineRule="auto"/>
        <w:ind w:right="3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239" w:rsidRPr="009360A5" w:rsidRDefault="00D633B3" w:rsidP="004B5765">
      <w:pPr>
        <w:pStyle w:val="2"/>
        <w:numPr>
          <w:ilvl w:val="0"/>
          <w:numId w:val="10"/>
        </w:numPr>
        <w:spacing w:before="0" w:line="276" w:lineRule="auto"/>
        <w:ind w:left="0" w:right="0" w:firstLine="0"/>
        <w:jc w:val="center"/>
        <w:rPr>
          <w:b/>
          <w:spacing w:val="0"/>
          <w:sz w:val="28"/>
          <w:szCs w:val="28"/>
        </w:rPr>
      </w:pPr>
      <w:r w:rsidRPr="009360A5">
        <w:rPr>
          <w:b/>
          <w:spacing w:val="0"/>
          <w:sz w:val="28"/>
          <w:szCs w:val="28"/>
        </w:rPr>
        <w:t>Направления</w:t>
      </w:r>
      <w:r w:rsidR="00CA5DB8" w:rsidRPr="009360A5">
        <w:rPr>
          <w:b/>
          <w:spacing w:val="0"/>
          <w:sz w:val="28"/>
          <w:szCs w:val="28"/>
        </w:rPr>
        <w:t xml:space="preserve"> и формы</w:t>
      </w:r>
      <w:r w:rsidRPr="009360A5">
        <w:rPr>
          <w:b/>
          <w:spacing w:val="0"/>
          <w:sz w:val="28"/>
          <w:szCs w:val="28"/>
        </w:rPr>
        <w:t xml:space="preserve"> сотрудничества</w:t>
      </w:r>
    </w:p>
    <w:p w:rsidR="008A2239" w:rsidRPr="009360A5" w:rsidRDefault="008A2239" w:rsidP="009360A5">
      <w:pPr>
        <w:tabs>
          <w:tab w:val="left" w:pos="567"/>
        </w:tabs>
        <w:spacing w:after="0" w:line="276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239" w:rsidRPr="009360A5" w:rsidRDefault="004B5765" w:rsidP="004B5765">
      <w:pPr>
        <w:widowControl w:val="0"/>
        <w:tabs>
          <w:tab w:val="left" w:pos="1701"/>
        </w:tabs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С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намерены осуществлять сотрудничество в следующих направлениях</w:t>
      </w:r>
      <w:r w:rsidR="00376EE0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формах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239" w:rsidRPr="009360A5" w:rsidRDefault="008A2239" w:rsidP="004B5765">
      <w:pPr>
        <w:widowControl w:val="0"/>
        <w:tabs>
          <w:tab w:val="left" w:pos="1560"/>
        </w:tabs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Содействие в формировани</w:t>
      </w:r>
      <w:r w:rsidR="00532660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кадрового 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Организации;</w:t>
      </w:r>
    </w:p>
    <w:p w:rsidR="008A2239" w:rsidRPr="009360A5" w:rsidRDefault="00532660" w:rsidP="009360A5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376EE0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актуальных вопросов по подготовке кадров и оказание помощи в разработке программ по дополнительным профессиональным программам повышения квалификации и профессиональной переподготовки.</w:t>
      </w:r>
    </w:p>
    <w:p w:rsidR="00CA5DB8" w:rsidRPr="009360A5" w:rsidRDefault="00532660" w:rsidP="004B5765">
      <w:pPr>
        <w:pStyle w:val="a3"/>
        <w:widowControl w:val="0"/>
        <w:numPr>
          <w:ilvl w:val="2"/>
          <w:numId w:val="8"/>
        </w:numPr>
        <w:tabs>
          <w:tab w:val="num" w:pos="0"/>
          <w:tab w:val="left" w:pos="1418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совместных мероприятий (семинаров, конференций, круглых столов, дней открытых дверей, выставок, конкурсов, мастер-классов, 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тренингов, гостевых лекций и т.д.);</w:t>
      </w:r>
    </w:p>
    <w:p w:rsidR="00CA5DB8" w:rsidRPr="009360A5" w:rsidRDefault="00F03669" w:rsidP="004B5765">
      <w:pPr>
        <w:pStyle w:val="a3"/>
        <w:widowControl w:val="0"/>
        <w:numPr>
          <w:ilvl w:val="2"/>
          <w:numId w:val="8"/>
        </w:numPr>
        <w:tabs>
          <w:tab w:val="num" w:pos="0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61361C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и проведение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61361C" w:rsidRPr="009360A5">
        <w:rPr>
          <w:rFonts w:ascii="Times New Roman" w:hAnsi="Times New Roman" w:cs="Times New Roman"/>
          <w:sz w:val="28"/>
          <w:szCs w:val="28"/>
        </w:rPr>
        <w:t>обучающихся Университета в Организации в соответствии с заключенным между Университетом и Организацией договором на проведение практики обучающихся;</w:t>
      </w:r>
    </w:p>
    <w:p w:rsidR="00CA5DB8" w:rsidRPr="009360A5" w:rsidRDefault="00002229" w:rsidP="004B5765">
      <w:pPr>
        <w:pStyle w:val="a3"/>
        <w:widowControl w:val="0"/>
        <w:numPr>
          <w:ilvl w:val="2"/>
          <w:numId w:val="8"/>
        </w:numPr>
        <w:tabs>
          <w:tab w:val="num" w:pos="0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hAnsi="Times New Roman" w:cs="Times New Roman"/>
          <w:color w:val="000000"/>
          <w:sz w:val="28"/>
          <w:szCs w:val="28"/>
        </w:rPr>
        <w:t>Организация и</w:t>
      </w:r>
      <w:r w:rsidR="008F533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стажировок обучающихся</w:t>
      </w:r>
      <w:r w:rsidRPr="009360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360A5">
        <w:rPr>
          <w:rFonts w:ascii="Times New Roman" w:hAnsi="Times New Roman" w:cs="Times New Roman"/>
          <w:sz w:val="28"/>
          <w:szCs w:val="28"/>
        </w:rPr>
        <w:t>в Организации</w:t>
      </w:r>
      <w:r w:rsidRPr="009360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71" w:rsidRPr="009360A5" w:rsidRDefault="0061361C" w:rsidP="004B5765">
      <w:pPr>
        <w:pStyle w:val="a3"/>
        <w:widowControl w:val="0"/>
        <w:numPr>
          <w:ilvl w:val="2"/>
          <w:numId w:val="8"/>
        </w:numPr>
        <w:tabs>
          <w:tab w:val="num" w:pos="0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hAnsi="Times New Roman" w:cs="Times New Roman"/>
          <w:sz w:val="28"/>
          <w:szCs w:val="28"/>
        </w:rPr>
        <w:t>Привлечение к проведению государственной итоговой аттестации по основным профессиональным образовательным программам высшего образов</w:t>
      </w:r>
      <w:r w:rsidR="00CA5DB8" w:rsidRPr="009360A5">
        <w:rPr>
          <w:rFonts w:ascii="Times New Roman" w:hAnsi="Times New Roman" w:cs="Times New Roman"/>
          <w:sz w:val="28"/>
          <w:szCs w:val="28"/>
        </w:rPr>
        <w:t>ания представителей Организации;</w:t>
      </w:r>
    </w:p>
    <w:p w:rsidR="008A2239" w:rsidRPr="009360A5" w:rsidRDefault="00532660" w:rsidP="004B5765">
      <w:pPr>
        <w:pStyle w:val="a3"/>
        <w:widowControl w:val="0"/>
        <w:numPr>
          <w:ilvl w:val="2"/>
          <w:numId w:val="8"/>
        </w:numPr>
        <w:tabs>
          <w:tab w:val="num" w:pos="0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трудоустройству выпускников Университета, </w:t>
      </w:r>
      <w:r w:rsidR="008D0511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наилучшим образом,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проявившим себя в процессе обучения и в ходе учебных, производственных практик п</w:t>
      </w:r>
      <w:r w:rsid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вакантных должностей;</w:t>
      </w:r>
    </w:p>
    <w:p w:rsidR="008D0511" w:rsidRPr="009360A5" w:rsidRDefault="00532660" w:rsidP="004B5765">
      <w:pPr>
        <w:pStyle w:val="a3"/>
        <w:widowControl w:val="0"/>
        <w:numPr>
          <w:ilvl w:val="2"/>
          <w:numId w:val="8"/>
        </w:numPr>
        <w:tabs>
          <w:tab w:val="num" w:pos="502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опросов в Организации о качестве подготовки выпускников Университета, трудоустроенных в данной Организации, качестве подготовки студентов, прох</w:t>
      </w:r>
      <w:r w:rsid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одивших практику или стажировку;</w:t>
      </w:r>
    </w:p>
    <w:p w:rsidR="008D0511" w:rsidRPr="009360A5" w:rsidRDefault="008D0511" w:rsidP="004B5765">
      <w:pPr>
        <w:pStyle w:val="a3"/>
        <w:widowControl w:val="0"/>
        <w:numPr>
          <w:ilvl w:val="2"/>
          <w:numId w:val="8"/>
        </w:numPr>
        <w:tabs>
          <w:tab w:val="num" w:pos="502"/>
          <w:tab w:val="left" w:pos="156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33081B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="003945ED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945ED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Организации из числа среднего и высшего руководящего состава;</w:t>
      </w:r>
    </w:p>
    <w:p w:rsidR="0061361C" w:rsidRPr="009360A5" w:rsidRDefault="008D0511" w:rsidP="004B5765">
      <w:pPr>
        <w:pStyle w:val="a3"/>
        <w:widowControl w:val="0"/>
        <w:numPr>
          <w:ilvl w:val="2"/>
          <w:numId w:val="8"/>
        </w:numPr>
        <w:tabs>
          <w:tab w:val="num" w:pos="502"/>
          <w:tab w:val="left" w:pos="1560"/>
          <w:tab w:val="left" w:pos="1701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опережающего характера подготовки специалистов на основе интеграции научной, образовательной и производственной деятельности, гарантирующей им конкурентоспособность на рынке труда и образовательных услуг;</w:t>
      </w:r>
    </w:p>
    <w:p w:rsidR="008D0511" w:rsidRPr="009360A5" w:rsidRDefault="008D0511" w:rsidP="004B5765">
      <w:pPr>
        <w:pStyle w:val="a3"/>
        <w:widowControl w:val="0"/>
        <w:numPr>
          <w:ilvl w:val="2"/>
          <w:numId w:val="8"/>
        </w:numPr>
        <w:tabs>
          <w:tab w:val="num" w:pos="502"/>
          <w:tab w:val="left" w:pos="1560"/>
          <w:tab w:val="left" w:pos="1701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обмена передовым опытом, распространение последних научных, учебны</w:t>
      </w:r>
      <w:r w:rsid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производственных достижений;</w:t>
      </w:r>
    </w:p>
    <w:p w:rsidR="008A2239" w:rsidRPr="009360A5" w:rsidRDefault="00A407DA" w:rsidP="009360A5">
      <w:pPr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2239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направлений и форм сотрудничества не является исчерпывающим, и может расширяться и дополняться по соглашению Сторон.</w:t>
      </w:r>
    </w:p>
    <w:p w:rsidR="00AE7AD1" w:rsidRPr="009360A5" w:rsidRDefault="00AE7AD1" w:rsidP="009360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DB8" w:rsidRPr="009360A5" w:rsidRDefault="008E727E" w:rsidP="004B5765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A5DB8" w:rsidRPr="0093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 Сторон</w:t>
      </w:r>
    </w:p>
    <w:p w:rsidR="00CA5DB8" w:rsidRPr="009360A5" w:rsidRDefault="00CA5DB8" w:rsidP="009360A5">
      <w:pPr>
        <w:tabs>
          <w:tab w:val="left" w:pos="851"/>
        </w:tabs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DB8" w:rsidRPr="009360A5" w:rsidRDefault="008E727E" w:rsidP="009360A5">
      <w:pPr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Стороны вправе участвовать в обсуждении вопросов, связанных                    с реализацией данного </w:t>
      </w:r>
      <w:r w:rsidR="00CB2977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выражать свое мнение, требовать соблюдения интересов и расставлять приоритеты развития с учетом интересов всех Сторон.</w:t>
      </w:r>
    </w:p>
    <w:p w:rsidR="00CA5DB8" w:rsidRPr="009360A5" w:rsidRDefault="008E727E" w:rsidP="009360A5">
      <w:pPr>
        <w:tabs>
          <w:tab w:val="left" w:pos="56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1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  <w:r w:rsidR="00CA5DB8" w:rsidRPr="0093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Университета:</w:t>
      </w:r>
    </w:p>
    <w:p w:rsidR="00CA5DB8" w:rsidRPr="009360A5" w:rsidRDefault="008E727E" w:rsidP="009360A5">
      <w:pPr>
        <w:pStyle w:val="21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Уведомляет Организацию о проведении ярмарок вакансий, дней</w:t>
      </w:r>
    </w:p>
    <w:p w:rsidR="008E727E" w:rsidRPr="009360A5" w:rsidRDefault="00CA5DB8" w:rsidP="009360A5">
      <w:pPr>
        <w:pStyle w:val="21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карьеры, презентаций выпускников соответствующих специальностей, о</w:t>
      </w:r>
      <w:r w:rsidRPr="009360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конкурсах и других мероприятиях, организуемых Университетом, направленных на содействие временной занятости обучающихс</w:t>
      </w:r>
      <w:r w:rsidR="00CB2977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трудоустройству выпускников;</w:t>
      </w:r>
    </w:p>
    <w:p w:rsidR="00CA5DB8" w:rsidRPr="009360A5" w:rsidRDefault="008E727E" w:rsidP="009360A5">
      <w:pPr>
        <w:pStyle w:val="21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сотрудников Организации на совещания и круглые </w:t>
      </w:r>
      <w:r w:rsidR="00CA5DB8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столы по проблемам обеспечения занятости и востребованности обучающихся и выпускников образовательных организаций высшего образования на современ</w:t>
      </w:r>
      <w:r w:rsidR="00CB2977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перспективном рынке труда;</w:t>
      </w:r>
    </w:p>
    <w:p w:rsidR="008E727E" w:rsidRPr="009360A5" w:rsidRDefault="00CA5DB8" w:rsidP="004B5765">
      <w:pPr>
        <w:pStyle w:val="a3"/>
        <w:widowControl w:val="0"/>
        <w:numPr>
          <w:ilvl w:val="2"/>
          <w:numId w:val="19"/>
        </w:numPr>
        <w:shd w:val="clear" w:color="auto" w:fill="FFFFFF"/>
        <w:tabs>
          <w:tab w:val="left" w:pos="142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поступившую от Организации профессионально-ориентационную, в том числе по актуальным вакансиям Организации, информацию на стендах Университета, предназначенных для размещения информации о подготовке кадров по соответствующим направлениям подготовки (специальностям) и дальнейшем трудоустройстве, а также на официальном сайте Университета в разделе информации, касающейся карьеры, трудоустройства и времен</w:t>
      </w:r>
      <w:r w:rsidR="00CB2977"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занятости обучающихся;</w:t>
      </w: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27E" w:rsidRPr="009360A5" w:rsidRDefault="00CA5DB8" w:rsidP="004B5765">
      <w:pPr>
        <w:pStyle w:val="a3"/>
        <w:widowControl w:val="0"/>
        <w:numPr>
          <w:ilvl w:val="2"/>
          <w:numId w:val="19"/>
        </w:numPr>
        <w:shd w:val="clear" w:color="auto" w:fill="FFFFFF"/>
        <w:tabs>
          <w:tab w:val="left" w:pos="142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информирует обучающихся о возможностя</w:t>
      </w:r>
      <w:r w:rsid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трудоустройства в Организацию;</w:t>
      </w:r>
    </w:p>
    <w:p w:rsidR="008E727E" w:rsidRPr="009360A5" w:rsidRDefault="00CA5DB8" w:rsidP="004B5765">
      <w:pPr>
        <w:pStyle w:val="a3"/>
        <w:widowControl w:val="0"/>
        <w:numPr>
          <w:ilvl w:val="2"/>
          <w:numId w:val="19"/>
        </w:numPr>
        <w:shd w:val="clear" w:color="auto" w:fill="FFFFFF"/>
        <w:tabs>
          <w:tab w:val="left" w:pos="142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Организации совместно проводит профессионально-ориентационные мероприятия, направленные на информирование обучающихся о пе</w:t>
      </w:r>
      <w:r w:rsid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рспективах работы в Организации;</w:t>
      </w:r>
    </w:p>
    <w:p w:rsidR="008E727E" w:rsidRPr="009360A5" w:rsidRDefault="00CA5DB8" w:rsidP="004B5765">
      <w:pPr>
        <w:pStyle w:val="a3"/>
        <w:widowControl w:val="0"/>
        <w:numPr>
          <w:ilvl w:val="2"/>
          <w:numId w:val="19"/>
        </w:numPr>
        <w:shd w:val="clear" w:color="auto" w:fill="FFFFFF"/>
        <w:tabs>
          <w:tab w:val="left" w:pos="142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информационную поддержку профессионально-ориентационных мероприятий, организуемых Организацией, с целью привлечения молодых кадров из числа обучающихся и выпускников Университета, в том числе экскурсий, ярмарок вакансий, дней карьеры, профессиональных конкур</w:t>
      </w:r>
      <w:r w:rsidR="005E1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акций, обучающих программ;</w:t>
      </w:r>
    </w:p>
    <w:p w:rsidR="008E727E" w:rsidRPr="009360A5" w:rsidRDefault="00CA5DB8" w:rsidP="004B5765">
      <w:pPr>
        <w:pStyle w:val="a3"/>
        <w:widowControl w:val="0"/>
        <w:numPr>
          <w:ilvl w:val="2"/>
          <w:numId w:val="19"/>
        </w:numPr>
        <w:shd w:val="clear" w:color="auto" w:fill="FFFFFF"/>
        <w:tabs>
          <w:tab w:val="left" w:pos="142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заявками Организации направляет обучающихся и выпускников Университета для трудоустройства, по своим личностным и профессиональным качествам удовлетворяющих предъя</w:t>
      </w:r>
      <w:r w:rsidR="005E1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вляемым к кандидату требованиям;</w:t>
      </w:r>
    </w:p>
    <w:p w:rsidR="00CA5DB8" w:rsidRPr="009360A5" w:rsidRDefault="00CA5DB8" w:rsidP="004B5765">
      <w:pPr>
        <w:pStyle w:val="a3"/>
        <w:widowControl w:val="0"/>
        <w:numPr>
          <w:ilvl w:val="2"/>
          <w:numId w:val="19"/>
        </w:numPr>
        <w:shd w:val="clear" w:color="auto" w:fill="FFFFFF"/>
        <w:tabs>
          <w:tab w:val="left" w:pos="142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Организации информацию о трудоустроенных обучающихся и выпускниках Университета, их профессиональном и карьерном росте.</w:t>
      </w:r>
    </w:p>
    <w:p w:rsidR="00CA5DB8" w:rsidRPr="009360A5" w:rsidRDefault="00D17108" w:rsidP="009360A5">
      <w:pPr>
        <w:pStyle w:val="a3"/>
        <w:numPr>
          <w:ilvl w:val="1"/>
          <w:numId w:val="19"/>
        </w:numPr>
        <w:shd w:val="clear" w:color="auto" w:fill="FFFFFF"/>
        <w:tabs>
          <w:tab w:val="left" w:pos="142"/>
        </w:tabs>
        <w:spacing w:after="0" w:line="276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</w:t>
      </w:r>
      <w:r w:rsidR="00CA5DB8" w:rsidRPr="00936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Организации: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Ведет профессионально-ориентационную работу среди обучающихся и выпускников Университета по востребованным специальностям и направлениям подготовки с целью содействия их занятости </w:t>
      </w:r>
      <w:r w:rsidR="005E1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трудоустройству в Организации;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предварительному согласованию с Университетом проводит профессионально-ориентационные мероприятия, направленные на информирование обучающихся о пе</w:t>
      </w:r>
      <w:r w:rsidR="005E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рспективах работы в Организации;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приглашению Университета направляет сотрудников Организации для участия в ярмарках вакансий, днях карьеры, презентациях выпускников соответствующих специальностей и направлений подготовки, </w:t>
      </w: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мероприятиях, организуемых Университетом, с целью содействия временной занятости обучающихс</w:t>
      </w:r>
      <w:r w:rsidR="005E1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трудоустройству выпускников;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Университету в организации и проведении экскурсий на</w:t>
      </w:r>
      <w:r w:rsidR="005E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подразделений Организации;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предварительному согласованию с Университетом проводит мастер-классы, обучающие семинары для обучающихся Университета соответствующих специальностей и направлений подготовки с целью формирования у них необходимых профессиональных навыков и компетенци</w:t>
      </w:r>
      <w:r w:rsidR="005E13D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востребованных в Организации;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информацию о наличии вакантных рабочих мест, от</w:t>
      </w:r>
      <w:r w:rsidR="005E1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крытых для молодых специалистов;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официальными заявками на подбор специалиста, поступившими в Университет от Организации, рассматривает вопрос о возможности трудоустройства в Организации обучающихся и выпускников Университета, по своим личностным и профессиональным качествам удовлетворяющих предъя</w:t>
      </w:r>
      <w:r w:rsidR="005E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вляемым к кандидату требованиям;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Университета предоставляет информацию о трудоустроенных обучающихся и выпускниках Университета, их про</w:t>
      </w:r>
      <w:r w:rsidR="005E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фессиональном и карьерном росте;</w:t>
      </w:r>
    </w:p>
    <w:p w:rsidR="00E6124A" w:rsidRPr="009360A5" w:rsidRDefault="00E6124A" w:rsidP="004B5765">
      <w:pPr>
        <w:numPr>
          <w:ilvl w:val="2"/>
          <w:numId w:val="20"/>
        </w:numPr>
        <w:shd w:val="clear" w:color="auto" w:fill="FFFFFF"/>
        <w:tabs>
          <w:tab w:val="left" w:pos="156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0A5">
        <w:rPr>
          <w:rFonts w:ascii="Times New Roman" w:hAnsi="Times New Roman" w:cs="Times New Roman"/>
          <w:sz w:val="28"/>
          <w:szCs w:val="28"/>
        </w:rPr>
        <w:t xml:space="preserve">Организует регистрацию и работу в цифровой карьерной среде Университета на базе сайта «Факультетус»  посредством публикации вакансий, анонсов карьерных и иных профессионально-ориентационных мероприятий. 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 опросах, организуемых Университетом, с целью оценки качества подготовки обучающихся Университета, выявления наиболее значимых социальных проблем взаимодействия профессиональных учебных заведений и организаций в вопросах подготовки квалифицированных кадров, обеспечения качества трудоустройства молодых специалист</w:t>
      </w:r>
      <w:r w:rsidR="005E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адаптации их к рынку труда;</w:t>
      </w:r>
    </w:p>
    <w:p w:rsidR="00CA5DB8" w:rsidRPr="009360A5" w:rsidRDefault="00CA5DB8" w:rsidP="004B5765">
      <w:pPr>
        <w:pStyle w:val="a3"/>
        <w:numPr>
          <w:ilvl w:val="2"/>
          <w:numId w:val="20"/>
        </w:numPr>
        <w:shd w:val="clear" w:color="auto" w:fill="FFFFFF"/>
        <w:tabs>
          <w:tab w:val="left" w:pos="142"/>
          <w:tab w:val="left" w:pos="156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приглашению Университета направляет уполномоченных представителей Организации для принятия участия в работе по проведению государственной итоговой аттестации по основным профессиональным образовательным программам – программам бакалавриата, программам специалитета, программам магистратуры по соответствующим профилю Организации направлениям подготовки (специальностям).</w:t>
      </w:r>
    </w:p>
    <w:p w:rsidR="00CA5DB8" w:rsidRPr="009360A5" w:rsidRDefault="00CA5DB8" w:rsidP="005E13D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B8" w:rsidRPr="009360A5" w:rsidRDefault="00CA5DB8" w:rsidP="004B5765">
      <w:pPr>
        <w:pStyle w:val="a3"/>
        <w:numPr>
          <w:ilvl w:val="0"/>
          <w:numId w:val="20"/>
        </w:numPr>
        <w:tabs>
          <w:tab w:val="left" w:pos="567"/>
          <w:tab w:val="left" w:pos="851"/>
        </w:tabs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:rsidR="00CA5DB8" w:rsidRPr="009360A5" w:rsidRDefault="00CA5DB8" w:rsidP="009360A5">
      <w:pPr>
        <w:pStyle w:val="a3"/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B8" w:rsidRPr="009360A5" w:rsidRDefault="00CA5DB8" w:rsidP="009360A5">
      <w:pPr>
        <w:pStyle w:val="1"/>
        <w:numPr>
          <w:ilvl w:val="1"/>
          <w:numId w:val="21"/>
        </w:numPr>
        <w:shd w:val="clear" w:color="auto" w:fill="auto"/>
        <w:tabs>
          <w:tab w:val="left" w:pos="851"/>
          <w:tab w:val="left" w:pos="999"/>
          <w:tab w:val="left" w:pos="1276"/>
        </w:tabs>
        <w:spacing w:before="0" w:after="0" w:line="276" w:lineRule="auto"/>
        <w:ind w:left="0" w:right="20" w:firstLine="851"/>
        <w:jc w:val="both"/>
        <w:rPr>
          <w:color w:val="000000"/>
          <w:sz w:val="28"/>
          <w:szCs w:val="28"/>
          <w:lang w:eastAsia="ru-RU"/>
        </w:rPr>
      </w:pPr>
      <w:r w:rsidRPr="009360A5">
        <w:rPr>
          <w:sz w:val="28"/>
          <w:szCs w:val="28"/>
          <w:lang w:eastAsia="ru-RU"/>
        </w:rPr>
        <w:t xml:space="preserve"> </w:t>
      </w:r>
      <w:r w:rsidRPr="009360A5">
        <w:rPr>
          <w:color w:val="000000"/>
          <w:spacing w:val="8"/>
          <w:sz w:val="28"/>
          <w:szCs w:val="28"/>
          <w:lang w:eastAsia="ru-RU"/>
        </w:rPr>
        <w:t>Ответственнос</w:t>
      </w:r>
      <w:r w:rsidR="005E13D7">
        <w:rPr>
          <w:color w:val="000000"/>
          <w:spacing w:val="8"/>
          <w:sz w:val="28"/>
          <w:szCs w:val="28"/>
          <w:lang w:eastAsia="ru-RU"/>
        </w:rPr>
        <w:t>ть сторон по настоящему Соглашению</w:t>
      </w:r>
      <w:r w:rsidRPr="009360A5">
        <w:rPr>
          <w:color w:val="000000"/>
          <w:spacing w:val="8"/>
          <w:sz w:val="28"/>
          <w:szCs w:val="28"/>
          <w:lang w:eastAsia="ru-RU"/>
        </w:rPr>
        <w:t xml:space="preserve"> наступает только в случаях, предусмотренных действующим законодательством РФ.</w:t>
      </w:r>
    </w:p>
    <w:p w:rsidR="00CB7699" w:rsidRPr="009360A5" w:rsidRDefault="00CA5DB8" w:rsidP="009360A5">
      <w:pPr>
        <w:pStyle w:val="a3"/>
        <w:numPr>
          <w:ilvl w:val="1"/>
          <w:numId w:val="21"/>
        </w:numPr>
        <w:tabs>
          <w:tab w:val="left" w:pos="540"/>
          <w:tab w:val="left" w:pos="851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0A5">
        <w:rPr>
          <w:rFonts w:ascii="Times New Roman" w:hAnsi="Times New Roman" w:cs="Times New Roman"/>
          <w:sz w:val="28"/>
          <w:szCs w:val="28"/>
        </w:rPr>
        <w:lastRenderedPageBreak/>
        <w:t>Споры и разногласия, возникающие между Сторонами пр</w:t>
      </w:r>
      <w:r w:rsidR="005E13D7">
        <w:rPr>
          <w:rFonts w:ascii="Times New Roman" w:hAnsi="Times New Roman" w:cs="Times New Roman"/>
          <w:sz w:val="28"/>
          <w:szCs w:val="28"/>
        </w:rPr>
        <w:t>и реализации настоящего Соглашения</w:t>
      </w:r>
      <w:r w:rsidRPr="009360A5">
        <w:rPr>
          <w:rFonts w:ascii="Times New Roman" w:hAnsi="Times New Roman" w:cs="Times New Roman"/>
          <w:sz w:val="28"/>
          <w:szCs w:val="28"/>
        </w:rPr>
        <w:t>, разрешаются путем переговоров. В случае недостижения соглашения путем переговоров все споры, разногласия или требования, во</w:t>
      </w:r>
      <w:r w:rsidR="005E13D7">
        <w:rPr>
          <w:rFonts w:ascii="Times New Roman" w:hAnsi="Times New Roman" w:cs="Times New Roman"/>
          <w:sz w:val="28"/>
          <w:szCs w:val="28"/>
        </w:rPr>
        <w:t>зникающие из настоящего Соглашения</w:t>
      </w:r>
      <w:r w:rsidRPr="009360A5">
        <w:rPr>
          <w:rFonts w:ascii="Times New Roman" w:hAnsi="Times New Roman" w:cs="Times New Roman"/>
          <w:sz w:val="28"/>
          <w:szCs w:val="28"/>
        </w:rPr>
        <w:t>, подлежат разрешению в соответствии с законодательством Российской Федерации.</w:t>
      </w:r>
    </w:p>
    <w:p w:rsidR="00CB7699" w:rsidRDefault="00CB7699" w:rsidP="009360A5">
      <w:pPr>
        <w:tabs>
          <w:tab w:val="left" w:pos="567"/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Pr="009360A5" w:rsidRDefault="00D74A38" w:rsidP="009360A5">
      <w:pPr>
        <w:tabs>
          <w:tab w:val="left" w:pos="567"/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699" w:rsidRPr="009360A5" w:rsidRDefault="00FD0ED4" w:rsidP="009360A5">
      <w:pPr>
        <w:pStyle w:val="a5"/>
        <w:tabs>
          <w:tab w:val="clear" w:pos="709"/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60A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CB7699" w:rsidRPr="009360A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CB7699" w:rsidRPr="009360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Срок действия </w:t>
      </w:r>
      <w:r w:rsidR="00F702FF" w:rsidRPr="009360A5">
        <w:rPr>
          <w:rFonts w:ascii="Times New Roman" w:hAnsi="Times New Roman" w:cs="Times New Roman"/>
          <w:b/>
          <w:color w:val="auto"/>
          <w:sz w:val="28"/>
          <w:szCs w:val="28"/>
        </w:rPr>
        <w:t>Соглашения</w:t>
      </w:r>
    </w:p>
    <w:p w:rsidR="00CB7699" w:rsidRPr="009360A5" w:rsidRDefault="00CB7699" w:rsidP="009360A5">
      <w:pPr>
        <w:pStyle w:val="a5"/>
        <w:tabs>
          <w:tab w:val="clear" w:pos="709"/>
          <w:tab w:val="left" w:pos="284"/>
        </w:tabs>
        <w:spacing w:line="276" w:lineRule="auto"/>
        <w:ind w:left="9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7699" w:rsidRPr="009360A5" w:rsidRDefault="008849F9" w:rsidP="004B5765">
      <w:pPr>
        <w:pStyle w:val="a5"/>
        <w:tabs>
          <w:tab w:val="clear" w:pos="709"/>
          <w:tab w:val="left" w:pos="567"/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F702FF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>вступает в силу с момента подписания обеими Сторонами и действует в течение 5</w:t>
      </w:r>
      <w:r w:rsidR="00E6124A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(пяти) 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лет. </w:t>
      </w:r>
    </w:p>
    <w:p w:rsidR="00CB7699" w:rsidRPr="009360A5" w:rsidRDefault="008849F9" w:rsidP="004B5765">
      <w:pPr>
        <w:pStyle w:val="a5"/>
        <w:tabs>
          <w:tab w:val="clear" w:pos="709"/>
          <w:tab w:val="left" w:pos="567"/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B5765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E6124A" w:rsidRPr="009360A5">
        <w:rPr>
          <w:rFonts w:ascii="Times New Roman" w:hAnsi="Times New Roman" w:cs="Times New Roman"/>
          <w:color w:val="auto"/>
          <w:sz w:val="28"/>
          <w:szCs w:val="28"/>
        </w:rPr>
        <w:t>Действие настоящего Соглашения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прекращено                           как по взаимному соглашению Сторон, так и в одностороннем порядке. </w:t>
      </w:r>
    </w:p>
    <w:p w:rsidR="00CB7699" w:rsidRPr="009360A5" w:rsidRDefault="008849F9" w:rsidP="004B5765">
      <w:pPr>
        <w:pStyle w:val="a5"/>
        <w:tabs>
          <w:tab w:val="clear" w:pos="709"/>
          <w:tab w:val="left" w:pos="567"/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6124A" w:rsidRPr="009360A5">
        <w:rPr>
          <w:rFonts w:ascii="Times New Roman" w:hAnsi="Times New Roman" w:cs="Times New Roman"/>
          <w:color w:val="auto"/>
          <w:sz w:val="28"/>
          <w:szCs w:val="28"/>
        </w:rPr>
        <w:t>.3. Настоящее Соглашение</w:t>
      </w:r>
      <w:r w:rsidR="005376DA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расторгнут</w:t>
      </w:r>
      <w:r w:rsidR="00E6124A" w:rsidRPr="009360A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в одностороннем порядке          с письменным уведомлением в а</w:t>
      </w:r>
      <w:r w:rsidR="005376DA" w:rsidRPr="009360A5">
        <w:rPr>
          <w:rFonts w:ascii="Times New Roman" w:hAnsi="Times New Roman" w:cs="Times New Roman"/>
          <w:color w:val="auto"/>
          <w:sz w:val="28"/>
          <w:szCs w:val="28"/>
        </w:rPr>
        <w:t>дрес другой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Сторон</w:t>
      </w:r>
      <w:r w:rsidR="005376DA" w:rsidRPr="009360A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о расторжении настоящего </w:t>
      </w:r>
      <w:r w:rsidR="00E6124A" w:rsidRPr="009360A5">
        <w:rPr>
          <w:rFonts w:ascii="Times New Roman" w:hAnsi="Times New Roman" w:cs="Times New Roman"/>
          <w:color w:val="auto"/>
          <w:sz w:val="28"/>
          <w:szCs w:val="28"/>
        </w:rPr>
        <w:t>Соглашения</w:t>
      </w:r>
      <w:r w:rsidR="00CB7699" w:rsidRPr="009360A5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 за один месяц до предполагаемой даты расторжения и мотивированным обоснованием своего решения.</w:t>
      </w:r>
    </w:p>
    <w:p w:rsidR="00CB7699" w:rsidRPr="009360A5" w:rsidRDefault="008849F9" w:rsidP="004B5765">
      <w:pPr>
        <w:pStyle w:val="a3"/>
        <w:tabs>
          <w:tab w:val="left" w:pos="540"/>
          <w:tab w:val="left" w:pos="720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699" w:rsidRPr="009360A5">
        <w:rPr>
          <w:rFonts w:ascii="Times New Roman" w:hAnsi="Times New Roman" w:cs="Times New Roman"/>
          <w:sz w:val="28"/>
          <w:szCs w:val="28"/>
        </w:rPr>
        <w:t>.4. В случае, если не менее чем за один месяц до окончания срока</w:t>
      </w:r>
      <w:r w:rsidR="00E6124A" w:rsidRPr="009360A5">
        <w:rPr>
          <w:rFonts w:ascii="Times New Roman" w:hAnsi="Times New Roman" w:cs="Times New Roman"/>
          <w:sz w:val="28"/>
          <w:szCs w:val="28"/>
        </w:rPr>
        <w:t xml:space="preserve"> действия настоящего Соглашения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ни одна из сторон не заявила о прек</w:t>
      </w:r>
      <w:r w:rsidR="00E6124A" w:rsidRPr="009360A5">
        <w:rPr>
          <w:rFonts w:ascii="Times New Roman" w:hAnsi="Times New Roman" w:cs="Times New Roman"/>
          <w:sz w:val="28"/>
          <w:szCs w:val="28"/>
        </w:rPr>
        <w:t>ращении его действия, Соглашение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считается пролонгированным на тот же срок.</w:t>
      </w:r>
    </w:p>
    <w:p w:rsidR="00D74A38" w:rsidRDefault="00D74A38" w:rsidP="009360A5">
      <w:pPr>
        <w:pStyle w:val="a3"/>
        <w:tabs>
          <w:tab w:val="left" w:pos="540"/>
          <w:tab w:val="left" w:pos="720"/>
        </w:tabs>
        <w:spacing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74A38" w:rsidRPr="009360A5" w:rsidRDefault="00D74A38" w:rsidP="009360A5">
      <w:pPr>
        <w:pStyle w:val="a3"/>
        <w:tabs>
          <w:tab w:val="left" w:pos="540"/>
          <w:tab w:val="left" w:pos="720"/>
        </w:tabs>
        <w:spacing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B7699" w:rsidRPr="009360A5" w:rsidRDefault="00FD0ED4" w:rsidP="004B576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A5">
        <w:rPr>
          <w:rFonts w:ascii="Times New Roman" w:hAnsi="Times New Roman" w:cs="Times New Roman"/>
          <w:b/>
          <w:sz w:val="28"/>
          <w:szCs w:val="28"/>
        </w:rPr>
        <w:t>6</w:t>
      </w:r>
      <w:r w:rsidR="00F702FF" w:rsidRPr="009360A5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D74A38" w:rsidRPr="009360A5" w:rsidRDefault="00D74A38" w:rsidP="009360A5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CB7699" w:rsidRPr="009360A5" w:rsidRDefault="00FD0ED4" w:rsidP="009360A5">
      <w:pPr>
        <w:pStyle w:val="a3"/>
        <w:tabs>
          <w:tab w:val="left" w:pos="540"/>
          <w:tab w:val="left" w:pos="72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0A5">
        <w:rPr>
          <w:rFonts w:ascii="Times New Roman" w:hAnsi="Times New Roman" w:cs="Times New Roman"/>
          <w:sz w:val="28"/>
          <w:szCs w:val="28"/>
        </w:rPr>
        <w:t>6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.1. </w:t>
      </w:r>
      <w:r w:rsidRPr="009360A5">
        <w:rPr>
          <w:rFonts w:ascii="Times New Roman" w:hAnsi="Times New Roman" w:cs="Times New Roman"/>
          <w:sz w:val="28"/>
          <w:szCs w:val="28"/>
        </w:rPr>
        <w:t>Соглашение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Pr="009360A5">
        <w:rPr>
          <w:rFonts w:ascii="Times New Roman" w:hAnsi="Times New Roman" w:cs="Times New Roman"/>
          <w:sz w:val="28"/>
          <w:szCs w:val="28"/>
        </w:rPr>
        <w:t>о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в 2 (двух) экземплярах, имеющих равную юридическую силу, по одному для каждой Стороны.</w:t>
      </w:r>
    </w:p>
    <w:p w:rsidR="00CB7699" w:rsidRPr="009360A5" w:rsidRDefault="00FD0ED4" w:rsidP="009360A5">
      <w:pPr>
        <w:pStyle w:val="a3"/>
        <w:tabs>
          <w:tab w:val="left" w:pos="540"/>
          <w:tab w:val="left" w:pos="72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0A5">
        <w:rPr>
          <w:rFonts w:ascii="Times New Roman" w:hAnsi="Times New Roman" w:cs="Times New Roman"/>
          <w:sz w:val="28"/>
          <w:szCs w:val="28"/>
        </w:rPr>
        <w:t>6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.2. Все изменения к настоящему </w:t>
      </w:r>
      <w:r w:rsidRPr="009360A5">
        <w:rPr>
          <w:rFonts w:ascii="Times New Roman" w:hAnsi="Times New Roman" w:cs="Times New Roman"/>
          <w:sz w:val="28"/>
          <w:szCs w:val="28"/>
        </w:rPr>
        <w:t>Соглашению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оформляются в виде допол</w:t>
      </w:r>
      <w:r w:rsidRPr="009360A5">
        <w:rPr>
          <w:rFonts w:ascii="Times New Roman" w:hAnsi="Times New Roman" w:cs="Times New Roman"/>
          <w:sz w:val="28"/>
          <w:szCs w:val="28"/>
        </w:rPr>
        <w:t>нительных соглашений</w:t>
      </w:r>
      <w:r w:rsidR="00CB7699" w:rsidRPr="009360A5">
        <w:rPr>
          <w:rFonts w:ascii="Times New Roman" w:hAnsi="Times New Roman" w:cs="Times New Roman"/>
          <w:sz w:val="28"/>
          <w:szCs w:val="28"/>
        </w:rPr>
        <w:t>.</w:t>
      </w:r>
    </w:p>
    <w:p w:rsidR="00FD0ED4" w:rsidRDefault="00FD0ED4" w:rsidP="005E13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решении конкретных вопросов Стороны разрабатывают совместные документы (протоколы, договоры, соглашения, планы-графики и т.д.), определяющие мероприятия и сроки, необходимые для достижения поставленных целей.</w:t>
      </w:r>
    </w:p>
    <w:p w:rsidR="00767056" w:rsidRPr="005E13D7" w:rsidRDefault="00767056" w:rsidP="005E13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Соглашение не является документом, обязывающим </w:t>
      </w:r>
      <w:r w:rsidR="00D74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заключать договоры, в том числе не является предварительным договором. Сотрудничество в рамках Соглашения носит некоммерческий характер и не налагает на стороны финансовых и имущественных обязательств.</w:t>
      </w:r>
    </w:p>
    <w:p w:rsidR="0010649C" w:rsidRDefault="009360A5" w:rsidP="00D74A38">
      <w:pPr>
        <w:pStyle w:val="a3"/>
        <w:tabs>
          <w:tab w:val="left" w:pos="540"/>
          <w:tab w:val="left" w:pos="72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0A5">
        <w:rPr>
          <w:rFonts w:ascii="Times New Roman" w:hAnsi="Times New Roman" w:cs="Times New Roman"/>
          <w:sz w:val="28"/>
          <w:szCs w:val="28"/>
        </w:rPr>
        <w:t>6</w:t>
      </w:r>
      <w:r w:rsidR="00D74A38">
        <w:rPr>
          <w:rFonts w:ascii="Times New Roman" w:hAnsi="Times New Roman" w:cs="Times New Roman"/>
          <w:sz w:val="28"/>
          <w:szCs w:val="28"/>
        </w:rPr>
        <w:t>.5</w:t>
      </w:r>
      <w:r w:rsidR="00CB7699" w:rsidRPr="009360A5">
        <w:rPr>
          <w:rFonts w:ascii="Times New Roman" w:hAnsi="Times New Roman" w:cs="Times New Roman"/>
          <w:sz w:val="28"/>
          <w:szCs w:val="28"/>
        </w:rPr>
        <w:t>. Настоящ</w:t>
      </w:r>
      <w:r w:rsidR="00FD0ED4" w:rsidRPr="009360A5">
        <w:rPr>
          <w:rFonts w:ascii="Times New Roman" w:hAnsi="Times New Roman" w:cs="Times New Roman"/>
          <w:sz w:val="28"/>
          <w:szCs w:val="28"/>
        </w:rPr>
        <w:t>ее Соглашение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определяет общие намерения сторон, </w:t>
      </w:r>
      <w:r w:rsidR="00FD0ED4" w:rsidRPr="009360A5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CB7699" w:rsidRPr="009360A5">
        <w:rPr>
          <w:rFonts w:ascii="Times New Roman" w:hAnsi="Times New Roman" w:cs="Times New Roman"/>
          <w:sz w:val="28"/>
          <w:szCs w:val="28"/>
        </w:rPr>
        <w:t>не направлен</w:t>
      </w:r>
      <w:r w:rsidR="00767056">
        <w:rPr>
          <w:rFonts w:ascii="Times New Roman" w:hAnsi="Times New Roman" w:cs="Times New Roman"/>
          <w:sz w:val="28"/>
          <w:szCs w:val="28"/>
        </w:rPr>
        <w:t>о</w:t>
      </w:r>
      <w:r w:rsidR="00CB7699" w:rsidRPr="009360A5">
        <w:rPr>
          <w:rFonts w:ascii="Times New Roman" w:hAnsi="Times New Roman" w:cs="Times New Roman"/>
          <w:sz w:val="28"/>
          <w:szCs w:val="28"/>
        </w:rPr>
        <w:t xml:space="preserve"> на ограничение сотрудничества с другими организациями, и не преследует цели ограничения конкуренции.</w:t>
      </w:r>
    </w:p>
    <w:p w:rsidR="00D74A38" w:rsidRPr="00D74A38" w:rsidRDefault="00D74A38" w:rsidP="00D74A38">
      <w:pPr>
        <w:pStyle w:val="a3"/>
        <w:tabs>
          <w:tab w:val="left" w:pos="540"/>
          <w:tab w:val="left" w:pos="72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7699" w:rsidRPr="009360A5" w:rsidRDefault="00660D5C" w:rsidP="009360A5">
      <w:pPr>
        <w:pStyle w:val="a3"/>
        <w:spacing w:line="276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B7699" w:rsidRPr="009360A5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5312"/>
      </w:tblGrid>
      <w:tr w:rsidR="0061057C" w:rsidRPr="009360A5" w:rsidTr="00DA6040">
        <w:tc>
          <w:tcPr>
            <w:tcW w:w="4468" w:type="dxa"/>
            <w:shd w:val="clear" w:color="auto" w:fill="auto"/>
          </w:tcPr>
          <w:p w:rsidR="0061057C" w:rsidRPr="009360A5" w:rsidRDefault="0061057C" w:rsidP="00D0162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  <w:p w:rsidR="0061057C" w:rsidRPr="009360A5" w:rsidRDefault="0061057C" w:rsidP="00D016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 xml:space="preserve">Адрес: 196605, г. Санкт-Петербург, </w:t>
            </w:r>
          </w:p>
          <w:p w:rsidR="0061057C" w:rsidRPr="009360A5" w:rsidRDefault="0061057C" w:rsidP="00D016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 xml:space="preserve">г. Пушкин, Петербургское шоссе, д.10 </w:t>
            </w:r>
          </w:p>
          <w:p w:rsidR="0061057C" w:rsidRPr="009360A5" w:rsidRDefault="0061057C" w:rsidP="00D016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Тел. 8 (812) 466-65-58</w:t>
            </w:r>
          </w:p>
          <w:p w:rsidR="0061057C" w:rsidRPr="009360A5" w:rsidRDefault="0061057C" w:rsidP="00D016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ИНН:7820019192</w:t>
            </w:r>
          </w:p>
          <w:p w:rsidR="0061057C" w:rsidRPr="009360A5" w:rsidRDefault="0061057C" w:rsidP="00D016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КПП:782001001</w:t>
            </w:r>
          </w:p>
          <w:p w:rsidR="0061057C" w:rsidRPr="009360A5" w:rsidRDefault="0061057C" w:rsidP="00D016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ОГРН 1024701897043</w:t>
            </w: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__________________Г.В. Двас</w:t>
            </w: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«___»_____________20____г.</w:t>
            </w: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1057C" w:rsidRPr="009360A5" w:rsidRDefault="0061057C" w:rsidP="009360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2" w:type="dxa"/>
          </w:tcPr>
          <w:p w:rsidR="0061057C" w:rsidRDefault="0061057C" w:rsidP="00936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Default="0061057C" w:rsidP="0061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610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1057C" w:rsidRPr="009360A5" w:rsidRDefault="0061057C" w:rsidP="00610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«___»_____________20____г.</w:t>
            </w:r>
          </w:p>
          <w:p w:rsidR="0061057C" w:rsidRPr="009360A5" w:rsidRDefault="0061057C" w:rsidP="00610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610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7C" w:rsidRPr="009360A5" w:rsidRDefault="0061057C" w:rsidP="00610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A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1057C" w:rsidRPr="0061057C" w:rsidRDefault="0061057C" w:rsidP="0061057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71D84" w:rsidRPr="009360A5" w:rsidRDefault="00271D84" w:rsidP="00936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71D84" w:rsidRPr="009360A5" w:rsidSect="00B537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F6" w:rsidRDefault="002A17F6" w:rsidP="008E727E">
      <w:pPr>
        <w:spacing w:after="0" w:line="240" w:lineRule="auto"/>
      </w:pPr>
      <w:r>
        <w:separator/>
      </w:r>
    </w:p>
  </w:endnote>
  <w:endnote w:type="continuationSeparator" w:id="0">
    <w:p w:rsidR="002A17F6" w:rsidRDefault="002A17F6" w:rsidP="008E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F6" w:rsidRDefault="002A17F6" w:rsidP="008E727E">
      <w:pPr>
        <w:spacing w:after="0" w:line="240" w:lineRule="auto"/>
      </w:pPr>
      <w:r>
        <w:separator/>
      </w:r>
    </w:p>
  </w:footnote>
  <w:footnote w:type="continuationSeparator" w:id="0">
    <w:p w:rsidR="002A17F6" w:rsidRDefault="002A17F6" w:rsidP="008E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A5A"/>
    <w:multiLevelType w:val="multilevel"/>
    <w:tmpl w:val="3FBC7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62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</w:lvl>
    <w:lvl w:ilvl="1">
      <w:start w:val="1"/>
      <w:numFmt w:val="decimal"/>
      <w:lvlText w:val="%1.%2"/>
      <w:lvlJc w:val="left"/>
      <w:pPr>
        <w:ind w:left="1245" w:hanging="885"/>
      </w:pPr>
    </w:lvl>
    <w:lvl w:ilvl="2">
      <w:start w:val="1"/>
      <w:numFmt w:val="decimal"/>
      <w:lvlText w:val="%1.%2.%3"/>
      <w:lvlJc w:val="left"/>
      <w:pPr>
        <w:ind w:left="1605" w:hanging="885"/>
      </w:pPr>
    </w:lvl>
    <w:lvl w:ilvl="3">
      <w:start w:val="1"/>
      <w:numFmt w:val="decimal"/>
      <w:lvlText w:val="%1.%2.%3.%4"/>
      <w:lvlJc w:val="left"/>
      <w:pPr>
        <w:ind w:left="1965" w:hanging="885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8076EDA"/>
    <w:multiLevelType w:val="hybridMultilevel"/>
    <w:tmpl w:val="12DC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2CAB"/>
    <w:multiLevelType w:val="hybridMultilevel"/>
    <w:tmpl w:val="270416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7909"/>
    <w:multiLevelType w:val="multilevel"/>
    <w:tmpl w:val="34FAB5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40443A0D"/>
    <w:multiLevelType w:val="multilevel"/>
    <w:tmpl w:val="55006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 w15:restartNumberingAfterBreak="0">
    <w:nsid w:val="44617D92"/>
    <w:multiLevelType w:val="hybridMultilevel"/>
    <w:tmpl w:val="48E02820"/>
    <w:lvl w:ilvl="0" w:tplc="E4C4EF9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525F5D"/>
    <w:multiLevelType w:val="multilevel"/>
    <w:tmpl w:val="56F0B5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FC335B2"/>
    <w:multiLevelType w:val="multilevel"/>
    <w:tmpl w:val="49F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867E2F"/>
    <w:multiLevelType w:val="multilevel"/>
    <w:tmpl w:val="440021C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537548C"/>
    <w:multiLevelType w:val="multilevel"/>
    <w:tmpl w:val="B270E8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61659A2"/>
    <w:multiLevelType w:val="hybridMultilevel"/>
    <w:tmpl w:val="C1626EB2"/>
    <w:lvl w:ilvl="0" w:tplc="181091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40450D"/>
    <w:multiLevelType w:val="multilevel"/>
    <w:tmpl w:val="806E8F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F7A88"/>
    <w:multiLevelType w:val="hybridMultilevel"/>
    <w:tmpl w:val="0E285008"/>
    <w:lvl w:ilvl="0" w:tplc="714CD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9A6A39"/>
    <w:multiLevelType w:val="multilevel"/>
    <w:tmpl w:val="90CA00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9552053"/>
    <w:multiLevelType w:val="multilevel"/>
    <w:tmpl w:val="B19E78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6B795F75"/>
    <w:multiLevelType w:val="multilevel"/>
    <w:tmpl w:val="8BA244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B53E3D"/>
    <w:multiLevelType w:val="multilevel"/>
    <w:tmpl w:val="3D9292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977726"/>
    <w:multiLevelType w:val="multilevel"/>
    <w:tmpl w:val="86143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4"/>
  </w:num>
  <w:num w:numId="5">
    <w:abstractNumId w:val="3"/>
  </w:num>
  <w:num w:numId="6">
    <w:abstractNumId w:val="18"/>
  </w:num>
  <w:num w:numId="7">
    <w:abstractNumId w:val="6"/>
  </w:num>
  <w:num w:numId="8">
    <w:abstractNumId w:val="17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84"/>
    <w:rsid w:val="00002229"/>
    <w:rsid w:val="0000544B"/>
    <w:rsid w:val="0010649C"/>
    <w:rsid w:val="00146716"/>
    <w:rsid w:val="00181D12"/>
    <w:rsid w:val="001B067E"/>
    <w:rsid w:val="001C073E"/>
    <w:rsid w:val="001D2FF5"/>
    <w:rsid w:val="001E06B2"/>
    <w:rsid w:val="00242033"/>
    <w:rsid w:val="00271D84"/>
    <w:rsid w:val="00295CA4"/>
    <w:rsid w:val="002A17F6"/>
    <w:rsid w:val="002D54F4"/>
    <w:rsid w:val="00312276"/>
    <w:rsid w:val="0033081B"/>
    <w:rsid w:val="00355289"/>
    <w:rsid w:val="00376EE0"/>
    <w:rsid w:val="003945ED"/>
    <w:rsid w:val="003A17E9"/>
    <w:rsid w:val="00426E4C"/>
    <w:rsid w:val="004328D2"/>
    <w:rsid w:val="00467871"/>
    <w:rsid w:val="004B5765"/>
    <w:rsid w:val="004D45B9"/>
    <w:rsid w:val="00532660"/>
    <w:rsid w:val="005376DA"/>
    <w:rsid w:val="00587A67"/>
    <w:rsid w:val="005D35BF"/>
    <w:rsid w:val="005E13D7"/>
    <w:rsid w:val="0061057C"/>
    <w:rsid w:val="0061361C"/>
    <w:rsid w:val="00660D5C"/>
    <w:rsid w:val="00672A4E"/>
    <w:rsid w:val="006838EA"/>
    <w:rsid w:val="006B1529"/>
    <w:rsid w:val="006C41E0"/>
    <w:rsid w:val="006D03FA"/>
    <w:rsid w:val="00767056"/>
    <w:rsid w:val="008849F9"/>
    <w:rsid w:val="008A2239"/>
    <w:rsid w:val="008B159F"/>
    <w:rsid w:val="008D0511"/>
    <w:rsid w:val="008E727E"/>
    <w:rsid w:val="008F3DB7"/>
    <w:rsid w:val="008F533D"/>
    <w:rsid w:val="009360A5"/>
    <w:rsid w:val="009428AF"/>
    <w:rsid w:val="00A407DA"/>
    <w:rsid w:val="00AB7190"/>
    <w:rsid w:val="00AE7AD1"/>
    <w:rsid w:val="00B537E6"/>
    <w:rsid w:val="00B8072B"/>
    <w:rsid w:val="00BB3ABA"/>
    <w:rsid w:val="00C56CBB"/>
    <w:rsid w:val="00C57007"/>
    <w:rsid w:val="00CA0436"/>
    <w:rsid w:val="00CA5DB8"/>
    <w:rsid w:val="00CB2977"/>
    <w:rsid w:val="00CB7699"/>
    <w:rsid w:val="00CC7DE6"/>
    <w:rsid w:val="00D01629"/>
    <w:rsid w:val="00D17108"/>
    <w:rsid w:val="00D362F9"/>
    <w:rsid w:val="00D633B3"/>
    <w:rsid w:val="00D74A38"/>
    <w:rsid w:val="00DC72E1"/>
    <w:rsid w:val="00E6124A"/>
    <w:rsid w:val="00E713C5"/>
    <w:rsid w:val="00E91EA8"/>
    <w:rsid w:val="00F03669"/>
    <w:rsid w:val="00F702FF"/>
    <w:rsid w:val="00F85498"/>
    <w:rsid w:val="00F87F6E"/>
    <w:rsid w:val="00F92B5C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0530"/>
  <w15:chartTrackingRefBased/>
  <w15:docId w15:val="{3DD1C640-4EFB-4B56-9DA5-1C46BB3A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71D84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4"/>
    <w:rsid w:val="00271D84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a5">
    <w:name w:val="Базовый"/>
    <w:rsid w:val="00CB7699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</w:rPr>
  </w:style>
  <w:style w:type="paragraph" w:styleId="2">
    <w:name w:val="Body Text Indent 2"/>
    <w:basedOn w:val="a"/>
    <w:link w:val="20"/>
    <w:rsid w:val="00AB7190"/>
    <w:pPr>
      <w:shd w:val="clear" w:color="auto" w:fill="FFFFFF"/>
      <w:spacing w:before="322" w:after="0" w:line="322" w:lineRule="exact"/>
      <w:ind w:right="34" w:firstLine="73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7190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CC7D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C7DE6"/>
  </w:style>
  <w:style w:type="paragraph" w:styleId="3">
    <w:name w:val="Body Text Indent 3"/>
    <w:basedOn w:val="a"/>
    <w:link w:val="30"/>
    <w:uiPriority w:val="99"/>
    <w:semiHidden/>
    <w:unhideWhenUsed/>
    <w:rsid w:val="009428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28A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0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49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27E"/>
  </w:style>
  <w:style w:type="paragraph" w:styleId="aa">
    <w:name w:val="footer"/>
    <w:basedOn w:val="a"/>
    <w:link w:val="ab"/>
    <w:uiPriority w:val="99"/>
    <w:unhideWhenUsed/>
    <w:rsid w:val="008E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27E"/>
  </w:style>
  <w:style w:type="character" w:styleId="ac">
    <w:name w:val="Hyperlink"/>
    <w:rsid w:val="00E6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5</cp:revision>
  <cp:lastPrinted>2022-06-16T06:22:00Z</cp:lastPrinted>
  <dcterms:created xsi:type="dcterms:W3CDTF">2022-12-09T08:57:00Z</dcterms:created>
  <dcterms:modified xsi:type="dcterms:W3CDTF">2023-07-17T11:34:00Z</dcterms:modified>
</cp:coreProperties>
</file>