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EE" w:rsidRPr="001E254B" w:rsidRDefault="003170EE" w:rsidP="003170EE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color w:val="FF0000"/>
        </w:rPr>
      </w:pPr>
      <w:r w:rsidRPr="001E254B">
        <w:rPr>
          <w:b/>
          <w:color w:val="FF0000"/>
        </w:rPr>
        <w:t>Правила подачи и рассмотрения апелляций по результатам вступительных испытаний, проводимых «Ленинградским государственным университетом имени А.С.</w:t>
      </w:r>
      <w:r>
        <w:rPr>
          <w:b/>
          <w:color w:val="FF0000"/>
        </w:rPr>
        <w:t> </w:t>
      </w:r>
      <w:r w:rsidRPr="001E254B">
        <w:rPr>
          <w:b/>
          <w:color w:val="FF0000"/>
        </w:rPr>
        <w:t>Пушкина»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bookmarkStart w:id="0" w:name="_GoBack"/>
    </w:p>
    <w:bookmarkEnd w:id="0"/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По результатам вступительного испытания, проводимого Университетом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170EE" w:rsidRPr="003170EE" w:rsidRDefault="003170EE" w:rsidP="003170EE">
      <w:pPr>
        <w:pStyle w:val="ConsPlusNormal"/>
        <w:spacing w:line="360" w:lineRule="auto"/>
        <w:ind w:firstLine="540"/>
        <w:jc w:val="both"/>
      </w:pPr>
      <w:r w:rsidRPr="003170EE">
        <w:t>Апелляция подается одним из следующих способов:</w:t>
      </w:r>
    </w:p>
    <w:p w:rsidR="003170EE" w:rsidRPr="003170EE" w:rsidRDefault="003170EE" w:rsidP="003170EE">
      <w:pPr>
        <w:pStyle w:val="ConsPlusNormal"/>
        <w:spacing w:line="360" w:lineRule="auto"/>
        <w:ind w:firstLine="540"/>
        <w:jc w:val="both"/>
      </w:pPr>
      <w:bookmarkStart w:id="1" w:name="P370"/>
      <w:bookmarkEnd w:id="1"/>
      <w:r w:rsidRPr="003170EE">
        <w:t>1) представляется в университет лично поступающим (доверенным лицом), в том числе:</w:t>
      </w:r>
    </w:p>
    <w:p w:rsidR="003170EE" w:rsidRPr="003170EE" w:rsidRDefault="003170EE" w:rsidP="003170EE">
      <w:pPr>
        <w:pStyle w:val="ConsPlusNormal"/>
        <w:spacing w:line="360" w:lineRule="auto"/>
        <w:ind w:firstLine="540"/>
        <w:jc w:val="both"/>
      </w:pPr>
      <w:r w:rsidRPr="003170EE">
        <w:t>по месту нахождения филиала;</w:t>
      </w:r>
    </w:p>
    <w:p w:rsidR="003170EE" w:rsidRPr="003170EE" w:rsidRDefault="003170EE" w:rsidP="003170EE">
      <w:pPr>
        <w:pStyle w:val="ConsPlusNormal"/>
        <w:spacing w:line="360" w:lineRule="auto"/>
        <w:ind w:firstLine="540"/>
        <w:jc w:val="both"/>
      </w:pPr>
      <w:r w:rsidRPr="003170EE">
        <w:t>уполномоченному должностному лицу университета, проводящему прием документов в здании иной организации или в передвижном пункте приема документов;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 w:rsidRPr="003170EE">
        <w:t>2) направляется в университет через операторов почтовой связи общего пользования.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Рассмотрение апелляции проводится не позднее следующего рабочего дня после дня ее подачи.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 xml:space="preserve">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</w:t>
      </w:r>
      <w:r w:rsidRPr="00D31928">
        <w:t xml:space="preserve">один из родителей или </w:t>
      </w:r>
      <w:hyperlink r:id="rId4" w:history="1">
        <w:r w:rsidRPr="00D31928">
          <w:t>законных представителей</w:t>
        </w:r>
      </w:hyperlink>
      <w:r w:rsidRPr="00D31928">
        <w:t xml:space="preserve">, кроме несовершеннолетних, </w:t>
      </w:r>
      <w:r>
        <w:t>признанных в соответствии с законом полностью дееспособными до достижения совершеннолетия.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 xml:space="preserve">Оформленное протоколом решение апелляционной комиссии доводится </w:t>
      </w:r>
      <w:proofErr w:type="gramStart"/>
      <w:r>
        <w:t>до сведения</w:t>
      </w:r>
      <w:proofErr w:type="gramEnd"/>
      <w:r>
        <w:t xml:space="preserve"> поступающего (доверенного лица). Факт </w:t>
      </w:r>
      <w:proofErr w:type="gramStart"/>
      <w:r>
        <w:t>ознакомления</w:t>
      </w:r>
      <w:proofErr w:type="gramEnd"/>
      <w: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:rsidR="003170EE" w:rsidRDefault="003170EE" w:rsidP="003170EE">
      <w:pPr>
        <w:pStyle w:val="ConsPlusNormal"/>
        <w:spacing w:line="360" w:lineRule="auto"/>
        <w:ind w:firstLine="540"/>
        <w:jc w:val="both"/>
      </w:pPr>
      <w:r>
        <w:t>В случае проведения вступительного испытания с использованием дистанционных технологий университет обеспечивает рассмотрение апелляций с использованием дистанционных технологий.</w:t>
      </w:r>
    </w:p>
    <w:p w:rsidR="00C71BD3" w:rsidRDefault="00C71BD3" w:rsidP="003170EE">
      <w:pPr>
        <w:spacing w:line="360" w:lineRule="auto"/>
      </w:pPr>
    </w:p>
    <w:sectPr w:rsidR="00C71BD3" w:rsidSect="003170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EE"/>
    <w:rsid w:val="003170EE"/>
    <w:rsid w:val="00C7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FB12"/>
  <w15:chartTrackingRefBased/>
  <w15:docId w15:val="{D62D7763-0077-4BAA-8949-2DB43C1B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D205FABC22E240A3EBD655CBEC4163B6A546F188684CCE32AEDC75D50740A6DFD479B13B4A5oA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Цыбульская</dc:creator>
  <cp:keywords/>
  <dc:description/>
  <cp:lastModifiedBy>Ксения Александровна Цыбульская</cp:lastModifiedBy>
  <cp:revision>1</cp:revision>
  <dcterms:created xsi:type="dcterms:W3CDTF">2017-09-26T07:03:00Z</dcterms:created>
  <dcterms:modified xsi:type="dcterms:W3CDTF">2017-09-26T07:06:00Z</dcterms:modified>
</cp:coreProperties>
</file>