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2"/>
        <w:gridCol w:w="3685"/>
      </w:tblGrid>
      <w:tr>
        <w:trPr/>
        <w:tc>
          <w:tcPr>
            <w:tcW w:w="6062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200" w:after="0"/>
              <w:ind w:hanging="0" w:left="0"/>
              <w:outlineLvl w:val="1"/>
              <w:rPr>
                <w:rFonts w:ascii="Cambria" w:hAnsi="Cambria" w:eastAsia="Cambria" w:cs="Cambria"/>
                <w:b/>
                <w:bCs/>
                <w:color w:val="4F81BD"/>
                <w:sz w:val="26"/>
                <w:szCs w:val="26"/>
                <w:lang w:eastAsia="en-US"/>
              </w:rPr>
            </w:pPr>
            <w:r>
              <w:rPr>
                <w:rFonts w:eastAsia="Cambria" w:cs="Cambria" w:ascii="Cambria" w:hAnsi="Cambria"/>
                <w:b/>
                <w:bCs/>
                <w:color w:val="4F81BD"/>
                <w:sz w:val="26"/>
                <w:szCs w:val="26"/>
                <w:lang w:eastAsia="en-US"/>
              </w:rPr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left="34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УТВЕРЖДАЮ</w:t>
            </w:r>
          </w:p>
          <w:p>
            <w:pPr>
              <w:pStyle w:val="Normal"/>
              <w:widowControl w:val="false"/>
              <w:suppressAutoHyphens w:val="true"/>
              <w:ind w:left="34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Проректор по образовательной деятельности</w:t>
            </w:r>
          </w:p>
          <w:p>
            <w:pPr>
              <w:pStyle w:val="Normal"/>
              <w:widowControl w:val="false"/>
              <w:suppressAutoHyphens w:val="true"/>
              <w:ind w:left="34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_______________С.В. Прокопенков</w:t>
            </w:r>
          </w:p>
        </w:tc>
      </w:tr>
    </w:tbl>
    <w:p>
      <w:pPr>
        <w:pStyle w:val="Normal"/>
        <w:suppressAutoHyphens w:val="true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suppressAutoHyphens w:val="true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РАСПИСАНИЕ ЗАНЯТИЙ</w:t>
      </w:r>
    </w:p>
    <w:p>
      <w:pPr>
        <w:pStyle w:val="Normal"/>
        <w:suppressAutoHyphens w:val="true"/>
        <w:jc w:val="center"/>
        <w:rPr>
          <w:rFonts w:eastAsia="Calibri" w:cs="Calibri"/>
          <w:sz w:val="16"/>
          <w:szCs w:val="16"/>
          <w:lang w:eastAsia="en-US"/>
        </w:rPr>
      </w:pPr>
      <w:r>
        <w:rPr>
          <w:rFonts w:eastAsia="Calibri" w:cs="Calibri"/>
          <w:sz w:val="16"/>
          <w:szCs w:val="16"/>
          <w:lang w:eastAsia="en-US"/>
        </w:rPr>
      </w:r>
    </w:p>
    <w:p>
      <w:pPr>
        <w:pStyle w:val="Normal"/>
        <w:suppressAutoHyphens w:val="true"/>
        <w:jc w:val="center"/>
        <w:rPr>
          <w:rFonts w:eastAsia="Calibri" w:cs="Calibri"/>
          <w:sz w:val="16"/>
          <w:szCs w:val="16"/>
          <w:lang w:eastAsia="en-US"/>
        </w:rPr>
      </w:pPr>
      <w:r>
        <w:rPr>
          <w:rFonts w:eastAsia="Calibri" w:cs="Calibri"/>
          <w:sz w:val="16"/>
          <w:szCs w:val="16"/>
          <w:lang w:eastAsia="en-US"/>
        </w:rPr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Факультет – философии, культурологии и искусства</w:t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Направление бакалавриата – дизайн</w:t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 xml:space="preserve">Направленность (профиль) – графический дизайн </w:t>
      </w:r>
    </w:p>
    <w:p>
      <w:pPr>
        <w:pStyle w:val="Normal"/>
        <w:suppressAutoHyphens w:val="true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 xml:space="preserve">Форма обучения – очная </w:t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 xml:space="preserve">1 курс </w:t>
      </w:r>
    </w:p>
    <w:p>
      <w:pPr>
        <w:pStyle w:val="Normal"/>
        <w:suppressAutoHyphens w:val="true"/>
        <w:rPr>
          <w:rFonts w:eastAsia="Calibri" w:cs="Calibri"/>
          <w:b/>
          <w:sz w:val="28"/>
          <w:szCs w:val="22"/>
          <w:lang w:eastAsia="en-US"/>
        </w:rPr>
      </w:pPr>
      <w:r>
        <w:rPr>
          <w:rFonts w:eastAsia="Calibri" w:cs="Calibri"/>
          <w:lang w:eastAsia="en-US"/>
        </w:rPr>
        <w:t>Сроки семестра:</w:t>
      </w:r>
      <w:r>
        <w:rPr>
          <w:rFonts w:eastAsia="Calibri" w:cs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b/>
          <w:sz w:val="28"/>
          <w:szCs w:val="22"/>
          <w:lang w:eastAsia="en-US"/>
        </w:rPr>
        <w:t>01.09.2025 – 31.12.2025</w:t>
      </w:r>
    </w:p>
    <w:p>
      <w:pPr>
        <w:pStyle w:val="Normal"/>
        <w:suppressAutoHyphens w:val="true"/>
        <w:jc w:val="right"/>
        <w:rPr>
          <w:rFonts w:eastAsia="Calibri" w:cs="Calibri"/>
          <w:bCs/>
          <w:sz w:val="22"/>
          <w:szCs w:val="22"/>
          <w:lang w:eastAsia="en-US"/>
        </w:rPr>
      </w:pPr>
      <w:r>
        <w:rPr>
          <w:rFonts w:eastAsia="Calibri" w:cs="Calibri"/>
          <w:bCs/>
          <w:sz w:val="28"/>
          <w:szCs w:val="22"/>
          <w:lang w:eastAsia="en-US"/>
        </w:rPr>
        <w:t xml:space="preserve">                                         </w:t>
      </w:r>
      <w:r>
        <w:rPr>
          <w:rFonts w:eastAsia="Calibri" w:cs="Calibri"/>
          <w:bCs/>
          <w:szCs w:val="20"/>
          <w:lang w:eastAsia="en-US"/>
        </w:rPr>
        <w:t>2025-2026 учебный год</w:t>
      </w:r>
    </w:p>
    <w:tbl>
      <w:tblPr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665"/>
        <w:gridCol w:w="800"/>
        <w:gridCol w:w="3890"/>
        <w:gridCol w:w="33"/>
        <w:gridCol w:w="3925"/>
      </w:tblGrid>
      <w:tr>
        <w:trPr>
          <w:cantSplit w:val="true"/>
        </w:trPr>
        <w:tc>
          <w:tcPr>
            <w:tcW w:w="1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Дни недели</w:t>
            </w:r>
          </w:p>
        </w:tc>
        <w:tc>
          <w:tcPr>
            <w:tcW w:w="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</w:t>
            </w:r>
          </w:p>
        </w:tc>
        <w:tc>
          <w:tcPr>
            <w:tcW w:w="3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Верхняя неделя</w:t>
            </w:r>
          </w:p>
        </w:tc>
        <w:tc>
          <w:tcPr>
            <w:tcW w:w="39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Нижняя неделя</w:t>
            </w:r>
          </w:p>
        </w:tc>
      </w:tr>
      <w:tr>
        <w:trPr>
          <w:trHeight w:val="209" w:hRule="atLeast"/>
          <w:cantSplit w:val="true"/>
        </w:trPr>
        <w:tc>
          <w:tcPr>
            <w:tcW w:w="166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понедельник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lang w:eastAsia="zh-CN"/>
              </w:rPr>
              <w:t>1ГД</w:t>
            </w:r>
            <w:r>
              <w:rPr>
                <w:b/>
              </w:rPr>
              <w:t xml:space="preserve"> Творческий (модуль): академический рисунок пр. 2 гр.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художников России Анушин Б.Ю. (ауд. 116)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 (модуль): академический рисунок лк.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художников России Анушин Б.Ю. (ауд. 116)</w:t>
            </w:r>
          </w:p>
        </w:tc>
      </w:tr>
      <w:tr>
        <w:trPr>
          <w:trHeight w:val="209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Ф</w:t>
            </w:r>
            <w:r>
              <w:rPr>
                <w:b/>
              </w:rPr>
              <w:t>изическая культура и спорт (элективная дисциплина) пр. до 22.12</w:t>
            </w:r>
          </w:p>
          <w:p>
            <w:pPr>
              <w:pStyle w:val="Normal"/>
              <w:jc w:val="center"/>
              <w:rPr/>
            </w:pPr>
            <w:r>
              <w:rPr/>
              <w:t>асс. Максимова Е.С., асс. Шамахова М.М. (спорт.зал)</w:t>
            </w:r>
          </w:p>
        </w:tc>
      </w:tr>
      <w:tr>
        <w:trPr>
          <w:trHeight w:val="209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Коммуникативный (модуль): иностранный язык лб. 1 гр.</w:t>
            </w:r>
          </w:p>
          <w:p>
            <w:pPr>
              <w:pStyle w:val="Normal"/>
              <w:jc w:val="center"/>
              <w:rPr/>
            </w:pPr>
            <w:r>
              <w:rPr/>
              <w:t>ст. преп. Федорова Ю.В. (ауд. 122)</w:t>
            </w:r>
          </w:p>
        </w:tc>
      </w:tr>
      <w:tr>
        <w:trPr>
          <w:trHeight w:val="1133" w:hRule="atLeast"/>
          <w:cantSplit w:val="true"/>
        </w:trPr>
        <w:tc>
          <w:tcPr>
            <w:tcW w:w="166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вторник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 (модуль): академическая живопись пр. 2 гр.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член Союза художников Клубникина С.А. (ауд. 116)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Технологии в дизайне (модуль):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компьютерные технологии в дизайне лб. 1 гр.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дизайнеров Скакун А.А. (ауд. 122-1)</w:t>
            </w:r>
          </w:p>
        </w:tc>
        <w:tc>
          <w:tcPr>
            <w:tcW w:w="395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07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 (модуль): академическая живопись пр. 2 гр.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член Союза художников Клубникина С.А. (ауд. 116)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Технологии в дизайне (модуль):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компьютерные технологии в дизайне лб. 1 гр.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член Союза дизайнеров Скакун А.А. (ауд. 122-1)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98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 (модуль): академическая живопись лк.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художников Клубникина С.А. (ауд. 116)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40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История и теория дизайна</w:t>
            </w:r>
            <w:r>
              <w:rPr>
                <w:b/>
              </w:rPr>
              <w:t xml:space="preserve"> (модуль): теория цвета и колористика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искусствоведения Асалханова М.В. (ауд. 116-1)</w:t>
            </w:r>
          </w:p>
        </w:tc>
      </w:tr>
      <w:tr>
        <w:trPr>
          <w:trHeight w:val="934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Технологии в дизайне (модуль):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компьютерные технологии в дизайне лб. 2 гр.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дизайнеров Скакун А.А. (ауд. 122-1)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 (модуль): академический рисунок пр. 1 гр.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художников России Анушин Б.Ю. (ауд. 116)</w:t>
            </w:r>
          </w:p>
        </w:tc>
      </w:tr>
      <w:tr>
        <w:trPr>
          <w:trHeight w:val="922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Технологии в дизайне (модуль):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компьютерные технологии в дизайне лб. 2 гр.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дизайнеров Скакун А.А. (ауд. 122-1)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 (модуль): академический рисунок пр. 1 гр.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художников России Анушин Б.Ю. (ауд. 116)</w:t>
            </w:r>
          </w:p>
        </w:tc>
      </w:tr>
      <w:tr>
        <w:trPr>
          <w:trHeight w:val="922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 (модуль): академический рисунок пр. 2 гр.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член Союза художников России Анушин Б.Ю. (ауд. 116)</w:t>
            </w:r>
          </w:p>
        </w:tc>
      </w:tr>
      <w:tr>
        <w:trPr>
          <w:trHeight w:val="329" w:hRule="atLeast"/>
          <w:cantSplit w:val="true"/>
        </w:trPr>
        <w:tc>
          <w:tcPr>
            <w:tcW w:w="166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среда</w:t>
            </w:r>
          </w:p>
        </w:tc>
        <w:tc>
          <w:tcPr>
            <w:tcW w:w="8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Мировоззренческий (модуль): философия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 ф. н. Шатова Е.Н. (ауд. 313)</w:t>
            </w:r>
          </w:p>
        </w:tc>
        <w:tc>
          <w:tcPr>
            <w:tcW w:w="395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История и теория дизайна</w:t>
            </w:r>
            <w:r>
              <w:rPr>
                <w:b/>
              </w:rPr>
              <w:t xml:space="preserve"> (модуль): теория цвета и колористика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искусствоведения Асалханова М.В. (ауд. 116-1)</w:t>
            </w:r>
          </w:p>
        </w:tc>
      </w:tr>
      <w:tr>
        <w:trPr>
          <w:trHeight w:val="329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Мировоззренческий (модуль): философия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ф. н. Шатова Е.Н. (ауд. 122)</w:t>
            </w:r>
          </w:p>
        </w:tc>
      </w:tr>
      <w:tr>
        <w:trPr>
          <w:trHeight w:val="329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 (модуль): академическая скульптура и моделирование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 искусствоведения Асалханова М.В. (ауд. 116-1)</w:t>
            </w:r>
          </w:p>
        </w:tc>
      </w:tr>
      <w:tr>
        <w:trPr>
          <w:trHeight w:val="562" w:hRule="atLeast"/>
          <w:cantSplit w:val="true"/>
        </w:trPr>
        <w:tc>
          <w:tcPr>
            <w:tcW w:w="166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четверг</w:t>
            </w:r>
          </w:p>
        </w:tc>
        <w:tc>
          <w:tcPr>
            <w:tcW w:w="8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4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История и теория дизайна (модуль):</w:t>
            </w:r>
            <w:r>
              <w:rPr/>
              <w:t xml:space="preserve"> </w:t>
            </w:r>
            <w:r>
              <w:rPr>
                <w:b/>
              </w:rPr>
              <w:t>история искусства</w:t>
            </w:r>
            <w:r>
              <w:rPr/>
              <w:t xml:space="preserve"> </w:t>
            </w:r>
            <w:r>
              <w:rPr>
                <w:b/>
              </w:rPr>
              <w:t>лк./пр.</w:t>
            </w:r>
          </w:p>
          <w:p>
            <w:pPr>
              <w:pStyle w:val="Normal"/>
              <w:jc w:val="center"/>
              <w:rPr/>
            </w:pPr>
            <w:r>
              <w:rPr/>
              <w:t>пр., д. искусствоведения Проскурина И.В. (с применением ДОТ)</w:t>
            </w:r>
          </w:p>
        </w:tc>
      </w:tr>
      <w:tr>
        <w:trPr>
          <w:trHeight w:val="562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Мировоззренческий (модуль):</w:t>
            </w:r>
            <w:r>
              <w:rPr/>
              <w:t xml:space="preserve"> </w:t>
            </w:r>
            <w:r>
              <w:rPr>
                <w:b/>
              </w:rPr>
              <w:t>основы российской государственности лк./пр.</w:t>
            </w:r>
          </w:p>
          <w:p>
            <w:pPr>
              <w:pStyle w:val="Normal"/>
              <w:jc w:val="center"/>
              <w:rPr/>
            </w:pPr>
            <w:r>
              <w:rPr/>
              <w:t>пр., д. ист. н. Кузнецов В.Д. (с применением ДОТ)</w:t>
            </w:r>
          </w:p>
        </w:tc>
      </w:tr>
      <w:tr>
        <w:trPr>
          <w:trHeight w:val="562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Мировоззренческий (модуль):</w:t>
            </w:r>
            <w:r>
              <w:rPr/>
              <w:t xml:space="preserve"> </w:t>
            </w:r>
            <w:r>
              <w:rPr>
                <w:b/>
              </w:rPr>
              <w:t>основы российской государственности лк./пр.</w:t>
            </w:r>
          </w:p>
          <w:p>
            <w:pPr>
              <w:pStyle w:val="Normal"/>
              <w:jc w:val="center"/>
              <w:rPr/>
            </w:pPr>
            <w:r>
              <w:rPr/>
              <w:t>пр., д. ист. н. Кузнецов В.Д. (с применением ДОТ)</w:t>
            </w:r>
          </w:p>
        </w:tc>
      </w:tr>
      <w:tr>
        <w:trPr>
          <w:trHeight w:val="562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Коммуникативный (модуль): иностранный язык лб. 2 гр.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фил. н. Кучминская Н.Р. (с применением ДОТ)</w:t>
            </w:r>
          </w:p>
        </w:tc>
      </w:tr>
      <w:tr>
        <w:trPr>
          <w:trHeight w:val="345" w:hRule="atLeast"/>
          <w:cantSplit w:val="true"/>
        </w:trPr>
        <w:tc>
          <w:tcPr>
            <w:tcW w:w="166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пятница</w:t>
            </w:r>
          </w:p>
        </w:tc>
        <w:tc>
          <w:tcPr>
            <w:tcW w:w="8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4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Физическая культура и спорт (элективная дисциплина) пр. до 7.11</w:t>
            </w:r>
          </w:p>
          <w:p>
            <w:pPr>
              <w:pStyle w:val="Normal"/>
              <w:jc w:val="center"/>
              <w:rPr/>
            </w:pPr>
            <w:r>
              <w:rPr/>
              <w:t>асс. Максимова Е.С., асс. Шамахова М.М. (спорт.зал)</w:t>
            </w:r>
          </w:p>
        </w:tc>
      </w:tr>
      <w:tr>
        <w:trPr>
          <w:trHeight w:val="345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История и теория дизайна</w:t>
            </w:r>
            <w:r>
              <w:rPr>
                <w:b/>
              </w:rPr>
              <w:t xml:space="preserve"> (модуль): информационные технологии в дизайне лк.</w:t>
            </w:r>
          </w:p>
          <w:p>
            <w:pPr>
              <w:pStyle w:val="Normal"/>
              <w:jc w:val="center"/>
              <w:rPr/>
            </w:pPr>
            <w:r>
              <w:rPr/>
              <w:t>доц., к. пед. н. Никульшина Л.В. (ауд. 122)</w:t>
            </w:r>
          </w:p>
        </w:tc>
      </w:tr>
      <w:tr>
        <w:trPr>
          <w:trHeight w:val="345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История и теория дизайна</w:t>
            </w:r>
            <w:r>
              <w:rPr>
                <w:b/>
              </w:rPr>
              <w:t xml:space="preserve"> (модуль): информационные технологии в дизайне пр. 2 гр.</w:t>
            </w:r>
          </w:p>
          <w:p>
            <w:pPr>
              <w:pStyle w:val="Normal"/>
              <w:jc w:val="center"/>
              <w:rPr/>
            </w:pPr>
            <w:r>
              <w:rPr/>
              <w:t>доц., к. пед. н. Никульшина Л.В. (ауд. 122)</w:t>
            </w:r>
            <w:bookmarkStart w:id="0" w:name="_GoBack"/>
            <w:bookmarkEnd w:id="0"/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 (модуль): академическая живопись пр. 1 гр.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член Союза художников Клубникина С.А. (ауд. 116)</w:t>
            </w:r>
          </w:p>
        </w:tc>
      </w:tr>
      <w:tr>
        <w:trPr>
          <w:trHeight w:val="345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История и теория дизайна</w:t>
            </w:r>
            <w:r>
              <w:rPr>
                <w:b/>
              </w:rPr>
              <w:t xml:space="preserve"> (модуль): информационные технологии в дизайне пр. 1 гр.</w:t>
            </w:r>
          </w:p>
          <w:p>
            <w:pPr>
              <w:pStyle w:val="Normal"/>
              <w:jc w:val="center"/>
              <w:rPr/>
            </w:pPr>
            <w:r>
              <w:rPr/>
              <w:t>доц., к. пед. н. Никульшина Л.В. (ауд. 122)</w:t>
            </w:r>
          </w:p>
        </w:tc>
      </w:tr>
      <w:tr>
        <w:trPr>
          <w:trHeight w:val="414" w:hRule="atLeast"/>
          <w:cantSplit w:val="true"/>
        </w:trPr>
        <w:tc>
          <w:tcPr>
            <w:tcW w:w="166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суббота</w:t>
            </w:r>
          </w:p>
        </w:tc>
        <w:tc>
          <w:tcPr>
            <w:tcW w:w="8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84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Коммуникативный (модуль): русский язык и культура речи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 фил. н. Агапова А.Н. (с применением ДОТ)</w:t>
            </w:r>
          </w:p>
        </w:tc>
      </w:tr>
      <w:tr>
        <w:trPr>
          <w:trHeight w:val="414" w:hRule="atLeast"/>
          <w:cantSplit w:val="true"/>
        </w:trPr>
        <w:tc>
          <w:tcPr>
            <w:tcW w:w="1665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Коммуникативный (модуль): русский язык и культура речи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фил. н. Агапова А.Н. (с применением ДОТ)</w:t>
            </w:r>
          </w:p>
        </w:tc>
      </w:tr>
    </w:tbl>
    <w:p>
      <w:pPr>
        <w:pStyle w:val="Normal"/>
        <w:suppressAutoHyphens w:val="true"/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</w:r>
    </w:p>
    <w:p>
      <w:pPr>
        <w:pStyle w:val="Normal"/>
        <w:suppressAutoHyphens w:val="true"/>
        <w:rPr>
          <w:b/>
          <w:bCs/>
        </w:rPr>
      </w:pPr>
      <w:r>
        <w:rPr>
          <w:rFonts w:eastAsia="Calibri" w:cs="Calibri"/>
          <w:szCs w:val="22"/>
          <w:lang w:eastAsia="en-US"/>
        </w:rPr>
        <w:t>Декан факультета                                                                                                   Е. В. Морозова</w:t>
      </w:r>
    </w:p>
    <w:sectPr>
      <w:type w:val="nextPage"/>
      <w:pgSz w:w="11906" w:h="16838"/>
      <w:pgMar w:left="1701" w:right="850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4a4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NoSpacing">
    <w:name w:val="No Spacing"/>
    <w:uiPriority w:val="1"/>
    <w:qFormat/>
    <w:rsid w:val="00531f1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LibreOffice/24.8.4.1$Linux_X86_64 LibreOffice_project/480$Build-1</Application>
  <AppVersion>15.0000</AppVersion>
  <Pages>3</Pages>
  <Words>558</Words>
  <Characters>3360</Characters>
  <CharactersWithSpaces>3956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2025-08-31T18:38:00Z</dcterms:created>
  <dc:creator>Lenovo</dc:creator>
  <dc:description/>
  <dc:language>ru-RU</dc:language>
  <cp:lastModifiedBy/>
  <dcterms:modified xsi:type="dcterms:W3CDTF">2025-09-01T14:34:14Z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