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12" w:rsidRDefault="00F11B12">
      <w:pPr>
        <w:pStyle w:val="Standard"/>
        <w:widowControl w:val="0"/>
        <w:spacing w:line="276" w:lineRule="auto"/>
        <w:rPr>
          <w:rFonts w:ascii="Times New Roman" w:eastAsia="Liberation Mono" w:hAnsi="Times New Roman" w:cs="Times New Roman"/>
        </w:rPr>
      </w:pPr>
      <w:bookmarkStart w:id="0" w:name="_GoBack"/>
      <w:bookmarkEnd w:id="0"/>
    </w:p>
    <w:p w:rsidR="00F11B12" w:rsidRDefault="00355C39">
      <w:pPr>
        <w:pStyle w:val="Standard"/>
        <w:spacing w:line="360" w:lineRule="auto"/>
        <w:jc w:val="center"/>
      </w:pPr>
      <w:r>
        <w:rPr>
          <w:rFonts w:ascii="Times New Roman" w:eastAsia="Times New Roman" w:hAnsi="Times New Roman" w:cs="Times New Roman"/>
          <w:b/>
          <w:lang w:eastAsia="ru-RU"/>
        </w:rPr>
        <w:t>Информационное письмо</w:t>
      </w:r>
    </w:p>
    <w:p w:rsidR="00F11B12" w:rsidRDefault="00355C39">
      <w:pPr>
        <w:pStyle w:val="Standard"/>
        <w:spacing w:line="360" w:lineRule="auto"/>
        <w:jc w:val="center"/>
      </w:pPr>
      <w:r>
        <w:rPr>
          <w:rFonts w:ascii="Times New Roman" w:eastAsia="Times New Roman" w:hAnsi="Times New Roman" w:cs="Times New Roman"/>
          <w:b/>
          <w:lang w:eastAsia="ru-RU"/>
        </w:rPr>
        <w:t>ЛЕНИНГРАДСКИЙ ГОСУДАРСТВЕННЫЙ УНИВЕРСИТЕТ ИМ. А.С. ПУШКИНА</w:t>
      </w:r>
    </w:p>
    <w:p w:rsidR="00F11B12" w:rsidRDefault="00355C39">
      <w:pPr>
        <w:pStyle w:val="Standard"/>
        <w:spacing w:line="360" w:lineRule="auto"/>
        <w:jc w:val="center"/>
      </w:pPr>
      <w:r>
        <w:rPr>
          <w:rFonts w:ascii="Times New Roman" w:eastAsia="Times New Roman" w:hAnsi="Times New Roman" w:cs="Times New Roman"/>
          <w:b/>
          <w:lang w:eastAsia="ru-RU"/>
        </w:rPr>
        <w:t xml:space="preserve">КАФЕДРА ФИЛОСОФИИ  </w:t>
      </w:r>
    </w:p>
    <w:p w:rsidR="00F11B12" w:rsidRDefault="00355C39">
      <w:pPr>
        <w:pStyle w:val="Standard"/>
        <w:spacing w:line="360" w:lineRule="auto"/>
        <w:jc w:val="center"/>
      </w:pPr>
      <w:r>
        <w:rPr>
          <w:rFonts w:ascii="Times New Roman" w:eastAsia="Times New Roman" w:hAnsi="Times New Roman" w:cs="Times New Roman"/>
          <w:lang w:eastAsia="ru-RU"/>
        </w:rPr>
        <w:t xml:space="preserve">приглашают принять участие в работе </w:t>
      </w:r>
      <w:r>
        <w:rPr>
          <w:rFonts w:ascii="Times New Roman" w:eastAsia="Times New Roman" w:hAnsi="Times New Roman" w:cs="Times New Roman"/>
          <w:lang w:eastAsia="ru-RU"/>
        </w:rPr>
        <w:br/>
      </w:r>
      <w:r>
        <w:rPr>
          <w:rFonts w:ascii="Times New Roman" w:eastAsia="Times New Roman" w:hAnsi="Times New Roman" w:cs="Times New Roman"/>
          <w:lang w:eastAsia="ru-RU"/>
        </w:rPr>
        <w:t>всероссийской научной конференции</w:t>
      </w:r>
    </w:p>
    <w:p w:rsidR="00F11B12" w:rsidRDefault="00355C39">
      <w:pPr>
        <w:pStyle w:val="Standard"/>
        <w:spacing w:line="360" w:lineRule="auto"/>
        <w:jc w:val="center"/>
      </w:pPr>
      <w:r>
        <w:rPr>
          <w:rFonts w:ascii="Times New Roman" w:eastAsia="Times New Roman" w:hAnsi="Times New Roman" w:cs="Times New Roman"/>
          <w:b/>
          <w:bCs/>
          <w:lang w:eastAsia="ru-RU"/>
        </w:rPr>
        <w:t xml:space="preserve">«ФИЛОСОФИЯ </w:t>
      </w:r>
      <w:r>
        <w:rPr>
          <w:rFonts w:ascii="Times New Roman" w:eastAsia="Times New Roman" w:hAnsi="Times New Roman" w:cs="Times New Roman"/>
          <w:b/>
          <w:bCs/>
          <w:lang w:eastAsia="ru-RU"/>
        </w:rPr>
        <w:t>В ЦАРСКОМ СЕЛЕ: ФИЛОСОФИЯ И СОВРЕМЕННЫЙ МИР»</w:t>
      </w:r>
    </w:p>
    <w:p w:rsidR="00F11B12" w:rsidRDefault="00355C39">
      <w:pPr>
        <w:pStyle w:val="Standard"/>
        <w:spacing w:line="360" w:lineRule="auto"/>
        <w:jc w:val="center"/>
      </w:pPr>
      <w:r>
        <w:rPr>
          <w:rFonts w:ascii="Times New Roman" w:eastAsia="Times New Roman" w:hAnsi="Times New Roman" w:cs="Times New Roman"/>
          <w:lang w:eastAsia="ru-RU"/>
        </w:rPr>
        <w:t>которая состоится 28 ноября 2025 г.</w:t>
      </w:r>
    </w:p>
    <w:p w:rsidR="00F11B12" w:rsidRDefault="00355C39">
      <w:pPr>
        <w:pStyle w:val="Standard"/>
        <w:spacing w:line="360" w:lineRule="auto"/>
      </w:pPr>
      <w:r>
        <w:rPr>
          <w:rFonts w:ascii="Times New Roman" w:hAnsi="Times New Roman" w:cs="Times New Roman"/>
        </w:rPr>
        <w:t xml:space="preserve">На конференции планируются рассмотреть проблемы современного состояния философской мысли, а также актуализации философского наследия в ситуации новых общественных вызов. </w:t>
      </w:r>
      <w:r>
        <w:rPr>
          <w:rFonts w:ascii="Times New Roman" w:hAnsi="Times New Roman" w:cs="Times New Roman"/>
        </w:rPr>
        <w:br/>
      </w:r>
      <w:r>
        <w:rPr>
          <w:rFonts w:ascii="Times New Roman" w:eastAsia="Times New Roman" w:hAnsi="Times New Roman" w:cs="Times New Roman"/>
          <w:b/>
          <w:bCs/>
          <w:lang w:eastAsia="ru-RU"/>
        </w:rPr>
        <w:t>ОСНО</w:t>
      </w:r>
      <w:r>
        <w:rPr>
          <w:rFonts w:ascii="Times New Roman" w:eastAsia="Times New Roman" w:hAnsi="Times New Roman" w:cs="Times New Roman"/>
          <w:b/>
          <w:bCs/>
          <w:lang w:eastAsia="ru-RU"/>
        </w:rPr>
        <w:t>ВНЫЕ НАПРАВЛЕНИЯ РАБОТЫ:</w:t>
      </w:r>
    </w:p>
    <w:p w:rsidR="00F11B12" w:rsidRDefault="00355C39">
      <w:pPr>
        <w:pStyle w:val="Standard"/>
      </w:pPr>
      <w:r>
        <w:rPr>
          <w:rFonts w:ascii="Times New Roman" w:hAnsi="Times New Roman" w:cs="Times New Roman"/>
        </w:rPr>
        <w:t>Темы для обсуждения:</w:t>
      </w:r>
    </w:p>
    <w:p w:rsidR="00F11B12" w:rsidRDefault="00355C39">
      <w:pPr>
        <w:pStyle w:val="a5"/>
        <w:numPr>
          <w:ilvl w:val="0"/>
          <w:numId w:val="8"/>
        </w:numPr>
        <w:spacing w:after="0" w:line="360" w:lineRule="auto"/>
      </w:pPr>
      <w:r>
        <w:rPr>
          <w:rFonts w:ascii="Times New Roman" w:hAnsi="Times New Roman" w:cs="Times New Roman"/>
        </w:rPr>
        <w:t>Философия в условиях цифровизации экономики и культуры</w:t>
      </w:r>
    </w:p>
    <w:p w:rsidR="00F11B12" w:rsidRDefault="00355C39">
      <w:pPr>
        <w:pStyle w:val="a5"/>
        <w:numPr>
          <w:ilvl w:val="0"/>
          <w:numId w:val="1"/>
        </w:numPr>
        <w:spacing w:after="0" w:line="360" w:lineRule="auto"/>
      </w:pPr>
      <w:r>
        <w:rPr>
          <w:rFonts w:ascii="Times New Roman" w:hAnsi="Times New Roman" w:cs="Times New Roman"/>
        </w:rPr>
        <w:t>Русская философия: наследие и новации</w:t>
      </w:r>
    </w:p>
    <w:p w:rsidR="00F11B12" w:rsidRDefault="00355C39">
      <w:pPr>
        <w:pStyle w:val="a5"/>
        <w:numPr>
          <w:ilvl w:val="0"/>
          <w:numId w:val="1"/>
        </w:numPr>
        <w:spacing w:after="0" w:line="360" w:lineRule="auto"/>
      </w:pPr>
      <w:r>
        <w:rPr>
          <w:rFonts w:ascii="Times New Roman" w:hAnsi="Times New Roman" w:cs="Times New Roman"/>
        </w:rPr>
        <w:t>Философия в образовательном пространстве</w:t>
      </w:r>
    </w:p>
    <w:p w:rsidR="00F11B12" w:rsidRDefault="00355C39">
      <w:pPr>
        <w:pStyle w:val="a5"/>
        <w:numPr>
          <w:ilvl w:val="0"/>
          <w:numId w:val="1"/>
        </w:numPr>
        <w:spacing w:after="0" w:line="360" w:lineRule="auto"/>
      </w:pPr>
      <w:r>
        <w:rPr>
          <w:rFonts w:ascii="Times New Roman" w:hAnsi="Times New Roman" w:cs="Times New Roman"/>
        </w:rPr>
        <w:t>Философия и наука</w:t>
      </w:r>
    </w:p>
    <w:p w:rsidR="00F11B12" w:rsidRDefault="00355C39">
      <w:pPr>
        <w:pStyle w:val="a5"/>
        <w:numPr>
          <w:ilvl w:val="0"/>
          <w:numId w:val="1"/>
        </w:numPr>
        <w:spacing w:after="0" w:line="360" w:lineRule="auto"/>
      </w:pPr>
      <w:r>
        <w:rPr>
          <w:rFonts w:ascii="Times New Roman" w:hAnsi="Times New Roman" w:cs="Times New Roman"/>
        </w:rPr>
        <w:t>Философия современного духа: религия как объект философско</w:t>
      </w:r>
      <w:r>
        <w:rPr>
          <w:rFonts w:ascii="Times New Roman" w:hAnsi="Times New Roman" w:cs="Times New Roman"/>
        </w:rPr>
        <w:t>го анализа</w:t>
      </w:r>
    </w:p>
    <w:p w:rsidR="00F11B12" w:rsidRDefault="00355C39">
      <w:pPr>
        <w:pStyle w:val="a5"/>
        <w:numPr>
          <w:ilvl w:val="0"/>
          <w:numId w:val="1"/>
        </w:numPr>
        <w:spacing w:after="0" w:line="360" w:lineRule="auto"/>
      </w:pPr>
      <w:r>
        <w:rPr>
          <w:rFonts w:ascii="Times New Roman" w:hAnsi="Times New Roman" w:cs="Times New Roman"/>
        </w:rPr>
        <w:t xml:space="preserve">Философия </w:t>
      </w:r>
      <w:r>
        <w:rPr>
          <w:rFonts w:ascii="Times New Roman" w:hAnsi="Times New Roman" w:cs="Times New Roman"/>
          <w:lang w:val="en-US"/>
        </w:rPr>
        <w:t>versus</w:t>
      </w:r>
      <w:r>
        <w:rPr>
          <w:rFonts w:ascii="Times New Roman" w:hAnsi="Times New Roman" w:cs="Times New Roman"/>
        </w:rPr>
        <w:t xml:space="preserve"> (?) ИИ</w:t>
      </w:r>
    </w:p>
    <w:p w:rsidR="00F11B12" w:rsidRDefault="00355C39">
      <w:pPr>
        <w:pStyle w:val="Standard"/>
      </w:pPr>
      <w:r>
        <w:rPr>
          <w:rFonts w:ascii="Times New Roman" w:hAnsi="Times New Roman" w:cs="Times New Roman"/>
        </w:rPr>
        <w:t>В конференции приглашаются принять участие преподаватели вузов, ученые, независимые исследователи, аспиранты, магистранты, студенты старших курсов.</w:t>
      </w:r>
    </w:p>
    <w:p w:rsidR="00F11B12" w:rsidRDefault="00355C39">
      <w:pPr>
        <w:pStyle w:val="Standard"/>
        <w:spacing w:line="360" w:lineRule="auto"/>
      </w:pPr>
      <w:r>
        <w:rPr>
          <w:rFonts w:ascii="Times New Roman" w:hAnsi="Times New Roman" w:cs="Times New Roman"/>
          <w:b/>
        </w:rPr>
        <w:t>Требования к оформлению материалов</w:t>
      </w:r>
    </w:p>
    <w:p w:rsidR="00F11B12" w:rsidRDefault="00355C39">
      <w:pPr>
        <w:pStyle w:val="Standard"/>
        <w:spacing w:line="360" w:lineRule="auto"/>
      </w:pPr>
      <w:r>
        <w:rPr>
          <w:rFonts w:ascii="Times New Roman" w:eastAsia="Times New Roman" w:hAnsi="Times New Roman" w:cs="Times New Roman"/>
          <w:b/>
          <w:sz w:val="26"/>
          <w:szCs w:val="26"/>
          <w:lang w:eastAsia="ru-RU"/>
        </w:rPr>
        <w:t xml:space="preserve">Объем тезисов и статей 5000 – 8000 </w:t>
      </w:r>
      <w:r>
        <w:rPr>
          <w:rFonts w:ascii="Times New Roman" w:eastAsia="Times New Roman" w:hAnsi="Times New Roman" w:cs="Times New Roman"/>
          <w:b/>
          <w:sz w:val="26"/>
          <w:szCs w:val="26"/>
          <w:lang w:eastAsia="ru-RU"/>
        </w:rPr>
        <w:t>знаков</w:t>
      </w:r>
    </w:p>
    <w:p w:rsidR="00F11B12" w:rsidRDefault="00355C39">
      <w:pPr>
        <w:pStyle w:val="Standard"/>
        <w:spacing w:line="360" w:lineRule="auto"/>
        <w:ind w:firstLine="709"/>
        <w:jc w:val="both"/>
      </w:pPr>
      <w:r>
        <w:rPr>
          <w:rFonts w:ascii="Times New Roman" w:hAnsi="Times New Roman" w:cs="Times New Roman"/>
        </w:rPr>
        <w:t>Перед набором текста убедитесь, что параметры текстового редактора Microsoft Word настроены в соответствии со следующими параметрами:</w:t>
      </w:r>
    </w:p>
    <w:p w:rsidR="00F11B12" w:rsidRDefault="00355C39">
      <w:pPr>
        <w:pStyle w:val="Standard"/>
        <w:widowControl w:val="0"/>
        <w:numPr>
          <w:ilvl w:val="0"/>
          <w:numId w:val="9"/>
        </w:numPr>
        <w:spacing w:line="360" w:lineRule="auto"/>
        <w:ind w:left="0"/>
        <w:jc w:val="both"/>
      </w:pPr>
      <w:r>
        <w:rPr>
          <w:rFonts w:ascii="Times New Roman" w:hAnsi="Times New Roman" w:cs="Times New Roman"/>
        </w:rPr>
        <w:t>Поля – 2 см (все);</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Ориентация страницы – книжная;</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Колонки – 1 колонка;</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Шрифт – Times New Roman;</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Кегль – 12 пт для о</w:t>
      </w:r>
      <w:r>
        <w:rPr>
          <w:rFonts w:ascii="Times New Roman" w:hAnsi="Times New Roman" w:cs="Times New Roman"/>
        </w:rPr>
        <w:t>сновного текста; 10 пт для метаданных;</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Абзацный отступ – 0,5 см;</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Межстрочный интервал – 1,5;</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Выравнивание – по ширине;</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Расстановка переносов – автоматически;</w:t>
      </w:r>
    </w:p>
    <w:p w:rsidR="00F11B12" w:rsidRDefault="00355C39">
      <w:pPr>
        <w:pStyle w:val="Standard"/>
        <w:widowControl w:val="0"/>
        <w:numPr>
          <w:ilvl w:val="0"/>
          <w:numId w:val="2"/>
        </w:numPr>
        <w:spacing w:line="360" w:lineRule="auto"/>
        <w:ind w:left="0"/>
        <w:jc w:val="both"/>
      </w:pPr>
      <w:r>
        <w:rPr>
          <w:rFonts w:ascii="Times New Roman" w:hAnsi="Times New Roman" w:cs="Times New Roman"/>
        </w:rPr>
        <w:t>Формат файла – *.doc, *.docx</w:t>
      </w:r>
    </w:p>
    <w:p w:rsidR="00F11B12" w:rsidRDefault="00F11B12">
      <w:pPr>
        <w:pStyle w:val="Standard"/>
        <w:widowControl w:val="0"/>
        <w:spacing w:line="360" w:lineRule="auto"/>
        <w:jc w:val="both"/>
        <w:rPr>
          <w:rFonts w:ascii="Times New Roman" w:hAnsi="Times New Roman" w:cs="Times New Roman"/>
        </w:rPr>
      </w:pPr>
    </w:p>
    <w:p w:rsidR="00F11B12" w:rsidRDefault="00355C39">
      <w:pPr>
        <w:pStyle w:val="Standard"/>
        <w:widowControl w:val="0"/>
        <w:spacing w:line="360" w:lineRule="auto"/>
        <w:jc w:val="both"/>
      </w:pPr>
      <w:r>
        <w:rPr>
          <w:rFonts w:ascii="Times New Roman" w:hAnsi="Times New Roman" w:cs="Times New Roman"/>
          <w:b/>
        </w:rPr>
        <w:lastRenderedPageBreak/>
        <w:t>Структура публикации:</w:t>
      </w:r>
    </w:p>
    <w:p w:rsidR="00F11B12" w:rsidRDefault="00355C39">
      <w:pPr>
        <w:pStyle w:val="Standard"/>
        <w:widowControl w:val="0"/>
        <w:numPr>
          <w:ilvl w:val="0"/>
          <w:numId w:val="2"/>
        </w:numPr>
        <w:ind w:left="0"/>
        <w:jc w:val="both"/>
      </w:pPr>
      <w:r>
        <w:rPr>
          <w:rFonts w:ascii="Times New Roman" w:hAnsi="Times New Roman" w:cs="Times New Roman"/>
          <w:b/>
        </w:rPr>
        <w:t>Заголовок.</w:t>
      </w:r>
      <w:r>
        <w:rPr>
          <w:rFonts w:ascii="Times New Roman" w:hAnsi="Times New Roman" w:cs="Times New Roman"/>
        </w:rPr>
        <w:t xml:space="preserve"> Выравнивание по центру; 12 пт, </w:t>
      </w:r>
      <w:r>
        <w:rPr>
          <w:rFonts w:ascii="Times New Roman" w:hAnsi="Times New Roman" w:cs="Times New Roman"/>
        </w:rPr>
        <w:t>жирное начертание; Заголовок начинается с большой буквы, точка в конце заголовка не ставится.</w:t>
      </w:r>
    </w:p>
    <w:p w:rsidR="00F11B12" w:rsidRDefault="00355C39">
      <w:pPr>
        <w:pStyle w:val="Standard"/>
        <w:widowControl w:val="0"/>
        <w:numPr>
          <w:ilvl w:val="0"/>
          <w:numId w:val="2"/>
        </w:numPr>
        <w:ind w:left="0"/>
        <w:jc w:val="both"/>
      </w:pPr>
      <w:r>
        <w:rPr>
          <w:rFonts w:ascii="Times New Roman" w:hAnsi="Times New Roman" w:cs="Times New Roman"/>
          <w:b/>
        </w:rPr>
        <w:t>ФИО</w:t>
      </w:r>
      <w:r>
        <w:rPr>
          <w:rFonts w:ascii="Times New Roman" w:hAnsi="Times New Roman" w:cs="Times New Roman"/>
        </w:rPr>
        <w:t xml:space="preserve"> </w:t>
      </w:r>
      <w:r>
        <w:rPr>
          <w:rFonts w:ascii="Times New Roman" w:hAnsi="Times New Roman" w:cs="Times New Roman"/>
          <w:b/>
        </w:rPr>
        <w:t>автора (-ов).</w:t>
      </w:r>
      <w:r>
        <w:rPr>
          <w:rFonts w:ascii="Times New Roman" w:hAnsi="Times New Roman" w:cs="Times New Roman"/>
        </w:rPr>
        <w:t xml:space="preserve"> Выравнивание по центру, 12 пт, обычное начертание. Фамилия набирается прописными буквами, как и инициалы.</w:t>
      </w:r>
    </w:p>
    <w:p w:rsidR="00F11B12" w:rsidRDefault="00355C39">
      <w:pPr>
        <w:pStyle w:val="Standard"/>
        <w:widowControl w:val="0"/>
        <w:numPr>
          <w:ilvl w:val="0"/>
          <w:numId w:val="2"/>
        </w:numPr>
        <w:ind w:left="0"/>
        <w:jc w:val="both"/>
      </w:pPr>
      <w:r>
        <w:rPr>
          <w:rFonts w:ascii="Times New Roman" w:hAnsi="Times New Roman" w:cs="Times New Roman"/>
          <w:b/>
        </w:rPr>
        <w:t>Аннотация.</w:t>
      </w:r>
      <w:r>
        <w:rPr>
          <w:rFonts w:ascii="Times New Roman" w:hAnsi="Times New Roman" w:cs="Times New Roman"/>
        </w:rPr>
        <w:t xml:space="preserve"> Содержит краткое изложение </w:t>
      </w:r>
      <w:r>
        <w:rPr>
          <w:rFonts w:ascii="Times New Roman" w:hAnsi="Times New Roman" w:cs="Times New Roman"/>
        </w:rPr>
        <w:t>результатов исследования. Недопустимо копировать в аннотацию фрагменты статьи. Само слово «Аннотация» опускается. Рекомендуемый объем – 250 знаков; 10 кегль.</w:t>
      </w:r>
    </w:p>
    <w:p w:rsidR="00F11B12" w:rsidRDefault="00355C39">
      <w:pPr>
        <w:pStyle w:val="Standard"/>
        <w:widowControl w:val="0"/>
        <w:numPr>
          <w:ilvl w:val="0"/>
          <w:numId w:val="2"/>
        </w:numPr>
        <w:ind w:left="0"/>
        <w:jc w:val="both"/>
      </w:pPr>
      <w:r>
        <w:rPr>
          <w:rFonts w:ascii="Times New Roman" w:hAnsi="Times New Roman" w:cs="Times New Roman"/>
          <w:b/>
        </w:rPr>
        <w:t>Ключевые слова.</w:t>
      </w:r>
      <w:r>
        <w:rPr>
          <w:rFonts w:ascii="Times New Roman" w:hAnsi="Times New Roman" w:cs="Times New Roman"/>
        </w:rPr>
        <w:t xml:space="preserve"> Количество ключевых слов (словосочетаний) не должно быть меньше трех и больше деся</w:t>
      </w:r>
      <w:r>
        <w:rPr>
          <w:rFonts w:ascii="Times New Roman" w:hAnsi="Times New Roman" w:cs="Times New Roman"/>
        </w:rPr>
        <w:t xml:space="preserve">ти слов (словосочетаний). Их приводят, предваряя словами </w:t>
      </w:r>
      <w:r>
        <w:rPr>
          <w:rFonts w:ascii="Times New Roman" w:hAnsi="Times New Roman" w:cs="Times New Roman"/>
          <w:i/>
        </w:rPr>
        <w:t xml:space="preserve">«Ключевые слова:» </w:t>
      </w:r>
      <w:r>
        <w:rPr>
          <w:rFonts w:ascii="Times New Roman" w:hAnsi="Times New Roman" w:cs="Times New Roman"/>
        </w:rPr>
        <w:t>и отделяют друг от друга запятыми. Ключевые слова набираются курсивным начертанием.</w:t>
      </w:r>
    </w:p>
    <w:p w:rsidR="00F11B12" w:rsidRDefault="00355C39">
      <w:pPr>
        <w:pStyle w:val="Standard"/>
        <w:widowControl w:val="0"/>
        <w:numPr>
          <w:ilvl w:val="0"/>
          <w:numId w:val="2"/>
        </w:numPr>
        <w:ind w:left="0"/>
        <w:jc w:val="both"/>
      </w:pPr>
      <w:r>
        <w:rPr>
          <w:rFonts w:ascii="Times New Roman" w:hAnsi="Times New Roman" w:cs="Times New Roman"/>
          <w:b/>
          <w:bCs/>
        </w:rPr>
        <w:t>Основной текст.</w:t>
      </w:r>
      <w:r>
        <w:rPr>
          <w:rFonts w:ascii="Times New Roman" w:hAnsi="Times New Roman" w:cs="Times New Roman"/>
          <w:b/>
        </w:rPr>
        <w:t xml:space="preserve"> </w:t>
      </w:r>
      <w:r>
        <w:rPr>
          <w:rFonts w:ascii="Times New Roman" w:hAnsi="Times New Roman" w:cs="Times New Roman"/>
        </w:rPr>
        <w:t xml:space="preserve">Доклад (или статья) по результатам Конференции должен быть внимательно вычитан и </w:t>
      </w:r>
      <w:r>
        <w:rPr>
          <w:rFonts w:ascii="Times New Roman" w:hAnsi="Times New Roman" w:cs="Times New Roman"/>
        </w:rPr>
        <w:t xml:space="preserve">выверен автором. Объем текста– </w:t>
      </w:r>
      <w:r>
        <w:rPr>
          <w:rFonts w:ascii="Times New Roman" w:hAnsi="Times New Roman" w:cs="Times New Roman"/>
          <w:bCs/>
          <w:i/>
          <w:iCs/>
        </w:rPr>
        <w:t>не менее 5000 знаков и не более 8000 знаков, включая Аннотацию и ключевые слова.</w:t>
      </w:r>
    </w:p>
    <w:p w:rsidR="00F11B12" w:rsidRDefault="00355C39">
      <w:pPr>
        <w:pStyle w:val="Standard"/>
        <w:widowControl w:val="0"/>
        <w:numPr>
          <w:ilvl w:val="0"/>
          <w:numId w:val="2"/>
        </w:numPr>
        <w:ind w:left="0"/>
        <w:jc w:val="both"/>
      </w:pPr>
      <w:r>
        <w:rPr>
          <w:rFonts w:ascii="Times New Roman" w:hAnsi="Times New Roman" w:cs="Times New Roman"/>
          <w:b/>
          <w:bCs/>
        </w:rPr>
        <w:t>Список источников (10 пт).</w:t>
      </w:r>
      <w:r>
        <w:rPr>
          <w:rFonts w:ascii="Times New Roman" w:hAnsi="Times New Roman" w:cs="Times New Roman"/>
        </w:rPr>
        <w:t xml:space="preserve"> В перечень затекстовых библиографических ссылок включают записи </w:t>
      </w:r>
      <w:r>
        <w:rPr>
          <w:rFonts w:ascii="Times New Roman" w:hAnsi="Times New Roman" w:cs="Times New Roman"/>
          <w:b/>
        </w:rPr>
        <w:t>только</w:t>
      </w:r>
      <w:r>
        <w:rPr>
          <w:rFonts w:ascii="Times New Roman" w:hAnsi="Times New Roman" w:cs="Times New Roman"/>
        </w:rPr>
        <w:t xml:space="preserve"> на ресурсы, которые </w:t>
      </w:r>
      <w:r>
        <w:rPr>
          <w:rFonts w:ascii="Times New Roman" w:hAnsi="Times New Roman" w:cs="Times New Roman"/>
          <w:b/>
        </w:rPr>
        <w:t>упомянуты или цитируются в</w:t>
      </w:r>
      <w:r>
        <w:rPr>
          <w:rFonts w:ascii="Times New Roman" w:hAnsi="Times New Roman" w:cs="Times New Roman"/>
          <w:b/>
        </w:rPr>
        <w:t xml:space="preserve"> основном тексте статьи</w:t>
      </w:r>
      <w:r>
        <w:rPr>
          <w:rFonts w:ascii="Times New Roman" w:hAnsi="Times New Roman" w:cs="Times New Roman"/>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Pr>
          <w:rFonts w:ascii="Times New Roman" w:hAnsi="Times New Roman" w:cs="Times New Roman"/>
          <w:b/>
          <w:u w:val="single"/>
        </w:rPr>
        <w:t>NB!</w:t>
      </w:r>
      <w:r>
        <w:rPr>
          <w:rFonts w:ascii="Times New Roman" w:hAnsi="Times New Roman" w:cs="Times New Roman"/>
        </w:rPr>
        <w:t xml:space="preserve"> Не допускается помещение в список источников </w:t>
      </w:r>
      <w:r>
        <w:rPr>
          <w:rFonts w:ascii="Times New Roman" w:hAnsi="Times New Roman" w:cs="Times New Roman"/>
          <w:i/>
        </w:rPr>
        <w:t>интернет-ресурсов, нормативных правовых актов, уч</w:t>
      </w:r>
      <w:r>
        <w:rPr>
          <w:rFonts w:ascii="Times New Roman" w:hAnsi="Times New Roman" w:cs="Times New Roman"/>
          <w:i/>
        </w:rPr>
        <w:t>ебных изданий, диссертаций и авторефератов диссертаций</w:t>
      </w:r>
      <w:r>
        <w:rPr>
          <w:rFonts w:ascii="Times New Roman" w:hAnsi="Times New Roman" w:cs="Times New Roman"/>
        </w:rPr>
        <w:t xml:space="preserve"> (ссылки на указанные материалы допустимы </w:t>
      </w:r>
      <w:r>
        <w:rPr>
          <w:rFonts w:ascii="Times New Roman" w:hAnsi="Times New Roman" w:cs="Times New Roman"/>
          <w:u w:val="single"/>
        </w:rPr>
        <w:t>в формате постраничных сносок</w:t>
      </w:r>
      <w:r>
        <w:rPr>
          <w:rFonts w:ascii="Times New Roman" w:hAnsi="Times New Roman" w:cs="Times New Roman"/>
        </w:rPr>
        <w:t>).</w:t>
      </w:r>
    </w:p>
    <w:p w:rsidR="00F11B12" w:rsidRDefault="00355C39">
      <w:pPr>
        <w:pStyle w:val="Standard"/>
        <w:widowControl w:val="0"/>
        <w:numPr>
          <w:ilvl w:val="0"/>
          <w:numId w:val="2"/>
        </w:numPr>
        <w:ind w:left="0"/>
        <w:jc w:val="both"/>
      </w:pPr>
      <w:r>
        <w:rPr>
          <w:rFonts w:ascii="Times New Roman" w:hAnsi="Times New Roman" w:cs="Times New Roman"/>
          <w:b/>
          <w:bCs/>
        </w:rPr>
        <w:t>Сведения об авторе (-</w:t>
      </w:r>
      <w:r>
        <w:rPr>
          <w:rFonts w:ascii="Times New Roman" w:hAnsi="Times New Roman" w:cs="Times New Roman"/>
          <w:b/>
        </w:rPr>
        <w:t xml:space="preserve">ах). </w:t>
      </w:r>
      <w:r>
        <w:rPr>
          <w:rFonts w:ascii="Times New Roman" w:hAnsi="Times New Roman" w:cs="Times New Roman"/>
          <w:bCs/>
          <w:i/>
        </w:rPr>
        <w:t>После списка источников</w:t>
      </w:r>
      <w:r>
        <w:rPr>
          <w:rFonts w:ascii="Times New Roman" w:hAnsi="Times New Roman" w:cs="Times New Roman"/>
        </w:rPr>
        <w:t xml:space="preserve"> необходимо указать следующие данные на русском и английском языках:</w:t>
      </w:r>
    </w:p>
    <w:p w:rsidR="00F11B12" w:rsidRDefault="00355C39">
      <w:pPr>
        <w:pStyle w:val="Standard"/>
        <w:widowControl w:val="0"/>
        <w:numPr>
          <w:ilvl w:val="1"/>
          <w:numId w:val="3"/>
        </w:numPr>
        <w:ind w:left="0"/>
        <w:jc w:val="both"/>
      </w:pPr>
      <w:r>
        <w:rPr>
          <w:rFonts w:ascii="Times New Roman" w:hAnsi="Times New Roman" w:cs="Times New Roman"/>
        </w:rPr>
        <w:t xml:space="preserve">ФИО </w:t>
      </w:r>
      <w:r>
        <w:rPr>
          <w:rFonts w:ascii="Times New Roman" w:hAnsi="Times New Roman" w:cs="Times New Roman"/>
        </w:rPr>
        <w:t>(полностью);</w:t>
      </w:r>
    </w:p>
    <w:p w:rsidR="00F11B12" w:rsidRDefault="00355C39">
      <w:pPr>
        <w:pStyle w:val="Standard"/>
        <w:widowControl w:val="0"/>
        <w:numPr>
          <w:ilvl w:val="1"/>
          <w:numId w:val="3"/>
        </w:numPr>
        <w:ind w:left="0"/>
        <w:jc w:val="both"/>
      </w:pPr>
      <w:r>
        <w:rPr>
          <w:rFonts w:ascii="Times New Roman" w:hAnsi="Times New Roman" w:cs="Times New Roman"/>
        </w:rPr>
        <w:t>Ученая степень;</w:t>
      </w:r>
    </w:p>
    <w:p w:rsidR="00F11B12" w:rsidRDefault="00355C39">
      <w:pPr>
        <w:pStyle w:val="Standard"/>
        <w:widowControl w:val="0"/>
        <w:numPr>
          <w:ilvl w:val="1"/>
          <w:numId w:val="3"/>
        </w:numPr>
        <w:ind w:left="0"/>
        <w:jc w:val="both"/>
      </w:pPr>
      <w:r>
        <w:rPr>
          <w:rFonts w:ascii="Times New Roman" w:hAnsi="Times New Roman" w:cs="Times New Roman"/>
        </w:rPr>
        <w:t>Ученое звание;</w:t>
      </w:r>
    </w:p>
    <w:p w:rsidR="00F11B12" w:rsidRDefault="00355C39">
      <w:pPr>
        <w:pStyle w:val="Standard"/>
        <w:widowControl w:val="0"/>
        <w:numPr>
          <w:ilvl w:val="1"/>
          <w:numId w:val="3"/>
        </w:numPr>
        <w:ind w:left="0"/>
        <w:jc w:val="both"/>
      </w:pPr>
      <w:r>
        <w:rPr>
          <w:rFonts w:ascii="Times New Roman" w:hAnsi="Times New Roman" w:cs="Times New Roman"/>
        </w:rPr>
        <w:t>Полное название организации без указания организационно-правовой формы;</w:t>
      </w:r>
    </w:p>
    <w:p w:rsidR="00F11B12" w:rsidRDefault="00355C39">
      <w:pPr>
        <w:pStyle w:val="Standard"/>
        <w:widowControl w:val="0"/>
        <w:numPr>
          <w:ilvl w:val="1"/>
          <w:numId w:val="3"/>
        </w:numPr>
        <w:ind w:left="0"/>
        <w:jc w:val="both"/>
      </w:pPr>
      <w:r>
        <w:rPr>
          <w:rFonts w:ascii="Times New Roman" w:hAnsi="Times New Roman" w:cs="Times New Roman"/>
        </w:rPr>
        <w:t>Город;</w:t>
      </w:r>
    </w:p>
    <w:p w:rsidR="00F11B12" w:rsidRDefault="00355C39">
      <w:pPr>
        <w:pStyle w:val="Standard"/>
        <w:widowControl w:val="0"/>
        <w:numPr>
          <w:ilvl w:val="1"/>
          <w:numId w:val="3"/>
        </w:numPr>
        <w:ind w:left="0"/>
        <w:jc w:val="both"/>
      </w:pPr>
      <w:r>
        <w:rPr>
          <w:rFonts w:ascii="Times New Roman" w:hAnsi="Times New Roman" w:cs="Times New Roman"/>
        </w:rPr>
        <w:t>Страна;</w:t>
      </w:r>
    </w:p>
    <w:p w:rsidR="00F11B12" w:rsidRDefault="00355C39">
      <w:pPr>
        <w:pStyle w:val="Standard"/>
        <w:widowControl w:val="0"/>
        <w:numPr>
          <w:ilvl w:val="1"/>
          <w:numId w:val="3"/>
        </w:numPr>
        <w:ind w:left="0"/>
        <w:jc w:val="both"/>
      </w:pPr>
      <w:r>
        <w:rPr>
          <w:rFonts w:ascii="Times New Roman" w:hAnsi="Times New Roman" w:cs="Times New Roman"/>
        </w:rPr>
        <w:t>Идентификатор ORCID (можно получить здесь: https://orcid.org/);</w:t>
      </w:r>
    </w:p>
    <w:p w:rsidR="00F11B12" w:rsidRDefault="00355C39">
      <w:pPr>
        <w:pStyle w:val="Standard"/>
        <w:widowControl w:val="0"/>
        <w:numPr>
          <w:ilvl w:val="1"/>
          <w:numId w:val="3"/>
        </w:numPr>
        <w:ind w:left="0"/>
        <w:jc w:val="both"/>
      </w:pPr>
      <w:r>
        <w:rPr>
          <w:rFonts w:ascii="Times New Roman" w:hAnsi="Times New Roman" w:cs="Times New Roman"/>
        </w:rPr>
        <w:t>E-mail.</w:t>
      </w:r>
    </w:p>
    <w:p w:rsidR="00F11B12" w:rsidRDefault="00F11B12">
      <w:pPr>
        <w:pStyle w:val="Standard"/>
        <w:widowControl w:val="0"/>
        <w:jc w:val="both"/>
        <w:rPr>
          <w:rFonts w:ascii="Times New Roman" w:hAnsi="Times New Roman" w:cs="Times New Roman"/>
        </w:rPr>
      </w:pPr>
    </w:p>
    <w:p w:rsidR="00F11B12" w:rsidRDefault="00355C39">
      <w:pPr>
        <w:pStyle w:val="Standard"/>
        <w:jc w:val="both"/>
      </w:pPr>
      <w:r>
        <w:rPr>
          <w:rFonts w:ascii="Times New Roman" w:hAnsi="Times New Roman" w:cs="Times New Roman"/>
          <w:b/>
        </w:rPr>
        <w:t>Образец оформления</w:t>
      </w:r>
    </w:p>
    <w:p w:rsidR="00F11B12" w:rsidRDefault="00355C39">
      <w:pPr>
        <w:pStyle w:val="Standard"/>
        <w:jc w:val="both"/>
      </w:pPr>
      <w:r>
        <w:rPr>
          <w:rFonts w:ascii="Times New Roman" w:hAnsi="Times New Roman" w:cs="Times New Roman"/>
          <w:b/>
        </w:rPr>
        <w:t>Иванов Иван Иванович</w:t>
      </w:r>
      <w:r>
        <w:rPr>
          <w:rFonts w:ascii="Times New Roman" w:hAnsi="Times New Roman" w:cs="Times New Roman"/>
        </w:rPr>
        <w:t xml:space="preserve"> – кандидат </w:t>
      </w:r>
      <w:r>
        <w:rPr>
          <w:rFonts w:ascii="Times New Roman" w:hAnsi="Times New Roman" w:cs="Times New Roman"/>
        </w:rPr>
        <w:t>педагогических наук, доцент, Ленинградский государственный университет имени А. С. Пушкина, Санкт-Петербург, Российская Федерация, ORCID ID: 0000-0000-0000-0000, e-mail: ivanov@science.ru</w:t>
      </w:r>
    </w:p>
    <w:p w:rsidR="00F11B12" w:rsidRDefault="00355C39">
      <w:pPr>
        <w:pStyle w:val="Standard"/>
        <w:widowControl w:val="0"/>
        <w:numPr>
          <w:ilvl w:val="0"/>
          <w:numId w:val="2"/>
        </w:numPr>
        <w:ind w:left="0"/>
        <w:jc w:val="both"/>
      </w:pPr>
      <w:r>
        <w:rPr>
          <w:rFonts w:ascii="Times New Roman" w:hAnsi="Times New Roman" w:cs="Times New Roman"/>
          <w:b/>
        </w:rPr>
        <w:t>Вклад соавторов.</w:t>
      </w:r>
      <w:r>
        <w:rPr>
          <w:rFonts w:ascii="Times New Roman" w:hAnsi="Times New Roman" w:cs="Times New Roman"/>
        </w:rPr>
        <w:t xml:space="preserve"> Если авторов несколько, после текста статьи необход</w:t>
      </w:r>
      <w:r>
        <w:rPr>
          <w:rFonts w:ascii="Times New Roman" w:hAnsi="Times New Roman" w:cs="Times New Roman"/>
        </w:rPr>
        <w:t>имо указать личный вклад в выполненную работу каждого соавтора. Порядок указания авторов статьи согласуется ими самостоятельно.</w:t>
      </w:r>
    </w:p>
    <w:p w:rsidR="00F11B12" w:rsidRDefault="00355C39">
      <w:pPr>
        <w:pStyle w:val="Standard"/>
        <w:ind w:firstLine="709"/>
        <w:jc w:val="both"/>
      </w:pPr>
      <w:r>
        <w:rPr>
          <w:rFonts w:ascii="Times New Roman" w:hAnsi="Times New Roman" w:cs="Times New Roman"/>
          <w:b/>
        </w:rPr>
        <w:t>Внутритекстовые ссылки оформляются следующим образом:</w:t>
      </w:r>
    </w:p>
    <w:p w:rsidR="00F11B12" w:rsidRDefault="00355C39">
      <w:pPr>
        <w:pStyle w:val="Standard"/>
        <w:widowControl w:val="0"/>
        <w:numPr>
          <w:ilvl w:val="0"/>
          <w:numId w:val="10"/>
        </w:numPr>
        <w:ind w:left="0"/>
        <w:jc w:val="both"/>
      </w:pPr>
      <w:r>
        <w:rPr>
          <w:rFonts w:ascii="Times New Roman" w:hAnsi="Times New Roman" w:cs="Times New Roman"/>
        </w:rPr>
        <w:t>[Иванов, c. 46] для ссылки на конкретную страницу источника.</w:t>
      </w:r>
    </w:p>
    <w:p w:rsidR="00F11B12" w:rsidRDefault="00355C39">
      <w:pPr>
        <w:pStyle w:val="Standard"/>
        <w:widowControl w:val="0"/>
        <w:numPr>
          <w:ilvl w:val="0"/>
          <w:numId w:val="4"/>
        </w:numPr>
        <w:ind w:left="0"/>
        <w:jc w:val="both"/>
      </w:pPr>
      <w:r>
        <w:rPr>
          <w:rFonts w:ascii="Times New Roman" w:hAnsi="Times New Roman" w:cs="Times New Roman"/>
        </w:rPr>
        <w:t>[Иванов, Петр</w:t>
      </w:r>
      <w:r>
        <w:rPr>
          <w:rFonts w:ascii="Times New Roman" w:hAnsi="Times New Roman" w:cs="Times New Roman"/>
        </w:rPr>
        <w:t>ов, c. 46] для ссылки на конкретную страницу источника, если авторов несколько.</w:t>
      </w:r>
    </w:p>
    <w:p w:rsidR="00F11B12" w:rsidRDefault="00355C39">
      <w:pPr>
        <w:pStyle w:val="Standard"/>
        <w:widowControl w:val="0"/>
        <w:numPr>
          <w:ilvl w:val="0"/>
          <w:numId w:val="4"/>
        </w:numPr>
        <w:ind w:left="0"/>
        <w:jc w:val="both"/>
      </w:pPr>
      <w:r>
        <w:rPr>
          <w:rFonts w:ascii="Times New Roman" w:hAnsi="Times New Roman" w:cs="Times New Roman"/>
        </w:rPr>
        <w:t>[Иванов, 2020, c. 46] для ссылки на разные работы одного и того же автора.</w:t>
      </w:r>
    </w:p>
    <w:p w:rsidR="00F11B12" w:rsidRDefault="00355C39">
      <w:pPr>
        <w:pStyle w:val="Standard"/>
        <w:widowControl w:val="0"/>
        <w:numPr>
          <w:ilvl w:val="0"/>
          <w:numId w:val="4"/>
        </w:numPr>
        <w:ind w:left="0"/>
        <w:jc w:val="both"/>
      </w:pPr>
      <w:r>
        <w:rPr>
          <w:rFonts w:ascii="Times New Roman" w:hAnsi="Times New Roman" w:cs="Times New Roman"/>
        </w:rPr>
        <w:t>[Иванов; с. 192–193] для ссылки на конкретный интервал в рамках источника.</w:t>
      </w:r>
    </w:p>
    <w:p w:rsidR="00F11B12" w:rsidRDefault="00355C39">
      <w:pPr>
        <w:pStyle w:val="Standard"/>
        <w:widowControl w:val="0"/>
        <w:numPr>
          <w:ilvl w:val="0"/>
          <w:numId w:val="4"/>
        </w:numPr>
        <w:ind w:left="0"/>
        <w:jc w:val="both"/>
      </w:pPr>
      <w:r>
        <w:rPr>
          <w:rFonts w:ascii="Times New Roman" w:hAnsi="Times New Roman" w:cs="Times New Roman"/>
        </w:rPr>
        <w:t>[Иванов] для ссылки на раб</w:t>
      </w:r>
      <w:r>
        <w:rPr>
          <w:rFonts w:ascii="Times New Roman" w:hAnsi="Times New Roman" w:cs="Times New Roman"/>
        </w:rPr>
        <w:t>оту в списке источников в целом.</w:t>
      </w:r>
    </w:p>
    <w:p w:rsidR="00F11B12" w:rsidRDefault="00355C39">
      <w:pPr>
        <w:pStyle w:val="Standard"/>
        <w:widowControl w:val="0"/>
        <w:numPr>
          <w:ilvl w:val="0"/>
          <w:numId w:val="4"/>
        </w:numPr>
        <w:ind w:left="0"/>
        <w:jc w:val="both"/>
      </w:pPr>
      <w:r>
        <w:rPr>
          <w:rFonts w:ascii="Times New Roman" w:hAnsi="Times New Roman" w:cs="Times New Roman"/>
        </w:rPr>
        <w:t>[Расследование преступлений …, с. 45] для ссылки на источник без автора (под редакцией и др.).</w:t>
      </w:r>
    </w:p>
    <w:p w:rsidR="00F11B12" w:rsidRDefault="00355C39">
      <w:pPr>
        <w:pStyle w:val="Standard"/>
        <w:jc w:val="both"/>
      </w:pPr>
      <w:r>
        <w:rPr>
          <w:rFonts w:ascii="Times New Roman" w:hAnsi="Times New Roman" w:cs="Times New Roman"/>
          <w:b/>
          <w:bCs/>
          <w:iCs/>
        </w:rPr>
        <w:t>Затекстовая библиографическая ссылка:</w:t>
      </w:r>
      <w:r>
        <w:rPr>
          <w:rFonts w:ascii="Times New Roman" w:hAnsi="Times New Roman" w:cs="Times New Roman"/>
        </w:rPr>
        <w:t xml:space="preserve"> Расследование преступлений: проблемы и способы решения: сб. науч. тр. / Сарат. гос. ун-т; </w:t>
      </w:r>
      <w:r>
        <w:rPr>
          <w:rFonts w:ascii="Times New Roman" w:hAnsi="Times New Roman" w:cs="Times New Roman"/>
        </w:rPr>
        <w:t>редколлегия: В. И. Смирнов (председатель) [и др.]. – Саратов: Лицей, 2023. 193 с.).</w:t>
      </w:r>
    </w:p>
    <w:p w:rsidR="00F11B12" w:rsidRDefault="00355C39">
      <w:pPr>
        <w:pStyle w:val="Standard"/>
        <w:widowControl w:val="0"/>
        <w:numPr>
          <w:ilvl w:val="0"/>
          <w:numId w:val="4"/>
        </w:numPr>
        <w:ind w:left="0"/>
        <w:jc w:val="both"/>
      </w:pPr>
      <w:r>
        <w:rPr>
          <w:rFonts w:ascii="Times New Roman" w:hAnsi="Times New Roman" w:cs="Times New Roman"/>
        </w:rPr>
        <w:t>[Иванов, т. 1, с. 123] для ссылки на многотомный (многочастный) источник.</w:t>
      </w:r>
    </w:p>
    <w:p w:rsidR="00F11B12" w:rsidRDefault="00355C39">
      <w:pPr>
        <w:pStyle w:val="Standard"/>
        <w:widowControl w:val="0"/>
        <w:numPr>
          <w:ilvl w:val="0"/>
          <w:numId w:val="4"/>
        </w:numPr>
        <w:ind w:left="0"/>
        <w:jc w:val="both"/>
      </w:pPr>
      <w:r>
        <w:rPr>
          <w:rFonts w:ascii="Times New Roman" w:hAnsi="Times New Roman" w:cs="Times New Roman"/>
        </w:rPr>
        <w:lastRenderedPageBreak/>
        <w:t>[Иванов, 2012; Иванов, Петров, с. 345–378; Смирнов, ч. 1, с. 164] для ссылки на ряд источников.</w:t>
      </w:r>
    </w:p>
    <w:p w:rsidR="00F11B12" w:rsidRDefault="00355C39">
      <w:pPr>
        <w:pStyle w:val="Standard"/>
        <w:widowControl w:val="0"/>
        <w:numPr>
          <w:ilvl w:val="0"/>
          <w:numId w:val="4"/>
        </w:numPr>
        <w:ind w:left="0"/>
        <w:jc w:val="both"/>
      </w:pPr>
      <w:r>
        <w:rPr>
          <w:rFonts w:ascii="Times New Roman" w:hAnsi="Times New Roman" w:cs="Times New Roman"/>
        </w:rPr>
        <w:t>[Т</w:t>
      </w:r>
      <w:r>
        <w:rPr>
          <w:rFonts w:ascii="Times New Roman" w:hAnsi="Times New Roman" w:cs="Times New Roman"/>
        </w:rPr>
        <w:t>ам же, с. 455–456] для повторной ссылки на источник.</w:t>
      </w:r>
    </w:p>
    <w:p w:rsidR="00F11B12" w:rsidRDefault="00355C39">
      <w:pPr>
        <w:pStyle w:val="Standard"/>
        <w:widowControl w:val="0"/>
        <w:numPr>
          <w:ilvl w:val="0"/>
          <w:numId w:val="4"/>
        </w:numPr>
        <w:ind w:left="0"/>
        <w:jc w:val="both"/>
      </w:pPr>
      <w:r>
        <w:rPr>
          <w:rFonts w:ascii="Times New Roman" w:hAnsi="Times New Roman" w:cs="Times New Roman"/>
        </w:rPr>
        <w:t>[Ibid, pp. 132–138] для повторной ссылки на источник на английском языке.</w:t>
      </w:r>
    </w:p>
    <w:p w:rsidR="00F11B12" w:rsidRDefault="00355C39">
      <w:pPr>
        <w:pStyle w:val="a5"/>
        <w:pageBreakBefore/>
        <w:spacing w:after="0"/>
        <w:ind w:left="1429"/>
        <w:jc w:val="right"/>
      </w:pPr>
      <w:r>
        <w:rPr>
          <w:rFonts w:ascii="Times New Roman" w:eastAsia="Times New Roman" w:hAnsi="Times New Roman" w:cs="Times New Roman"/>
          <w:b/>
          <w:sz w:val="26"/>
          <w:szCs w:val="26"/>
          <w:lang w:eastAsia="ru-RU"/>
        </w:rPr>
        <w:lastRenderedPageBreak/>
        <w:t>Приложение 4.2.</w:t>
      </w:r>
    </w:p>
    <w:p w:rsidR="00F11B12" w:rsidRDefault="00F11B12">
      <w:pPr>
        <w:pStyle w:val="Standard"/>
        <w:jc w:val="center"/>
        <w:rPr>
          <w:rFonts w:ascii="Times New Roman" w:hAnsi="Times New Roman" w:cs="Times New Roman"/>
          <w:b/>
        </w:rPr>
      </w:pPr>
    </w:p>
    <w:p w:rsidR="00F11B12" w:rsidRDefault="00355C39">
      <w:pPr>
        <w:pStyle w:val="Standard"/>
        <w:jc w:val="center"/>
      </w:pPr>
      <w:r>
        <w:rPr>
          <w:rFonts w:ascii="Times New Roman" w:hAnsi="Times New Roman" w:cs="Times New Roman"/>
          <w:b/>
        </w:rPr>
        <w:t>Шаблон оформления рукописи</w:t>
      </w:r>
    </w:p>
    <w:p w:rsidR="00F11B12" w:rsidRDefault="00F11B12">
      <w:pPr>
        <w:pStyle w:val="Standard"/>
        <w:jc w:val="both"/>
        <w:rPr>
          <w:rFonts w:ascii="Times New Roman" w:hAnsi="Times New Roman" w:cs="Times New Roman"/>
        </w:rPr>
      </w:pPr>
    </w:p>
    <w:p w:rsidR="00F11B12" w:rsidRDefault="00355C39">
      <w:pPr>
        <w:pStyle w:val="Standard"/>
        <w:jc w:val="center"/>
      </w:pPr>
      <w:r>
        <w:rPr>
          <w:rFonts w:ascii="Times New Roman" w:hAnsi="Times New Roman" w:cs="Times New Roman"/>
        </w:rPr>
        <w:t>Название доклада (статьи) / тезисов доклада</w:t>
      </w:r>
    </w:p>
    <w:p w:rsidR="00F11B12" w:rsidRDefault="00F11B12">
      <w:pPr>
        <w:pStyle w:val="Standard"/>
        <w:jc w:val="center"/>
        <w:rPr>
          <w:rFonts w:ascii="Times New Roman" w:hAnsi="Times New Roman" w:cs="Times New Roman"/>
        </w:rPr>
      </w:pPr>
    </w:p>
    <w:p w:rsidR="00F11B12" w:rsidRDefault="00355C39">
      <w:pPr>
        <w:pStyle w:val="Standard"/>
        <w:jc w:val="center"/>
      </w:pPr>
      <w:r>
        <w:rPr>
          <w:rFonts w:ascii="Times New Roman" w:hAnsi="Times New Roman" w:cs="Times New Roman"/>
        </w:rPr>
        <w:t>А. И. ИВАНОВ, Л. Г. ПЕТРОВ</w:t>
      </w:r>
    </w:p>
    <w:p w:rsidR="00F11B12" w:rsidRDefault="00F11B12">
      <w:pPr>
        <w:pStyle w:val="Standard"/>
        <w:jc w:val="both"/>
        <w:rPr>
          <w:rFonts w:ascii="Times New Roman" w:hAnsi="Times New Roman" w:cs="Times New Roman"/>
        </w:rPr>
      </w:pPr>
    </w:p>
    <w:p w:rsidR="00F11B12" w:rsidRDefault="00355C39">
      <w:pPr>
        <w:pStyle w:val="Standard"/>
        <w:jc w:val="both"/>
      </w:pPr>
      <w:r>
        <w:rPr>
          <w:rFonts w:ascii="Times New Roman" w:hAnsi="Times New Roman" w:cs="Times New Roman"/>
          <w:strike/>
        </w:rPr>
        <w:t xml:space="preserve">Аннотация. </w:t>
      </w:r>
      <w:r>
        <w:rPr>
          <w:rFonts w:ascii="Times New Roman" w:hAnsi="Times New Roman" w:cs="Times New Roman"/>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Pr>
          <w:rFonts w:ascii="Times New Roman" w:hAnsi="Times New Roman" w:cs="Times New Roman"/>
          <w:u w:val="single"/>
        </w:rPr>
        <w:t>Отступ слева и справа 2 см для анн</w:t>
      </w:r>
      <w:r>
        <w:rPr>
          <w:rFonts w:ascii="Times New Roman" w:hAnsi="Times New Roman" w:cs="Times New Roman"/>
          <w:u w:val="single"/>
        </w:rPr>
        <w:t>отации, ключевых слов и благодарностей. Абзацный отступ – 0 см.</w:t>
      </w:r>
    </w:p>
    <w:p w:rsidR="00F11B12" w:rsidRDefault="00F11B12">
      <w:pPr>
        <w:pStyle w:val="Standard"/>
        <w:jc w:val="both"/>
        <w:rPr>
          <w:rFonts w:ascii="Times New Roman" w:hAnsi="Times New Roman" w:cs="Times New Roman"/>
          <w:b/>
          <w:u w:val="single"/>
        </w:rPr>
      </w:pPr>
    </w:p>
    <w:p w:rsidR="00F11B12" w:rsidRDefault="00355C39">
      <w:pPr>
        <w:pStyle w:val="Standard"/>
        <w:jc w:val="both"/>
      </w:pPr>
      <w:r>
        <w:rPr>
          <w:rFonts w:ascii="Times New Roman" w:hAnsi="Times New Roman" w:cs="Times New Roman"/>
          <w:i/>
        </w:rPr>
        <w:t>Ключевые слова: слово 1, слово 2, слово 3, слово 4, слово 5, слово 6.</w:t>
      </w:r>
    </w:p>
    <w:p w:rsidR="00F11B12" w:rsidRDefault="00F11B12">
      <w:pPr>
        <w:pStyle w:val="Standard"/>
        <w:jc w:val="both"/>
        <w:rPr>
          <w:rFonts w:ascii="Times New Roman" w:hAnsi="Times New Roman" w:cs="Times New Roman"/>
          <w:i/>
        </w:rPr>
      </w:pPr>
    </w:p>
    <w:p w:rsidR="00F11B12" w:rsidRDefault="00F11B12">
      <w:pPr>
        <w:pStyle w:val="Standard"/>
        <w:jc w:val="both"/>
        <w:rPr>
          <w:rFonts w:ascii="Times New Roman" w:hAnsi="Times New Roman" w:cs="Times New Roman"/>
          <w:iCs/>
        </w:rPr>
      </w:pPr>
    </w:p>
    <w:p w:rsidR="00F11B12" w:rsidRDefault="00355C39">
      <w:pPr>
        <w:pStyle w:val="Standard"/>
        <w:ind w:firstLine="709"/>
        <w:jc w:val="both"/>
      </w:pPr>
      <w:r>
        <w:rPr>
          <w:rFonts w:ascii="Times New Roman" w:hAnsi="Times New Roman" w:cs="Times New Roman"/>
          <w:iCs/>
        </w:rPr>
        <w:t xml:space="preserve">Основной текст доклада (статьи). Основной текст доклада (статьи). Основной текст доклада (статьи). Основной текст </w:t>
      </w:r>
      <w:r>
        <w:rPr>
          <w:rFonts w:ascii="Times New Roman" w:hAnsi="Times New Roman" w:cs="Times New Roman"/>
          <w:iCs/>
        </w:rPr>
        <w:t>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rsidR="00F11B12" w:rsidRDefault="00355C39">
      <w:pPr>
        <w:pStyle w:val="Standard"/>
        <w:ind w:firstLine="709"/>
        <w:jc w:val="both"/>
      </w:pPr>
      <w:r>
        <w:rPr>
          <w:rFonts w:ascii="Times New Roman" w:hAnsi="Times New Roman" w:cs="Times New Roman"/>
          <w:iCs/>
        </w:rPr>
        <w:t>Основной текст доклада (статьи). Основной текст доклада (статьи). Основно</w:t>
      </w:r>
      <w:r>
        <w:rPr>
          <w:rFonts w:ascii="Times New Roman" w:hAnsi="Times New Roman" w:cs="Times New Roman"/>
          <w:iCs/>
        </w:rPr>
        <w:t>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r>
        <w:rPr>
          <w:rFonts w:ascii="Times New Roman" w:hAnsi="Times New Roman" w:cs="Times New Roman"/>
          <w:iCs/>
        </w:rPr>
        <w:t xml:space="preserve"> Основной текст доклада (статьи). Основной текст доклада (статьи).</w:t>
      </w:r>
    </w:p>
    <w:p w:rsidR="00F11B12" w:rsidRDefault="00F11B12">
      <w:pPr>
        <w:pStyle w:val="Standard"/>
        <w:jc w:val="both"/>
        <w:rPr>
          <w:rFonts w:ascii="Times New Roman" w:hAnsi="Times New Roman" w:cs="Times New Roman"/>
          <w:iCs/>
        </w:rPr>
      </w:pPr>
    </w:p>
    <w:p w:rsidR="00F11B12" w:rsidRDefault="00F11B12">
      <w:pPr>
        <w:pStyle w:val="Standard"/>
        <w:ind w:firstLine="284"/>
        <w:jc w:val="center"/>
        <w:rPr>
          <w:rFonts w:ascii="Times New Roman" w:hAnsi="Times New Roman" w:cs="Times New Roman"/>
          <w:b/>
          <w:iCs/>
        </w:rPr>
      </w:pPr>
    </w:p>
    <w:p w:rsidR="00F11B12" w:rsidRDefault="00355C39">
      <w:pPr>
        <w:pStyle w:val="Standard"/>
        <w:ind w:firstLine="284"/>
        <w:jc w:val="center"/>
      </w:pPr>
      <w:r>
        <w:rPr>
          <w:rFonts w:ascii="Times New Roman" w:hAnsi="Times New Roman" w:cs="Times New Roman"/>
          <w:b/>
          <w:iCs/>
        </w:rPr>
        <w:t>Список источников</w:t>
      </w:r>
    </w:p>
    <w:p w:rsidR="00F11B12" w:rsidRDefault="00355C39">
      <w:pPr>
        <w:pStyle w:val="Standard"/>
        <w:ind w:firstLine="709"/>
        <w:jc w:val="both"/>
      </w:pPr>
      <w:r>
        <w:rPr>
          <w:rFonts w:ascii="Times New Roman" w:hAnsi="Times New Roman" w:cs="Times New Roman"/>
          <w:i/>
          <w:iCs/>
        </w:rPr>
        <w:t>Монография</w:t>
      </w:r>
    </w:p>
    <w:p w:rsidR="00F11B12" w:rsidRDefault="00355C39">
      <w:pPr>
        <w:pStyle w:val="Standard"/>
        <w:widowControl w:val="0"/>
        <w:numPr>
          <w:ilvl w:val="0"/>
          <w:numId w:val="11"/>
        </w:numPr>
        <w:jc w:val="both"/>
      </w:pPr>
      <w:r>
        <w:rPr>
          <w:rFonts w:ascii="Times New Roman" w:hAnsi="Times New Roman" w:cs="Times New Roman"/>
          <w:iCs/>
        </w:rPr>
        <w:t>Гродецкая А. Г. Гончаров в литературном доме Майковых. 1830–1840-е годы. – СПб.: ИРЛИ РАН; Полиграф, 2021. – 432 с.</w:t>
      </w:r>
    </w:p>
    <w:p w:rsidR="00F11B12" w:rsidRDefault="00355C39">
      <w:pPr>
        <w:pStyle w:val="Standard"/>
        <w:widowControl w:val="0"/>
        <w:numPr>
          <w:ilvl w:val="0"/>
          <w:numId w:val="5"/>
        </w:numPr>
        <w:jc w:val="both"/>
      </w:pPr>
      <w:r>
        <w:rPr>
          <w:rFonts w:ascii="Times New Roman" w:hAnsi="Times New Roman" w:cs="Times New Roman"/>
          <w:iCs/>
        </w:rPr>
        <w:t xml:space="preserve">Сабенникова И. В., Гентшке В. Л., Ловцов </w:t>
      </w:r>
      <w:r>
        <w:rPr>
          <w:rFonts w:ascii="Times New Roman" w:hAnsi="Times New Roman" w:cs="Times New Roman"/>
          <w:iCs/>
        </w:rPr>
        <w:t>А. С. Зарубежная Россия: организации российской эмиграции 1917–1939: материалы к межархивному справочнику. М. – Берлин: Директ-Медиа, 2017. – 403 с.</w:t>
      </w:r>
    </w:p>
    <w:p w:rsidR="00F11B12" w:rsidRDefault="00355C39">
      <w:pPr>
        <w:pStyle w:val="Standard"/>
        <w:ind w:firstLine="709"/>
        <w:jc w:val="both"/>
      </w:pPr>
      <w:r>
        <w:rPr>
          <w:rFonts w:ascii="Times New Roman" w:hAnsi="Times New Roman" w:cs="Times New Roman"/>
          <w:i/>
          <w:iCs/>
        </w:rPr>
        <w:t>Книга под редакцией</w:t>
      </w:r>
    </w:p>
    <w:p w:rsidR="00F11B12" w:rsidRDefault="00355C39">
      <w:pPr>
        <w:pStyle w:val="Standard"/>
        <w:widowControl w:val="0"/>
        <w:jc w:val="both"/>
      </w:pPr>
      <w:r>
        <w:rPr>
          <w:rFonts w:ascii="Times New Roman" w:hAnsi="Times New Roman" w:cs="Times New Roman"/>
          <w:iCs/>
        </w:rPr>
        <w:t>Основные направления в методике преподавания иностранных языков в XIX–XX вв. / под ред.</w:t>
      </w:r>
      <w:r>
        <w:rPr>
          <w:rFonts w:ascii="Times New Roman" w:hAnsi="Times New Roman" w:cs="Times New Roman"/>
          <w:iCs/>
        </w:rPr>
        <w:t xml:space="preserve"> И. В. Рахманова. – М.: Педагогика, 1972. – 320 с.</w:t>
      </w:r>
    </w:p>
    <w:p w:rsidR="00F11B12" w:rsidRDefault="00F11B12">
      <w:pPr>
        <w:pStyle w:val="Standard"/>
        <w:jc w:val="both"/>
        <w:rPr>
          <w:rFonts w:ascii="Times New Roman" w:hAnsi="Times New Roman" w:cs="Times New Roman"/>
          <w:i/>
          <w:iCs/>
        </w:rPr>
      </w:pPr>
    </w:p>
    <w:p w:rsidR="00F11B12" w:rsidRDefault="00355C39">
      <w:pPr>
        <w:pStyle w:val="Standard"/>
        <w:ind w:firstLine="709"/>
        <w:jc w:val="both"/>
      </w:pPr>
      <w:r>
        <w:rPr>
          <w:rFonts w:ascii="Times New Roman" w:hAnsi="Times New Roman" w:cs="Times New Roman"/>
          <w:i/>
          <w:iCs/>
        </w:rPr>
        <w:t>Статья в журнале</w:t>
      </w:r>
    </w:p>
    <w:p w:rsidR="00F11B12" w:rsidRDefault="00355C39">
      <w:pPr>
        <w:pStyle w:val="Standard"/>
        <w:jc w:val="both"/>
      </w:pPr>
      <w:r>
        <w:rPr>
          <w:rFonts w:ascii="Times New Roman" w:hAnsi="Times New Roman" w:cs="Times New Roman"/>
          <w:iCs/>
        </w:rPr>
        <w:t>Зайцев И. А. Применение современных педагогических технологий в образовательном процессе // Вестник Российской академии образования. – 2018. – Т. 26. – № 4 (56). – С. 227–229.</w:t>
      </w:r>
    </w:p>
    <w:p w:rsidR="00F11B12" w:rsidRDefault="00F11B12">
      <w:pPr>
        <w:pStyle w:val="Standard"/>
        <w:jc w:val="both"/>
        <w:rPr>
          <w:rFonts w:ascii="Times New Roman" w:hAnsi="Times New Roman" w:cs="Times New Roman"/>
          <w:i/>
          <w:iCs/>
        </w:rPr>
      </w:pPr>
    </w:p>
    <w:p w:rsidR="00F11B12" w:rsidRDefault="00355C39">
      <w:pPr>
        <w:pStyle w:val="Standard"/>
        <w:ind w:firstLine="709"/>
        <w:jc w:val="both"/>
      </w:pPr>
      <w:r>
        <w:rPr>
          <w:rFonts w:ascii="Times New Roman" w:hAnsi="Times New Roman" w:cs="Times New Roman"/>
          <w:i/>
          <w:iCs/>
        </w:rPr>
        <w:t>Статья в ж</w:t>
      </w:r>
      <w:r>
        <w:rPr>
          <w:rFonts w:ascii="Times New Roman" w:hAnsi="Times New Roman" w:cs="Times New Roman"/>
          <w:i/>
          <w:iCs/>
        </w:rPr>
        <w:t>урнале с указанием DOI</w:t>
      </w:r>
    </w:p>
    <w:p w:rsidR="00F11B12" w:rsidRDefault="00355C39">
      <w:pPr>
        <w:pStyle w:val="Standard"/>
        <w:widowControl w:val="0"/>
        <w:jc w:val="both"/>
      </w:pPr>
      <w:r>
        <w:rPr>
          <w:rFonts w:ascii="Times New Roman" w:hAnsi="Times New Roman" w:cs="Times New Roman"/>
          <w:iCs/>
        </w:rPr>
        <w:t>Корешникова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w:t>
      </w:r>
      <w:r>
        <w:rPr>
          <w:rFonts w:ascii="Times New Roman" w:hAnsi="Times New Roman" w:cs="Times New Roman"/>
          <w:iCs/>
        </w:rPr>
        <w:t>-2022-3-36-66.</w:t>
      </w:r>
    </w:p>
    <w:p w:rsidR="00F11B12" w:rsidRDefault="00F11B12">
      <w:pPr>
        <w:pStyle w:val="Standard"/>
        <w:jc w:val="both"/>
        <w:rPr>
          <w:rFonts w:ascii="Times New Roman" w:hAnsi="Times New Roman" w:cs="Times New Roman"/>
          <w:i/>
          <w:iCs/>
        </w:rPr>
      </w:pPr>
    </w:p>
    <w:p w:rsidR="00F11B12" w:rsidRDefault="00355C39">
      <w:pPr>
        <w:pStyle w:val="Standard"/>
        <w:ind w:firstLine="709"/>
        <w:jc w:val="both"/>
      </w:pPr>
      <w:r>
        <w:rPr>
          <w:rFonts w:ascii="Times New Roman" w:hAnsi="Times New Roman" w:cs="Times New Roman"/>
          <w:i/>
          <w:iCs/>
        </w:rPr>
        <w:t>Материалы конференции</w:t>
      </w:r>
    </w:p>
    <w:p w:rsidR="00F11B12" w:rsidRDefault="00355C39">
      <w:pPr>
        <w:pStyle w:val="Standard"/>
        <w:widowControl w:val="0"/>
        <w:jc w:val="both"/>
      </w:pPr>
      <w:r>
        <w:rPr>
          <w:rFonts w:ascii="Times New Roman" w:hAnsi="Times New Roman" w:cs="Times New Roman"/>
          <w:iCs/>
        </w:rPr>
        <w:t>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Всерос. науч.-практ. конф. – СПб.: ЛГУ им. А. С. Пуш</w:t>
      </w:r>
      <w:r>
        <w:rPr>
          <w:rFonts w:ascii="Times New Roman" w:hAnsi="Times New Roman" w:cs="Times New Roman"/>
          <w:iCs/>
        </w:rPr>
        <w:t>кина, 2019. – С. 45–48.</w:t>
      </w:r>
    </w:p>
    <w:p w:rsidR="00F11B12" w:rsidRDefault="00F11B12">
      <w:pPr>
        <w:pStyle w:val="Standard"/>
        <w:widowControl w:val="0"/>
        <w:ind w:left="284"/>
        <w:jc w:val="both"/>
        <w:rPr>
          <w:rFonts w:ascii="Times New Roman" w:hAnsi="Times New Roman" w:cs="Times New Roman"/>
          <w:iCs/>
        </w:rPr>
      </w:pPr>
    </w:p>
    <w:p w:rsidR="00F11B12" w:rsidRDefault="00355C39">
      <w:pPr>
        <w:pStyle w:val="Standard"/>
        <w:ind w:firstLine="709"/>
        <w:jc w:val="both"/>
      </w:pPr>
      <w:r>
        <w:rPr>
          <w:rFonts w:ascii="Times New Roman" w:hAnsi="Times New Roman" w:cs="Times New Roman"/>
          <w:i/>
          <w:iCs/>
        </w:rPr>
        <w:t>Статья в сборнике статей</w:t>
      </w:r>
    </w:p>
    <w:p w:rsidR="00F11B12" w:rsidRPr="00C4203A" w:rsidRDefault="00355C39">
      <w:pPr>
        <w:pStyle w:val="Standard"/>
        <w:jc w:val="both"/>
        <w:rPr>
          <w:lang w:val="en-US"/>
        </w:rPr>
      </w:pPr>
      <w:r>
        <w:rPr>
          <w:rFonts w:ascii="Times New Roman" w:hAnsi="Times New Roman" w:cs="Times New Roman"/>
          <w:iCs/>
        </w:rPr>
        <w:t xml:space="preserve">Хоружий С. С. Кризис классической европейской этики в антропологической перспективе // Этика науки: сб. науч. ст. – М.: ИФ РАН, 2007. – С.  </w:t>
      </w:r>
      <w:r>
        <w:rPr>
          <w:rFonts w:ascii="Times New Roman" w:hAnsi="Times New Roman" w:cs="Times New Roman"/>
          <w:iCs/>
          <w:lang w:val="en-US"/>
        </w:rPr>
        <w:t>85–97.</w:t>
      </w:r>
    </w:p>
    <w:p w:rsidR="00F11B12" w:rsidRDefault="00F11B12">
      <w:pPr>
        <w:pStyle w:val="Standard"/>
        <w:jc w:val="both"/>
        <w:rPr>
          <w:rFonts w:ascii="Times New Roman" w:hAnsi="Times New Roman" w:cs="Times New Roman"/>
          <w:i/>
          <w:iCs/>
          <w:lang w:val="en-US"/>
        </w:rPr>
      </w:pPr>
    </w:p>
    <w:p w:rsidR="00F11B12" w:rsidRPr="00C4203A" w:rsidRDefault="00355C39">
      <w:pPr>
        <w:pStyle w:val="Standard"/>
        <w:ind w:firstLine="709"/>
        <w:jc w:val="both"/>
        <w:rPr>
          <w:lang w:val="en-US"/>
        </w:rPr>
      </w:pPr>
      <w:r>
        <w:rPr>
          <w:rFonts w:ascii="Times New Roman" w:hAnsi="Times New Roman" w:cs="Times New Roman"/>
          <w:i/>
          <w:iCs/>
          <w:lang w:val="en-US"/>
        </w:rPr>
        <w:t>Монография на иностранном языке</w:t>
      </w:r>
    </w:p>
    <w:p w:rsidR="00F11B12" w:rsidRPr="00C4203A" w:rsidRDefault="00355C39">
      <w:pPr>
        <w:pStyle w:val="Standard"/>
        <w:widowControl w:val="0"/>
        <w:jc w:val="both"/>
        <w:rPr>
          <w:lang w:val="en-US"/>
        </w:rPr>
      </w:pPr>
      <w:r>
        <w:rPr>
          <w:rFonts w:ascii="Times New Roman" w:hAnsi="Times New Roman" w:cs="Times New Roman"/>
          <w:iCs/>
          <w:lang w:val="en-US"/>
        </w:rPr>
        <w:t xml:space="preserve">Kellner D. Media Culture: </w:t>
      </w:r>
      <w:r>
        <w:rPr>
          <w:rFonts w:ascii="Times New Roman" w:hAnsi="Times New Roman" w:cs="Times New Roman"/>
          <w:iCs/>
          <w:lang w:val="en-US"/>
        </w:rPr>
        <w:t>Cultural Studies, Identity and Politics between the Modern and the Post-modern. – London: Routledge, 1995. – 358 p.</w:t>
      </w:r>
    </w:p>
    <w:p w:rsidR="00F11B12" w:rsidRDefault="00F11B12">
      <w:pPr>
        <w:pStyle w:val="Standard"/>
        <w:jc w:val="both"/>
        <w:rPr>
          <w:rFonts w:ascii="Times New Roman" w:hAnsi="Times New Roman" w:cs="Times New Roman"/>
          <w:i/>
          <w:iCs/>
          <w:lang w:val="en-US"/>
        </w:rPr>
      </w:pPr>
    </w:p>
    <w:p w:rsidR="00F11B12" w:rsidRDefault="00355C39">
      <w:pPr>
        <w:pStyle w:val="Standard"/>
        <w:ind w:firstLine="709"/>
        <w:jc w:val="both"/>
      </w:pPr>
      <w:r>
        <w:rPr>
          <w:rFonts w:ascii="Times New Roman" w:hAnsi="Times New Roman" w:cs="Times New Roman"/>
          <w:i/>
          <w:iCs/>
        </w:rPr>
        <w:t>Статья в журнале на иностранном языке</w:t>
      </w:r>
    </w:p>
    <w:p w:rsidR="00F11B12" w:rsidRPr="00C4203A" w:rsidRDefault="00355C39">
      <w:pPr>
        <w:pStyle w:val="Standard"/>
        <w:ind w:firstLine="709"/>
        <w:jc w:val="both"/>
        <w:rPr>
          <w:lang w:val="en-US"/>
        </w:rPr>
      </w:pPr>
      <w:r>
        <w:rPr>
          <w:rFonts w:ascii="Times New Roman" w:hAnsi="Times New Roman" w:cs="Times New Roman"/>
          <w:iCs/>
          <w:lang w:val="en-US"/>
        </w:rPr>
        <w:t>Ralph M. Balthasar and Speyr: First Steps in a Discernment of Spirits // Angelicum. – 2014. – Vol. 91</w:t>
      </w:r>
      <w:r>
        <w:rPr>
          <w:rFonts w:ascii="Times New Roman" w:hAnsi="Times New Roman" w:cs="Times New Roman"/>
          <w:iCs/>
          <w:lang w:val="en-US"/>
        </w:rPr>
        <w:t>. – No. 2. – Pp. 273–302.</w:t>
      </w:r>
    </w:p>
    <w:p w:rsidR="00F11B12" w:rsidRDefault="00F11B12">
      <w:pPr>
        <w:pStyle w:val="Standard"/>
        <w:ind w:firstLine="709"/>
        <w:jc w:val="both"/>
        <w:rPr>
          <w:rFonts w:ascii="Times New Roman" w:hAnsi="Times New Roman" w:cs="Times New Roman"/>
          <w:i/>
          <w:iCs/>
          <w:lang w:val="en-US"/>
        </w:rPr>
      </w:pPr>
    </w:p>
    <w:p w:rsidR="00F11B12" w:rsidRDefault="00355C39">
      <w:pPr>
        <w:pStyle w:val="Standard"/>
        <w:jc w:val="center"/>
      </w:pPr>
      <w:r>
        <w:rPr>
          <w:rFonts w:ascii="Times New Roman" w:hAnsi="Times New Roman" w:cs="Times New Roman"/>
          <w:b/>
          <w:bCs/>
        </w:rPr>
        <w:t>Примеры описания постраничных сносок</w:t>
      </w:r>
    </w:p>
    <w:p w:rsidR="00F11B12" w:rsidRDefault="00355C39">
      <w:pPr>
        <w:pStyle w:val="Standard"/>
        <w:ind w:firstLine="284"/>
        <w:jc w:val="both"/>
      </w:pPr>
      <w:r>
        <w:rPr>
          <w:rFonts w:ascii="Times New Roman" w:hAnsi="Times New Roman" w:cs="Times New Roman"/>
          <w:i/>
          <w:iCs/>
        </w:rPr>
        <w:t>Интернет-ресурсы</w:t>
      </w:r>
    </w:p>
    <w:p w:rsidR="00F11B12" w:rsidRDefault="00355C39">
      <w:pPr>
        <w:pStyle w:val="a5"/>
        <w:widowControl w:val="0"/>
        <w:numPr>
          <w:ilvl w:val="0"/>
          <w:numId w:val="12"/>
        </w:numPr>
        <w:spacing w:after="0"/>
        <w:jc w:val="both"/>
      </w:pPr>
      <w:r>
        <w:rPr>
          <w:rFonts w:ascii="Times New Roman" w:hAnsi="Times New Roman" w:cs="Times New Roman"/>
        </w:rPr>
        <w:t>Статистический отчет за 2018 г. [Электронный ресурс]. URL: https://otchetnost.2018.ru (дата обращения: 11.11.2023).</w:t>
      </w:r>
    </w:p>
    <w:p w:rsidR="00F11B12" w:rsidRDefault="00355C39">
      <w:pPr>
        <w:pStyle w:val="Standard"/>
        <w:widowControl w:val="0"/>
        <w:numPr>
          <w:ilvl w:val="0"/>
          <w:numId w:val="6"/>
        </w:numPr>
        <w:jc w:val="both"/>
      </w:pPr>
      <w:r>
        <w:rPr>
          <w:rFonts w:ascii="Times New Roman" w:hAnsi="Times New Roman" w:cs="Times New Roman"/>
        </w:rPr>
        <w:t>Адамов А. Ветвь // Слово/Word. – 2013. – № 78. [Электронный</w:t>
      </w:r>
      <w:r>
        <w:rPr>
          <w:rFonts w:ascii="Times New Roman" w:hAnsi="Times New Roman" w:cs="Times New Roman"/>
        </w:rPr>
        <w:t xml:space="preserve"> ресурс]. URL: https://magazines.gorky.media/slovo/2013/78/vetv.html?ysclid=l7n9k8i1l1701490013 (дата обращения: 01.07.2023).</w:t>
      </w:r>
    </w:p>
    <w:p w:rsidR="00F11B12" w:rsidRDefault="00F11B12">
      <w:pPr>
        <w:pStyle w:val="Standard"/>
        <w:jc w:val="both"/>
        <w:rPr>
          <w:rFonts w:ascii="Times New Roman" w:hAnsi="Times New Roman" w:cs="Times New Roman"/>
          <w:i/>
        </w:rPr>
      </w:pPr>
    </w:p>
    <w:p w:rsidR="00F11B12" w:rsidRPr="00C4203A" w:rsidRDefault="00355C39">
      <w:pPr>
        <w:pStyle w:val="Standard"/>
        <w:ind w:firstLine="709"/>
        <w:jc w:val="both"/>
        <w:rPr>
          <w:lang w:val="en-US"/>
        </w:rPr>
      </w:pPr>
      <w:r>
        <w:rPr>
          <w:rFonts w:ascii="Times New Roman" w:hAnsi="Times New Roman" w:cs="Times New Roman"/>
          <w:i/>
        </w:rPr>
        <w:t>Интернет</w:t>
      </w:r>
      <w:r>
        <w:rPr>
          <w:rFonts w:ascii="Times New Roman" w:hAnsi="Times New Roman" w:cs="Times New Roman"/>
          <w:i/>
          <w:lang w:val="en-US"/>
        </w:rPr>
        <w:t>-</w:t>
      </w:r>
      <w:r>
        <w:rPr>
          <w:rFonts w:ascii="Times New Roman" w:hAnsi="Times New Roman" w:cs="Times New Roman"/>
          <w:i/>
        </w:rPr>
        <w:t>ресурсы</w:t>
      </w:r>
      <w:r>
        <w:rPr>
          <w:rFonts w:ascii="Times New Roman" w:hAnsi="Times New Roman" w:cs="Times New Roman"/>
          <w:i/>
          <w:lang w:val="en-US"/>
        </w:rPr>
        <w:t xml:space="preserve"> </w:t>
      </w:r>
      <w:r>
        <w:rPr>
          <w:rFonts w:ascii="Times New Roman" w:hAnsi="Times New Roman" w:cs="Times New Roman"/>
          <w:i/>
        </w:rPr>
        <w:t>на</w:t>
      </w:r>
      <w:r>
        <w:rPr>
          <w:rFonts w:ascii="Times New Roman" w:hAnsi="Times New Roman" w:cs="Times New Roman"/>
          <w:i/>
          <w:lang w:val="en-US"/>
        </w:rPr>
        <w:t xml:space="preserve"> </w:t>
      </w:r>
      <w:r>
        <w:rPr>
          <w:rFonts w:ascii="Times New Roman" w:hAnsi="Times New Roman" w:cs="Times New Roman"/>
          <w:i/>
        </w:rPr>
        <w:t>иностранном</w:t>
      </w:r>
      <w:r>
        <w:rPr>
          <w:rFonts w:ascii="Times New Roman" w:hAnsi="Times New Roman" w:cs="Times New Roman"/>
          <w:i/>
          <w:lang w:val="en-US"/>
        </w:rPr>
        <w:t xml:space="preserve"> </w:t>
      </w:r>
      <w:r>
        <w:rPr>
          <w:rFonts w:ascii="Times New Roman" w:hAnsi="Times New Roman" w:cs="Times New Roman"/>
          <w:i/>
        </w:rPr>
        <w:t>языке</w:t>
      </w:r>
    </w:p>
    <w:p w:rsidR="00F11B12" w:rsidRDefault="00355C39">
      <w:pPr>
        <w:pStyle w:val="Standard"/>
        <w:widowControl w:val="0"/>
        <w:jc w:val="both"/>
      </w:pPr>
      <w:r>
        <w:rPr>
          <w:rFonts w:ascii="Times New Roman" w:hAnsi="Times New Roman" w:cs="Times New Roman"/>
          <w:lang w:val="en-US"/>
        </w:rPr>
        <w:t>Magrin, M., Marini, E., Nicolotti, M. (2019) Employability of Disabled Graduates: Resources</w:t>
      </w:r>
      <w:r>
        <w:rPr>
          <w:rFonts w:ascii="Times New Roman" w:hAnsi="Times New Roman" w:cs="Times New Roman"/>
          <w:lang w:val="en-US"/>
        </w:rPr>
        <w:t xml:space="preserve"> for a Sustainable Employment // Sustainability, Vol. 11, 1542. Available at: https://www.researchgate.net/publication/331785037 _Employability_of_Disabled_Graduates_Resources_for_a_Sustainable_Employment. </w:t>
      </w:r>
      <w:r>
        <w:rPr>
          <w:rFonts w:ascii="Times New Roman" w:hAnsi="Times New Roman" w:cs="Times New Roman"/>
        </w:rPr>
        <w:t>(accessed 14 May 2023).</w:t>
      </w:r>
    </w:p>
    <w:p w:rsidR="00F11B12" w:rsidRDefault="00F11B12">
      <w:pPr>
        <w:pStyle w:val="Standard"/>
        <w:widowControl w:val="0"/>
        <w:jc w:val="both"/>
        <w:rPr>
          <w:rFonts w:ascii="Times New Roman" w:hAnsi="Times New Roman" w:cs="Times New Roman"/>
        </w:rPr>
      </w:pPr>
    </w:p>
    <w:p w:rsidR="00F11B12" w:rsidRDefault="00355C39">
      <w:pPr>
        <w:pStyle w:val="Standard"/>
        <w:ind w:firstLine="709"/>
        <w:jc w:val="both"/>
      </w:pPr>
      <w:r>
        <w:rPr>
          <w:rFonts w:ascii="Times New Roman" w:hAnsi="Times New Roman" w:cs="Times New Roman"/>
          <w:i/>
        </w:rPr>
        <w:t>Нормативно-правовые акты</w:t>
      </w:r>
    </w:p>
    <w:p w:rsidR="00F11B12" w:rsidRDefault="00355C39">
      <w:pPr>
        <w:pStyle w:val="Standard"/>
        <w:widowControl w:val="0"/>
        <w:jc w:val="both"/>
      </w:pPr>
      <w:r>
        <w:rPr>
          <w:rFonts w:ascii="Times New Roman" w:hAnsi="Times New Roman" w:cs="Times New Roman"/>
        </w:rPr>
        <w:t>Об образовании в Российской Федерации: федер. закон № 273-ФЗ от 29 дек. 2012 г.</w:t>
      </w:r>
    </w:p>
    <w:p w:rsidR="00F11B12" w:rsidRDefault="00F11B12">
      <w:pPr>
        <w:pStyle w:val="Standard"/>
        <w:jc w:val="both"/>
        <w:rPr>
          <w:rFonts w:ascii="Times New Roman" w:hAnsi="Times New Roman" w:cs="Times New Roman"/>
          <w:i/>
        </w:rPr>
      </w:pPr>
    </w:p>
    <w:p w:rsidR="00F11B12" w:rsidRDefault="00355C39">
      <w:pPr>
        <w:pStyle w:val="Standard"/>
        <w:ind w:firstLine="709"/>
        <w:jc w:val="both"/>
      </w:pPr>
      <w:r>
        <w:rPr>
          <w:rFonts w:ascii="Times New Roman" w:hAnsi="Times New Roman" w:cs="Times New Roman"/>
          <w:i/>
        </w:rPr>
        <w:t>Учебные издания</w:t>
      </w:r>
    </w:p>
    <w:p w:rsidR="00F11B12" w:rsidRDefault="00355C39">
      <w:pPr>
        <w:pStyle w:val="Standard"/>
        <w:widowControl w:val="0"/>
        <w:jc w:val="both"/>
      </w:pPr>
      <w:r>
        <w:rPr>
          <w:rFonts w:ascii="Times New Roman" w:hAnsi="Times New Roman" w:cs="Times New Roman"/>
        </w:rPr>
        <w:t>Пасечник С. В. Логика: учеб. М.: Просвещение, 2006. 256 с.</w:t>
      </w:r>
    </w:p>
    <w:p w:rsidR="00F11B12" w:rsidRDefault="00F11B12">
      <w:pPr>
        <w:pStyle w:val="Standard"/>
        <w:jc w:val="both"/>
        <w:rPr>
          <w:rFonts w:ascii="Times New Roman" w:hAnsi="Times New Roman" w:cs="Times New Roman"/>
          <w:i/>
        </w:rPr>
      </w:pPr>
    </w:p>
    <w:p w:rsidR="00F11B12" w:rsidRDefault="00355C39">
      <w:pPr>
        <w:pStyle w:val="Standard"/>
        <w:ind w:firstLine="709"/>
        <w:jc w:val="both"/>
      </w:pPr>
      <w:r>
        <w:rPr>
          <w:rFonts w:ascii="Times New Roman" w:hAnsi="Times New Roman" w:cs="Times New Roman"/>
          <w:i/>
        </w:rPr>
        <w:t>Диссертация и автореферат диссертации</w:t>
      </w:r>
    </w:p>
    <w:p w:rsidR="00F11B12" w:rsidRDefault="00355C39">
      <w:pPr>
        <w:pStyle w:val="Standard"/>
        <w:widowControl w:val="0"/>
        <w:numPr>
          <w:ilvl w:val="0"/>
          <w:numId w:val="13"/>
        </w:numPr>
        <w:jc w:val="both"/>
      </w:pPr>
      <w:r>
        <w:rPr>
          <w:rFonts w:ascii="Times New Roman" w:hAnsi="Times New Roman" w:cs="Times New Roman"/>
        </w:rPr>
        <w:t>Иванов И. А. Психологическое развитие школьников 13–14 лет: д</w:t>
      </w:r>
      <w:r>
        <w:rPr>
          <w:rFonts w:ascii="Times New Roman" w:hAnsi="Times New Roman" w:cs="Times New Roman"/>
        </w:rPr>
        <w:t>ис. … канд. психол. наук. Курск, 2004. 189 с.</w:t>
      </w:r>
    </w:p>
    <w:p w:rsidR="00F11B12" w:rsidRDefault="00355C39">
      <w:pPr>
        <w:pStyle w:val="Standard"/>
        <w:widowControl w:val="0"/>
        <w:numPr>
          <w:ilvl w:val="0"/>
          <w:numId w:val="7"/>
        </w:numPr>
        <w:jc w:val="both"/>
      </w:pPr>
      <w:r>
        <w:rPr>
          <w:rFonts w:ascii="Times New Roman" w:hAnsi="Times New Roman" w:cs="Times New Roman"/>
        </w:rPr>
        <w:t>Иванов И. А. Психологическое развитие школьников 13–14 лет: автореф. дис. … канд. психол. наук. Курск, 2004. 19 с.</w:t>
      </w:r>
    </w:p>
    <w:p w:rsidR="00F11B12" w:rsidRDefault="00355C39">
      <w:pPr>
        <w:pStyle w:val="a5"/>
        <w:pageBreakBefore/>
        <w:spacing w:after="0"/>
        <w:ind w:left="360"/>
        <w:jc w:val="right"/>
      </w:pPr>
      <w:r>
        <w:rPr>
          <w:rFonts w:ascii="Times New Roman" w:eastAsia="Times New Roman" w:hAnsi="Times New Roman" w:cs="Times New Roman"/>
          <w:b/>
          <w:sz w:val="26"/>
          <w:szCs w:val="26"/>
          <w:lang w:eastAsia="ru-RU"/>
        </w:rPr>
        <w:lastRenderedPageBreak/>
        <w:t>Приложение 4.3.</w:t>
      </w:r>
    </w:p>
    <w:p w:rsidR="00F11B12" w:rsidRDefault="00F11B12">
      <w:pPr>
        <w:pStyle w:val="a5"/>
        <w:spacing w:after="0"/>
        <w:ind w:left="360"/>
        <w:jc w:val="right"/>
        <w:rPr>
          <w:rFonts w:ascii="Times New Roman" w:eastAsia="Times New Roman" w:hAnsi="Times New Roman" w:cs="Times New Roman"/>
          <w:b/>
          <w:sz w:val="26"/>
          <w:szCs w:val="26"/>
          <w:lang w:eastAsia="ru-RU"/>
        </w:rPr>
      </w:pPr>
    </w:p>
    <w:p w:rsidR="00F11B12" w:rsidRDefault="00355C39">
      <w:pPr>
        <w:pStyle w:val="Standard"/>
        <w:ind w:firstLine="709"/>
        <w:jc w:val="both"/>
      </w:pPr>
      <w:r>
        <w:rPr>
          <w:rFonts w:ascii="Times New Roman" w:eastAsia="Times New Roman" w:hAnsi="Times New Roman" w:cs="Times New Roman"/>
          <w:b/>
          <w:sz w:val="26"/>
          <w:szCs w:val="26"/>
          <w:lang w:eastAsia="ru-RU"/>
        </w:rPr>
        <w:t>Заявку на участие в Конференции и материалы статей (5000 – 8000 знаков)</w:t>
      </w:r>
      <w:r>
        <w:rPr>
          <w:rFonts w:ascii="Times New Roman" w:eastAsia="Times New Roman" w:hAnsi="Times New Roman" w:cs="Times New Roman"/>
          <w:sz w:val="26"/>
          <w:szCs w:val="26"/>
          <w:lang w:eastAsia="ru-RU"/>
        </w:rPr>
        <w:t xml:space="preserve"> просим</w:t>
      </w:r>
      <w:r>
        <w:rPr>
          <w:rFonts w:ascii="Times New Roman" w:eastAsia="Times New Roman" w:hAnsi="Times New Roman" w:cs="Times New Roman"/>
          <w:sz w:val="26"/>
          <w:szCs w:val="26"/>
          <w:lang w:eastAsia="ru-RU"/>
        </w:rPr>
        <w:t xml:space="preserve"> присылать </w:t>
      </w:r>
      <w:r>
        <w:rPr>
          <w:rFonts w:ascii="Times New Roman" w:eastAsia="Times New Roman" w:hAnsi="Times New Roman" w:cs="Times New Roman"/>
          <w:b/>
          <w:sz w:val="26"/>
          <w:szCs w:val="26"/>
          <w:u w:val="single"/>
          <w:lang w:eastAsia="ru-RU"/>
        </w:rPr>
        <w:t xml:space="preserve">до 15.11.2025 </w:t>
      </w:r>
      <w:r>
        <w:rPr>
          <w:rFonts w:ascii="Times New Roman" w:eastAsia="Times New Roman" w:hAnsi="Times New Roman" w:cs="Times New Roman"/>
          <w:sz w:val="26"/>
          <w:szCs w:val="26"/>
          <w:lang w:eastAsia="ru-RU"/>
        </w:rPr>
        <w:t xml:space="preserve"> по адресу: </w:t>
      </w:r>
      <w:hyperlink r:id="rId7" w:history="1">
        <w:r>
          <w:rPr>
            <w:rStyle w:val="Internetlink"/>
            <w:rFonts w:ascii="Times New Roman" w:eastAsia="Times New Roman" w:hAnsi="Times New Roman" w:cs="Times New Roman"/>
            <w:b/>
            <w:bCs/>
            <w:sz w:val="26"/>
            <w:szCs w:val="26"/>
            <w:lang w:val="en-US" w:eastAsia="ru-RU"/>
          </w:rPr>
          <w:t>kaffilosof</w:t>
        </w:r>
        <w:r>
          <w:rPr>
            <w:rStyle w:val="Internetlink"/>
            <w:rFonts w:ascii="Times New Roman" w:eastAsia="Times New Roman" w:hAnsi="Times New Roman" w:cs="Times New Roman"/>
            <w:b/>
            <w:bCs/>
            <w:sz w:val="26"/>
            <w:szCs w:val="26"/>
            <w:lang w:eastAsia="ru-RU"/>
          </w:rPr>
          <w:t>@</w:t>
        </w:r>
        <w:r>
          <w:rPr>
            <w:rStyle w:val="Internetlink"/>
            <w:rFonts w:ascii="Times New Roman" w:eastAsia="Times New Roman" w:hAnsi="Times New Roman" w:cs="Times New Roman"/>
            <w:b/>
            <w:bCs/>
            <w:sz w:val="26"/>
            <w:szCs w:val="26"/>
            <w:lang w:val="en-US" w:eastAsia="ru-RU"/>
          </w:rPr>
          <w:t>lengu</w:t>
        </w:r>
        <w:r>
          <w:rPr>
            <w:rStyle w:val="Internetlink"/>
            <w:rFonts w:ascii="Times New Roman" w:eastAsia="Times New Roman" w:hAnsi="Times New Roman" w:cs="Times New Roman"/>
            <w:b/>
            <w:bCs/>
            <w:sz w:val="26"/>
            <w:szCs w:val="26"/>
            <w:lang w:eastAsia="ru-RU"/>
          </w:rPr>
          <w:t>.</w:t>
        </w:r>
        <w:r>
          <w:rPr>
            <w:rStyle w:val="Internetlink"/>
            <w:rFonts w:ascii="Times New Roman" w:eastAsia="Times New Roman" w:hAnsi="Times New Roman" w:cs="Times New Roman"/>
            <w:b/>
            <w:bCs/>
            <w:sz w:val="26"/>
            <w:szCs w:val="26"/>
            <w:lang w:val="en-US" w:eastAsia="ru-RU"/>
          </w:rPr>
          <w:t>ru</w:t>
        </w:r>
      </w:hyperlink>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6"/>
          <w:szCs w:val="26"/>
          <w:lang w:eastAsia="ru-RU"/>
        </w:rPr>
        <w:t xml:space="preserve">и </w:t>
      </w:r>
      <w:r>
        <w:rPr>
          <w:rFonts w:ascii="Times New Roman" w:eastAsia="Times New Roman" w:hAnsi="Times New Roman" w:cs="Times New Roman"/>
          <w:b/>
          <w:bCs/>
          <w:color w:val="0563C1"/>
          <w:sz w:val="26"/>
          <w:szCs w:val="26"/>
          <w:u w:val="single"/>
          <w:lang w:eastAsia="ru-RU"/>
        </w:rPr>
        <w:t>o.stavtseva@lengu.ru</w:t>
      </w:r>
    </w:p>
    <w:p w:rsidR="00F11B12" w:rsidRDefault="00355C39">
      <w:pPr>
        <w:pStyle w:val="Standard"/>
        <w:ind w:firstLine="709"/>
        <w:jc w:val="both"/>
      </w:pPr>
      <w:r>
        <w:rPr>
          <w:rFonts w:ascii="Times New Roman" w:eastAsia="Times New Roman" w:hAnsi="Times New Roman" w:cs="Times New Roman"/>
          <w:b/>
          <w:bCs/>
          <w:sz w:val="26"/>
          <w:szCs w:val="26"/>
          <w:lang w:eastAsia="ru-RU"/>
        </w:rPr>
        <w:t xml:space="preserve">Оргвзнос </w:t>
      </w:r>
      <w:r>
        <w:rPr>
          <w:rFonts w:ascii="Times New Roman" w:eastAsia="Times New Roman" w:hAnsi="Times New Roman" w:cs="Times New Roman"/>
          <w:sz w:val="26"/>
          <w:szCs w:val="26"/>
          <w:lang w:eastAsia="ru-RU"/>
        </w:rPr>
        <w:t>за участие в научной Конференции не требуется.</w:t>
      </w:r>
    </w:p>
    <w:p w:rsidR="00F11B12" w:rsidRDefault="00355C39">
      <w:pPr>
        <w:pStyle w:val="Standard"/>
        <w:ind w:firstLine="709"/>
        <w:jc w:val="both"/>
      </w:pPr>
      <w:r>
        <w:rPr>
          <w:rFonts w:ascii="Times New Roman" w:eastAsia="Times New Roman" w:hAnsi="Times New Roman" w:cs="Times New Roman"/>
          <w:sz w:val="26"/>
          <w:szCs w:val="26"/>
          <w:lang w:eastAsia="ru-RU"/>
        </w:rPr>
        <w:t>По итогам Конференции будет подготовлен электронный сборник материалов с рег</w:t>
      </w:r>
      <w:r>
        <w:rPr>
          <w:rFonts w:ascii="Times New Roman" w:eastAsia="Times New Roman" w:hAnsi="Times New Roman" w:cs="Times New Roman"/>
          <w:sz w:val="26"/>
          <w:szCs w:val="26"/>
          <w:lang w:eastAsia="ru-RU"/>
        </w:rPr>
        <w:t>истрацией в Информрегистре.</w:t>
      </w:r>
    </w:p>
    <w:p w:rsidR="00F11B12" w:rsidRDefault="00355C39">
      <w:pPr>
        <w:pStyle w:val="Standard"/>
        <w:ind w:firstLine="709"/>
        <w:jc w:val="both"/>
      </w:pPr>
      <w:r>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rsidR="00F11B12" w:rsidRDefault="00355C39">
      <w:pPr>
        <w:pStyle w:val="Standard"/>
        <w:ind w:firstLine="709"/>
        <w:jc w:val="both"/>
      </w:pPr>
      <w:r>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Pr>
          <w:rFonts w:ascii="Times New Roman" w:eastAsia="Times New Roman" w:hAnsi="Times New Roman" w:cs="Times New Roman"/>
          <w:bCs/>
          <w:sz w:val="26"/>
          <w:szCs w:val="26"/>
          <w:lang w:eastAsia="ru-RU"/>
        </w:rPr>
        <w:t>М</w:t>
      </w:r>
      <w:r>
        <w:rPr>
          <w:rFonts w:ascii="Times New Roman" w:eastAsia="Times New Roman" w:hAnsi="Times New Roman" w:cs="Times New Roman"/>
          <w:sz w:val="26"/>
          <w:szCs w:val="26"/>
          <w:lang w:eastAsia="ru-RU"/>
        </w:rPr>
        <w:t xml:space="preserve">атериалы не рецензируются и не возвращаются. Справки о принятии </w:t>
      </w:r>
      <w:r>
        <w:rPr>
          <w:rFonts w:ascii="Times New Roman" w:eastAsia="Times New Roman" w:hAnsi="Times New Roman" w:cs="Times New Roman"/>
          <w:sz w:val="26"/>
          <w:szCs w:val="26"/>
          <w:lang w:eastAsia="ru-RU"/>
        </w:rPr>
        <w:t xml:space="preserve">статьи к публикации не выдаются.  </w:t>
      </w:r>
    </w:p>
    <w:p w:rsidR="00F11B12" w:rsidRDefault="00355C39">
      <w:pPr>
        <w:pStyle w:val="Standard"/>
        <w:ind w:firstLine="709"/>
        <w:jc w:val="both"/>
      </w:pPr>
      <w:r>
        <w:rPr>
          <w:rFonts w:ascii="Times New Roman" w:eastAsia="Times New Roman" w:hAnsi="Times New Roman" w:cs="Times New Roman"/>
          <w:b/>
          <w:sz w:val="28"/>
          <w:szCs w:val="28"/>
          <w:lang w:eastAsia="ru-RU"/>
        </w:rPr>
        <w:t>ОТВЕТСТВЕННОЕ ЛИЦО: Ставцева Ольга Ивановна</w:t>
      </w:r>
    </w:p>
    <w:p w:rsidR="00F11B12" w:rsidRDefault="00355C39">
      <w:pPr>
        <w:pStyle w:val="Standard"/>
        <w:ind w:firstLine="709"/>
      </w:pPr>
      <w:r>
        <w:rPr>
          <w:rFonts w:ascii="Times New Roman" w:eastAsia="Times New Roman" w:hAnsi="Times New Roman" w:cs="Times New Roman"/>
          <w:b/>
          <w:sz w:val="26"/>
          <w:szCs w:val="26"/>
          <w:lang w:eastAsia="ru-RU"/>
        </w:rPr>
        <w:t>РЕГЛАМЕНТ КОНФЕРЕНЦИИ</w:t>
      </w:r>
    </w:p>
    <w:p w:rsidR="00F11B12" w:rsidRDefault="00355C39">
      <w:pPr>
        <w:pStyle w:val="Standard"/>
        <w:ind w:firstLine="709"/>
      </w:pPr>
      <w:r>
        <w:rPr>
          <w:rFonts w:ascii="Times New Roman" w:eastAsia="Times New Roman" w:hAnsi="Times New Roman" w:cs="Times New Roman"/>
          <w:sz w:val="26"/>
          <w:szCs w:val="26"/>
          <w:lang w:eastAsia="ru-RU"/>
        </w:rPr>
        <w:t>28 ноября 2025 г.</w:t>
      </w:r>
    </w:p>
    <w:p w:rsidR="00F11B12" w:rsidRDefault="00355C39">
      <w:pPr>
        <w:pStyle w:val="Standard"/>
        <w:ind w:firstLine="709"/>
      </w:pPr>
      <w:r>
        <w:rPr>
          <w:rFonts w:ascii="Times New Roman" w:eastAsia="Times New Roman" w:hAnsi="Times New Roman" w:cs="Times New Roman"/>
          <w:sz w:val="26"/>
          <w:szCs w:val="26"/>
          <w:lang w:eastAsia="ru-RU"/>
        </w:rPr>
        <w:t>Регистрация участников: 10.00 – 10.30</w:t>
      </w:r>
    </w:p>
    <w:p w:rsidR="00F11B12" w:rsidRDefault="00355C39">
      <w:pPr>
        <w:pStyle w:val="Standard"/>
        <w:ind w:firstLine="709"/>
      </w:pPr>
      <w:r>
        <w:rPr>
          <w:rFonts w:ascii="Times New Roman" w:eastAsia="Times New Roman" w:hAnsi="Times New Roman" w:cs="Times New Roman"/>
          <w:sz w:val="26"/>
          <w:szCs w:val="26"/>
          <w:lang w:eastAsia="ru-RU"/>
        </w:rPr>
        <w:t>Начало работы: 10.30</w:t>
      </w:r>
    </w:p>
    <w:p w:rsidR="00F11B12" w:rsidRDefault="00355C39">
      <w:pPr>
        <w:pStyle w:val="Standard"/>
        <w:ind w:firstLine="709"/>
        <w:jc w:val="both"/>
      </w:pPr>
      <w:r>
        <w:rPr>
          <w:rFonts w:ascii="Times New Roman" w:eastAsia="Times New Roman" w:hAnsi="Times New Roman" w:cs="Times New Roman"/>
          <w:sz w:val="26"/>
          <w:szCs w:val="26"/>
          <w:lang w:eastAsia="ru-RU"/>
        </w:rPr>
        <w:t>Дополнительную информацию о работе всероссийской научной конференции «Философи</w:t>
      </w:r>
      <w:r>
        <w:rPr>
          <w:rFonts w:ascii="Times New Roman" w:eastAsia="Times New Roman" w:hAnsi="Times New Roman" w:cs="Times New Roman"/>
          <w:sz w:val="26"/>
          <w:szCs w:val="26"/>
          <w:lang w:eastAsia="ru-RU"/>
        </w:rPr>
        <w:t xml:space="preserve">я в Царском Селе: Философия и современный мир» Вы можете получить по телефону: </w:t>
      </w:r>
      <w:r>
        <w:rPr>
          <w:rFonts w:ascii="Times New Roman" w:eastAsia="Times New Roman" w:hAnsi="Times New Roman" w:cs="Times New Roman"/>
          <w:b/>
          <w:sz w:val="26"/>
          <w:szCs w:val="26"/>
          <w:lang w:eastAsia="ru-RU"/>
        </w:rPr>
        <w:t xml:space="preserve">8 (812) 451-98-43, </w:t>
      </w:r>
      <w:r>
        <w:rPr>
          <w:rFonts w:ascii="Times New Roman" w:eastAsia="Times New Roman" w:hAnsi="Times New Roman" w:cs="Times New Roman"/>
          <w:b/>
          <w:sz w:val="26"/>
          <w:szCs w:val="26"/>
          <w:lang w:val="en-US" w:eastAsia="ru-RU"/>
        </w:rPr>
        <w:t>e</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val="en-US" w:eastAsia="ru-RU"/>
        </w:rPr>
        <w:t>mail</w:t>
      </w:r>
      <w:r>
        <w:rPr>
          <w:rFonts w:ascii="Times New Roman" w:eastAsia="Times New Roman" w:hAnsi="Times New Roman" w:cs="Times New Roman"/>
          <w:b/>
          <w:sz w:val="26"/>
          <w:szCs w:val="26"/>
          <w:lang w:eastAsia="ru-RU"/>
        </w:rPr>
        <w:t xml:space="preserve">: </w:t>
      </w:r>
      <w:hyperlink r:id="rId8" w:history="1">
        <w:r>
          <w:rPr>
            <w:rStyle w:val="Internetlink"/>
            <w:rFonts w:ascii="Times New Roman" w:eastAsia="Times New Roman" w:hAnsi="Times New Roman" w:cs="Times New Roman"/>
            <w:b/>
            <w:bCs/>
            <w:sz w:val="26"/>
            <w:szCs w:val="26"/>
            <w:lang w:val="en-US" w:eastAsia="ru-RU"/>
          </w:rPr>
          <w:t>kaffilosof</w:t>
        </w:r>
        <w:r>
          <w:rPr>
            <w:rStyle w:val="Internetlink"/>
            <w:rFonts w:ascii="Times New Roman" w:eastAsia="Times New Roman" w:hAnsi="Times New Roman" w:cs="Times New Roman"/>
            <w:b/>
            <w:bCs/>
            <w:sz w:val="26"/>
            <w:szCs w:val="26"/>
            <w:lang w:eastAsia="ru-RU"/>
          </w:rPr>
          <w:t>@</w:t>
        </w:r>
        <w:r>
          <w:rPr>
            <w:rStyle w:val="Internetlink"/>
            <w:rFonts w:ascii="Times New Roman" w:eastAsia="Times New Roman" w:hAnsi="Times New Roman" w:cs="Times New Roman"/>
            <w:b/>
            <w:bCs/>
            <w:sz w:val="26"/>
            <w:szCs w:val="26"/>
            <w:lang w:val="en-US" w:eastAsia="ru-RU"/>
          </w:rPr>
          <w:t>lengu</w:t>
        </w:r>
        <w:r>
          <w:rPr>
            <w:rStyle w:val="Internetlink"/>
            <w:rFonts w:ascii="Times New Roman" w:eastAsia="Times New Roman" w:hAnsi="Times New Roman" w:cs="Times New Roman"/>
            <w:b/>
            <w:bCs/>
            <w:sz w:val="26"/>
            <w:szCs w:val="26"/>
            <w:lang w:eastAsia="ru-RU"/>
          </w:rPr>
          <w:t>.</w:t>
        </w:r>
        <w:r>
          <w:rPr>
            <w:rStyle w:val="Internetlink"/>
            <w:rFonts w:ascii="Times New Roman" w:eastAsia="Times New Roman" w:hAnsi="Times New Roman" w:cs="Times New Roman"/>
            <w:b/>
            <w:bCs/>
            <w:sz w:val="26"/>
            <w:szCs w:val="26"/>
            <w:lang w:val="en-US" w:eastAsia="ru-RU"/>
          </w:rPr>
          <w:t>ru</w:t>
        </w:r>
      </w:hyperlink>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6"/>
          <w:szCs w:val="26"/>
          <w:lang w:eastAsia="ru-RU"/>
        </w:rPr>
        <w:t xml:space="preserve">и </w:t>
      </w:r>
      <w:r>
        <w:rPr>
          <w:rFonts w:ascii="Times New Roman" w:eastAsia="Times New Roman" w:hAnsi="Times New Roman" w:cs="Times New Roman"/>
          <w:b/>
          <w:bCs/>
          <w:color w:val="0563C1"/>
          <w:sz w:val="26"/>
          <w:szCs w:val="26"/>
          <w:u w:val="single"/>
          <w:lang w:val="en-US" w:eastAsia="ru-RU"/>
        </w:rPr>
        <w:t>o</w:t>
      </w:r>
      <w:r>
        <w:rPr>
          <w:rFonts w:ascii="Times New Roman" w:eastAsia="Times New Roman" w:hAnsi="Times New Roman" w:cs="Times New Roman"/>
          <w:b/>
          <w:bCs/>
          <w:color w:val="0563C1"/>
          <w:sz w:val="26"/>
          <w:szCs w:val="26"/>
          <w:u w:val="single"/>
          <w:lang w:eastAsia="ru-RU"/>
        </w:rPr>
        <w:t>.</w:t>
      </w:r>
      <w:r>
        <w:rPr>
          <w:rFonts w:ascii="Times New Roman" w:eastAsia="Times New Roman" w:hAnsi="Times New Roman" w:cs="Times New Roman"/>
          <w:b/>
          <w:bCs/>
          <w:color w:val="0563C1"/>
          <w:sz w:val="26"/>
          <w:szCs w:val="26"/>
          <w:u w:val="single"/>
          <w:lang w:val="en-US" w:eastAsia="ru-RU"/>
        </w:rPr>
        <w:t>stavtseva</w:t>
      </w:r>
      <w:r>
        <w:rPr>
          <w:rFonts w:ascii="Times New Roman" w:eastAsia="Times New Roman" w:hAnsi="Times New Roman" w:cs="Times New Roman"/>
          <w:b/>
          <w:bCs/>
          <w:color w:val="0563C1"/>
          <w:sz w:val="26"/>
          <w:szCs w:val="26"/>
          <w:u w:val="single"/>
          <w:lang w:eastAsia="ru-RU"/>
        </w:rPr>
        <w:t>@</w:t>
      </w:r>
      <w:r>
        <w:rPr>
          <w:rFonts w:ascii="Times New Roman" w:eastAsia="Times New Roman" w:hAnsi="Times New Roman" w:cs="Times New Roman"/>
          <w:b/>
          <w:bCs/>
          <w:color w:val="0563C1"/>
          <w:sz w:val="26"/>
          <w:szCs w:val="26"/>
          <w:u w:val="single"/>
          <w:lang w:val="en-US" w:eastAsia="ru-RU"/>
        </w:rPr>
        <w:t>lengu</w:t>
      </w:r>
      <w:r>
        <w:rPr>
          <w:rFonts w:ascii="Times New Roman" w:eastAsia="Times New Roman" w:hAnsi="Times New Roman" w:cs="Times New Roman"/>
          <w:b/>
          <w:bCs/>
          <w:color w:val="0563C1"/>
          <w:sz w:val="26"/>
          <w:szCs w:val="26"/>
          <w:u w:val="single"/>
          <w:lang w:eastAsia="ru-RU"/>
        </w:rPr>
        <w:t>.</w:t>
      </w:r>
      <w:r>
        <w:rPr>
          <w:rFonts w:ascii="Times New Roman" w:eastAsia="Times New Roman" w:hAnsi="Times New Roman" w:cs="Times New Roman"/>
          <w:b/>
          <w:bCs/>
          <w:color w:val="0563C1"/>
          <w:sz w:val="26"/>
          <w:szCs w:val="26"/>
          <w:u w:val="single"/>
          <w:lang w:val="en-US" w:eastAsia="ru-RU"/>
        </w:rPr>
        <w:t>ru</w:t>
      </w:r>
    </w:p>
    <w:p w:rsidR="00F11B12" w:rsidRDefault="00355C39">
      <w:pPr>
        <w:pStyle w:val="Standard"/>
        <w:ind w:firstLine="709"/>
        <w:jc w:val="both"/>
      </w:pPr>
      <w:r>
        <w:rPr>
          <w:rFonts w:ascii="Times New Roman" w:eastAsia="Times New Roman" w:hAnsi="Times New Roman" w:cs="Times New Roman"/>
          <w:b/>
          <w:bCs/>
          <w:sz w:val="26"/>
          <w:szCs w:val="26"/>
          <w:lang w:eastAsia="ru-RU"/>
        </w:rPr>
        <w:t xml:space="preserve">Место проведения: </w:t>
      </w:r>
      <w:r>
        <w:rPr>
          <w:rFonts w:ascii="Times New Roman" w:eastAsia="Times New Roman" w:hAnsi="Times New Roman" w:cs="Times New Roman"/>
          <w:sz w:val="26"/>
          <w:szCs w:val="26"/>
          <w:lang w:eastAsia="ru-RU"/>
        </w:rPr>
        <w:t xml:space="preserve">Санкт-Петербург, город Пушкин, Петербургское </w:t>
      </w:r>
      <w:r>
        <w:rPr>
          <w:rFonts w:ascii="Times New Roman" w:eastAsia="Times New Roman" w:hAnsi="Times New Roman" w:cs="Times New Roman"/>
          <w:sz w:val="26"/>
          <w:szCs w:val="26"/>
          <w:lang w:eastAsia="ru-RU"/>
        </w:rPr>
        <w:t>шоссе, д.10, Лениградский государственный университет им. А.С. Пушкина.</w:t>
      </w:r>
    </w:p>
    <w:p w:rsidR="00F11B12" w:rsidRDefault="00F11B12">
      <w:pPr>
        <w:pStyle w:val="Standard"/>
        <w:ind w:firstLine="709"/>
        <w:jc w:val="both"/>
        <w:rPr>
          <w:rFonts w:ascii="Times New Roman" w:eastAsia="Times New Roman" w:hAnsi="Times New Roman" w:cs="Times New Roman"/>
          <w:sz w:val="26"/>
          <w:szCs w:val="26"/>
          <w:lang w:eastAsia="ru-RU"/>
        </w:rPr>
      </w:pPr>
    </w:p>
    <w:p w:rsidR="00F11B12" w:rsidRDefault="00355C39">
      <w:pPr>
        <w:pStyle w:val="Standard"/>
        <w:keepNext/>
        <w:ind w:firstLine="360"/>
        <w:jc w:val="right"/>
        <w:outlineLvl w:val="2"/>
      </w:pPr>
      <w:r>
        <w:rPr>
          <w:rFonts w:ascii="Times New Roman" w:eastAsia="Times New Roman" w:hAnsi="Times New Roman" w:cs="Times New Roman"/>
          <w:b/>
          <w:bCs/>
          <w:sz w:val="26"/>
          <w:szCs w:val="26"/>
          <w:lang w:eastAsia="ru-RU"/>
        </w:rPr>
        <w:lastRenderedPageBreak/>
        <w:t>Образец заявки</w:t>
      </w:r>
    </w:p>
    <w:p w:rsidR="00F11B12" w:rsidRDefault="00355C39">
      <w:pPr>
        <w:pStyle w:val="Standard"/>
        <w:ind w:firstLine="360"/>
        <w:jc w:val="center"/>
      </w:pPr>
      <w:r>
        <w:rPr>
          <w:rFonts w:ascii="Times New Roman" w:eastAsia="Times New Roman" w:hAnsi="Times New Roman" w:cs="Times New Roman"/>
          <w:noProof/>
          <w:lang w:eastAsia="ru-RU"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102239</wp:posOffset>
                </wp:positionV>
                <wp:extent cx="5753733" cy="0"/>
                <wp:effectExtent l="0" t="0" r="0" b="0"/>
                <wp:wrapSquare wrapText="bothSides"/>
                <wp:docPr id="1" name="Врезка3"/>
                <wp:cNvGraphicFramePr/>
                <a:graphic xmlns:a="http://schemas.openxmlformats.org/drawingml/2006/main">
                  <a:graphicData uri="http://schemas.microsoft.com/office/word/2010/wordprocessingShape">
                    <wps:wsp>
                      <wps:cNvSpPr txBox="1"/>
                      <wps:spPr>
                        <a:xfrm>
                          <a:off x="0" y="0"/>
                          <a:ext cx="5753733" cy="0"/>
                        </a:xfrm>
                        <a:prstGeom prst="rect">
                          <a:avLst/>
                        </a:prstGeom>
                        <a:noFill/>
                        <a:ln>
                          <a:noFill/>
                          <a:prstDash/>
                        </a:ln>
                      </wps:spPr>
                      <wps:txbx>
                        <w:txbxContent>
                          <w:tbl>
                            <w:tblPr>
                              <w:tblW w:w="9061" w:type="dxa"/>
                              <w:jc w:val="center"/>
                              <w:tblLayout w:type="fixed"/>
                              <w:tblCellMar>
                                <w:left w:w="10" w:type="dxa"/>
                                <w:right w:w="10" w:type="dxa"/>
                              </w:tblCellMar>
                              <w:tblLook w:val="0000" w:firstRow="0" w:lastRow="0" w:firstColumn="0" w:lastColumn="0" w:noHBand="0" w:noVBand="0"/>
                            </w:tblPr>
                            <w:tblGrid>
                              <w:gridCol w:w="5202"/>
                              <w:gridCol w:w="3859"/>
                            </w:tblGrid>
                            <w:tr w:rsidR="00F11B12">
                              <w:tblPrEx>
                                <w:tblCellMar>
                                  <w:top w:w="0" w:type="dxa"/>
                                  <w:bottom w:w="0" w:type="dxa"/>
                                </w:tblCellMar>
                              </w:tblPrEx>
                              <w:trPr>
                                <w:jc w:val="center"/>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jc w:val="center"/>
                                    <w:outlineLvl w:val="0"/>
                                  </w:pPr>
                                  <w:r>
                                    <w:rPr>
                                      <w:rFonts w:ascii="Times New Roman" w:eastAsia="Times New Roman" w:hAnsi="Times New Roman" w:cs="Times New Roman"/>
                                      <w:b/>
                                      <w:bCs/>
                                      <w:sz w:val="26"/>
                                      <w:lang w:eastAsia="ru-RU"/>
                                    </w:rPr>
                                    <w:t>ЗАЯВКА</w:t>
                                  </w:r>
                                </w:p>
                                <w:p w:rsidR="00F11B12" w:rsidRDefault="00355C39">
                                  <w:pPr>
                                    <w:pStyle w:val="Standard"/>
                                    <w:jc w:val="center"/>
                                  </w:pPr>
                                  <w:r>
                                    <w:rPr>
                                      <w:rFonts w:ascii="Times New Roman" w:eastAsia="Times New Roman" w:hAnsi="Times New Roman" w:cs="Times New Roman"/>
                                      <w:sz w:val="26"/>
                                      <w:lang w:eastAsia="ru-RU"/>
                                    </w:rPr>
                                    <w:t xml:space="preserve">на участие в </w:t>
                                  </w:r>
                                  <w:r>
                                    <w:rPr>
                                      <w:rFonts w:ascii="Times New Roman" w:eastAsia="Times New Roman" w:hAnsi="Times New Roman" w:cs="Times New Roman"/>
                                      <w:sz w:val="26"/>
                                      <w:szCs w:val="26"/>
                                      <w:lang w:eastAsia="ru-RU"/>
                                    </w:rPr>
                                    <w:t xml:space="preserve"> всероссийской</w:t>
                                  </w:r>
                                  <w:r>
                                    <w:rPr>
                                      <w:rFonts w:ascii="Times New Roman" w:eastAsia="Times New Roman" w:hAnsi="Times New Roman" w:cs="Times New Roman"/>
                                      <w:sz w:val="26"/>
                                      <w:lang w:eastAsia="ru-RU"/>
                                    </w:rPr>
                                    <w:t xml:space="preserve">  научной конференции</w:t>
                                  </w:r>
                                </w:p>
                                <w:p w:rsidR="00F11B12" w:rsidRDefault="00355C39">
                                  <w:pPr>
                                    <w:pStyle w:val="Standard"/>
                                    <w:jc w:val="center"/>
                                  </w:pPr>
                                  <w:r>
                                    <w:rPr>
                                      <w:rFonts w:ascii="Times New Roman" w:eastAsia="Times New Roman" w:hAnsi="Times New Roman" w:cs="Times New Roman"/>
                                      <w:sz w:val="26"/>
                                      <w:lang w:eastAsia="ru-RU"/>
                                    </w:rPr>
                                    <w:t>«Философия в Царском селе: Философия и современный мир»</w:t>
                                  </w: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Фамилия, имя, отчество</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Основное направление</w:t>
                                  </w:r>
                                </w:p>
                                <w:p w:rsidR="00F11B12" w:rsidRDefault="00355C39">
                                  <w:pPr>
                                    <w:pStyle w:val="Standard"/>
                                  </w:pPr>
                                  <w:r>
                                    <w:rPr>
                                      <w:rFonts w:ascii="Times New Roman" w:eastAsia="Times New Roman" w:hAnsi="Times New Roman" w:cs="Times New Roman"/>
                                      <w:b/>
                                      <w:sz w:val="26"/>
                                      <w:lang w:eastAsia="ru-RU"/>
                                    </w:rPr>
                                    <w:t>(обязательно из информационного письма)</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eastAsia="ru-RU"/>
                                    </w:rPr>
                                    <w:t>Телефон</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val="en-US" w:eastAsia="ru-RU"/>
                                    </w:rPr>
                                    <w:t>E</w:t>
                                  </w:r>
                                  <w:r>
                                    <w:rPr>
                                      <w:rFonts w:ascii="Times New Roman" w:eastAsia="Times New Roman" w:hAnsi="Times New Roman" w:cs="Times New Roman"/>
                                      <w:sz w:val="26"/>
                                      <w:lang w:eastAsia="ru-RU"/>
                                    </w:rPr>
                                    <w:t>-</w:t>
                                  </w:r>
                                  <w:r>
                                    <w:rPr>
                                      <w:rFonts w:ascii="Times New Roman" w:eastAsia="Times New Roman" w:hAnsi="Times New Roman" w:cs="Times New Roman"/>
                                      <w:sz w:val="26"/>
                                      <w:lang w:val="en-US" w:eastAsia="ru-RU"/>
                                    </w:rPr>
                                    <w:t>mail</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val="en-US"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Полное наименование организации по Уставу</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Ученая степень</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Ученое звание</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Должность</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Студент/магистрант/аспирант</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Наименование учебного заведения</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Факультет</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Курс обучения</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eastAsia="ru-RU"/>
                                    </w:rPr>
                                    <w:t xml:space="preserve">Название </w:t>
                                  </w:r>
                                  <w:r>
                                    <w:rPr>
                                      <w:rFonts w:ascii="Times New Roman" w:eastAsia="Times New Roman" w:hAnsi="Times New Roman" w:cs="Times New Roman"/>
                                      <w:sz w:val="26"/>
                                      <w:lang w:eastAsia="ru-RU"/>
                                    </w:rPr>
                                    <w:t>статьи</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eastAsia="ru-RU"/>
                                    </w:rPr>
                                    <w:t>Форма участия: заочная/очная/ /дистанционная</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Тема</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Дата</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bl>
                          <w:p w:rsidR="00F11B12" w:rsidRDefault="00F11B12"/>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6" type="#_x0000_t202" style="position:absolute;left:0;text-align:left;margin-left:0;margin-top:8.05pt;width:453.05pt;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" filled="f" stroked="f">
                <v:textbox style="mso-fit-shape-to-text:t" inset="0,0,0,0">
                  <w:txbxContent>
                    <w:tbl>
                      <w:tblPr>
                        <w:tblW w:w="9061" w:type="dxa"/>
                        <w:jc w:val="center"/>
                        <w:tblLayout w:type="fixed"/>
                        <w:tblCellMar>
                          <w:left w:w="10" w:type="dxa"/>
                          <w:right w:w="10" w:type="dxa"/>
                        </w:tblCellMar>
                        <w:tblLook w:val="0000" w:firstRow="0" w:lastRow="0" w:firstColumn="0" w:lastColumn="0" w:noHBand="0" w:noVBand="0"/>
                      </w:tblPr>
                      <w:tblGrid>
                        <w:gridCol w:w="5202"/>
                        <w:gridCol w:w="3859"/>
                      </w:tblGrid>
                      <w:tr w:rsidR="00F11B12">
                        <w:tblPrEx>
                          <w:tblCellMar>
                            <w:top w:w="0" w:type="dxa"/>
                            <w:bottom w:w="0" w:type="dxa"/>
                          </w:tblCellMar>
                        </w:tblPrEx>
                        <w:trPr>
                          <w:jc w:val="center"/>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jc w:val="center"/>
                              <w:outlineLvl w:val="0"/>
                            </w:pPr>
                            <w:r>
                              <w:rPr>
                                <w:rFonts w:ascii="Times New Roman" w:eastAsia="Times New Roman" w:hAnsi="Times New Roman" w:cs="Times New Roman"/>
                                <w:b/>
                                <w:bCs/>
                                <w:sz w:val="26"/>
                                <w:lang w:eastAsia="ru-RU"/>
                              </w:rPr>
                              <w:t>ЗАЯВКА</w:t>
                            </w:r>
                          </w:p>
                          <w:p w:rsidR="00F11B12" w:rsidRDefault="00355C39">
                            <w:pPr>
                              <w:pStyle w:val="Standard"/>
                              <w:jc w:val="center"/>
                            </w:pPr>
                            <w:r>
                              <w:rPr>
                                <w:rFonts w:ascii="Times New Roman" w:eastAsia="Times New Roman" w:hAnsi="Times New Roman" w:cs="Times New Roman"/>
                                <w:sz w:val="26"/>
                                <w:lang w:eastAsia="ru-RU"/>
                              </w:rPr>
                              <w:t xml:space="preserve">на участие в </w:t>
                            </w:r>
                            <w:r>
                              <w:rPr>
                                <w:rFonts w:ascii="Times New Roman" w:eastAsia="Times New Roman" w:hAnsi="Times New Roman" w:cs="Times New Roman"/>
                                <w:sz w:val="26"/>
                                <w:szCs w:val="26"/>
                                <w:lang w:eastAsia="ru-RU"/>
                              </w:rPr>
                              <w:t xml:space="preserve"> всероссийской</w:t>
                            </w:r>
                            <w:r>
                              <w:rPr>
                                <w:rFonts w:ascii="Times New Roman" w:eastAsia="Times New Roman" w:hAnsi="Times New Roman" w:cs="Times New Roman"/>
                                <w:sz w:val="26"/>
                                <w:lang w:eastAsia="ru-RU"/>
                              </w:rPr>
                              <w:t xml:space="preserve">  научной конференции</w:t>
                            </w:r>
                          </w:p>
                          <w:p w:rsidR="00F11B12" w:rsidRDefault="00355C39">
                            <w:pPr>
                              <w:pStyle w:val="Standard"/>
                              <w:jc w:val="center"/>
                            </w:pPr>
                            <w:r>
                              <w:rPr>
                                <w:rFonts w:ascii="Times New Roman" w:eastAsia="Times New Roman" w:hAnsi="Times New Roman" w:cs="Times New Roman"/>
                                <w:sz w:val="26"/>
                                <w:lang w:eastAsia="ru-RU"/>
                              </w:rPr>
                              <w:t>«Философия в Царском селе: Философия и современный мир»</w:t>
                            </w: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Фамилия, имя, отчество</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Основное направление</w:t>
                            </w:r>
                          </w:p>
                          <w:p w:rsidR="00F11B12" w:rsidRDefault="00355C39">
                            <w:pPr>
                              <w:pStyle w:val="Standard"/>
                            </w:pPr>
                            <w:r>
                              <w:rPr>
                                <w:rFonts w:ascii="Times New Roman" w:eastAsia="Times New Roman" w:hAnsi="Times New Roman" w:cs="Times New Roman"/>
                                <w:b/>
                                <w:sz w:val="26"/>
                                <w:lang w:eastAsia="ru-RU"/>
                              </w:rPr>
                              <w:t>(обязательно из информационного письма)</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eastAsia="ru-RU"/>
                              </w:rPr>
                              <w:t>Телефон</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val="en-US" w:eastAsia="ru-RU"/>
                              </w:rPr>
                              <w:t>E</w:t>
                            </w:r>
                            <w:r>
                              <w:rPr>
                                <w:rFonts w:ascii="Times New Roman" w:eastAsia="Times New Roman" w:hAnsi="Times New Roman" w:cs="Times New Roman"/>
                                <w:sz w:val="26"/>
                                <w:lang w:eastAsia="ru-RU"/>
                              </w:rPr>
                              <w:t>-</w:t>
                            </w:r>
                            <w:r>
                              <w:rPr>
                                <w:rFonts w:ascii="Times New Roman" w:eastAsia="Times New Roman" w:hAnsi="Times New Roman" w:cs="Times New Roman"/>
                                <w:sz w:val="26"/>
                                <w:lang w:val="en-US" w:eastAsia="ru-RU"/>
                              </w:rPr>
                              <w:t>mail</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val="en-US"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Полное наименование организации по Уставу</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Ученая степень</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Ученое звание</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Должность</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Студент/магистрант/аспирант</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Наименование учебного заведения</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Факультет</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Курс обучения</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eastAsia="ru-RU"/>
                              </w:rPr>
                              <w:t xml:space="preserve">Название </w:t>
                            </w:r>
                            <w:r>
                              <w:rPr>
                                <w:rFonts w:ascii="Times New Roman" w:eastAsia="Times New Roman" w:hAnsi="Times New Roman" w:cs="Times New Roman"/>
                                <w:sz w:val="26"/>
                                <w:lang w:eastAsia="ru-RU"/>
                              </w:rPr>
                              <w:t>статьи</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keepNext/>
                              <w:outlineLvl w:val="1"/>
                            </w:pPr>
                            <w:r>
                              <w:rPr>
                                <w:rFonts w:ascii="Times New Roman" w:eastAsia="Times New Roman" w:hAnsi="Times New Roman" w:cs="Times New Roman"/>
                                <w:sz w:val="26"/>
                                <w:lang w:eastAsia="ru-RU"/>
                              </w:rPr>
                              <w:t>Форма участия: заочная/очная/ /дистанционная</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keepNext/>
                              <w:outlineLvl w:val="1"/>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Тема</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r w:rsidR="00F11B12">
                        <w:tblPrEx>
                          <w:tblCellMar>
                            <w:top w:w="0" w:type="dxa"/>
                            <w:bottom w:w="0" w:type="dxa"/>
                          </w:tblCellMar>
                        </w:tblPrEx>
                        <w:trPr>
                          <w:jc w:val="center"/>
                        </w:trPr>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355C39">
                            <w:pPr>
                              <w:pStyle w:val="Standard"/>
                            </w:pPr>
                            <w:r>
                              <w:rPr>
                                <w:rFonts w:ascii="Times New Roman" w:eastAsia="Times New Roman" w:hAnsi="Times New Roman" w:cs="Times New Roman"/>
                                <w:sz w:val="26"/>
                                <w:lang w:eastAsia="ru-RU"/>
                              </w:rPr>
                              <w:t>Дата</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B12" w:rsidRDefault="00F11B12">
                            <w:pPr>
                              <w:pStyle w:val="Standard"/>
                              <w:rPr>
                                <w:rFonts w:ascii="Times New Roman" w:eastAsia="Times New Roman" w:hAnsi="Times New Roman" w:cs="Times New Roman"/>
                                <w:sz w:val="26"/>
                                <w:lang w:eastAsia="ru-RU"/>
                              </w:rPr>
                            </w:pPr>
                          </w:p>
                        </w:tc>
                      </w:tr>
                    </w:tbl>
                    <w:p w:rsidR="00F11B12" w:rsidRDefault="00F11B12"/>
                  </w:txbxContent>
                </v:textbox>
                <w10:wrap type="square" anchorx="margin"/>
              </v:shape>
            </w:pict>
          </mc:Fallback>
        </mc:AlternateContent>
      </w:r>
    </w:p>
    <w:sectPr w:rsidR="00F11B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39" w:rsidRDefault="00355C39">
      <w:r>
        <w:separator/>
      </w:r>
    </w:p>
  </w:endnote>
  <w:endnote w:type="continuationSeparator" w:id="0">
    <w:p w:rsidR="00355C39" w:rsidRDefault="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ora LGC Uni">
    <w:altName w:val="Times New Roman"/>
    <w:charset w:val="00"/>
    <w:family w:val="roman"/>
    <w:pitch w:val="variable"/>
  </w:font>
  <w:font w:name="DejaVu Sans">
    <w:charset w:val="00"/>
    <w:family w:val="auto"/>
    <w:pitch w:val="variable"/>
  </w:font>
  <w:font w:name="Droid Sans Devanagari">
    <w:charset w:val="00"/>
    <w:family w:val="auto"/>
    <w:pitch w:val="variable"/>
  </w:font>
  <w:font w:name="Open Sans">
    <w:charset w:val="00"/>
    <w:family w:val="swiss"/>
    <w:pitch w:val="variable"/>
  </w:font>
  <w:font w:name="Liberation Mono">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39" w:rsidRDefault="00355C39">
      <w:r>
        <w:rPr>
          <w:color w:val="000000"/>
        </w:rPr>
        <w:separator/>
      </w:r>
    </w:p>
  </w:footnote>
  <w:footnote w:type="continuationSeparator" w:id="0">
    <w:p w:rsidR="00355C39" w:rsidRDefault="00355C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AF2"/>
    <w:multiLevelType w:val="multilevel"/>
    <w:tmpl w:val="875EA142"/>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0E81503"/>
    <w:multiLevelType w:val="multilevel"/>
    <w:tmpl w:val="96D617AA"/>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Wingdings" w:hAnsi="Wingdings" w:cs="Wingdings"/>
      </w:rPr>
    </w:lvl>
  </w:abstractNum>
  <w:abstractNum w:abstractNumId="2" w15:restartNumberingAfterBreak="0">
    <w:nsid w:val="289C1442"/>
    <w:multiLevelType w:val="multilevel"/>
    <w:tmpl w:val="CD66613C"/>
    <w:styleLink w:val="WWNum5"/>
    <w:lvl w:ilvl="0">
      <w:numFmt w:val="bullet"/>
      <w:lvlText w:val=""/>
      <w:lvlJc w:val="left"/>
      <w:pPr>
        <w:ind w:left="1429" w:hanging="360"/>
      </w:pPr>
      <w:rPr>
        <w:rFonts w:ascii="Wingdings" w:hAnsi="Wingdings" w:cs="Wingdings"/>
      </w:rPr>
    </w:lvl>
    <w:lvl w:ilvl="1">
      <w:numFmt w:val="bullet"/>
      <w:lvlText w:val="o"/>
      <w:lvlJc w:val="left"/>
      <w:pPr>
        <w:ind w:left="2149" w:hanging="360"/>
      </w:pPr>
      <w:rPr>
        <w:rFonts w:ascii="Calibri" w:hAnsi="Calibri"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alibri" w:hAnsi="Calibri"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alibri" w:hAnsi="Calibri" w:cs="Courier New"/>
      </w:rPr>
    </w:lvl>
    <w:lvl w:ilvl="8">
      <w:numFmt w:val="bullet"/>
      <w:lvlText w:val=""/>
      <w:lvlJc w:val="left"/>
      <w:pPr>
        <w:ind w:left="7189" w:hanging="360"/>
      </w:pPr>
      <w:rPr>
        <w:rFonts w:ascii="Wingdings" w:hAnsi="Wingdings" w:cs="Wingdings"/>
      </w:rPr>
    </w:lvl>
  </w:abstractNum>
  <w:abstractNum w:abstractNumId="3" w15:restartNumberingAfterBreak="0">
    <w:nsid w:val="4EE15775"/>
    <w:multiLevelType w:val="multilevel"/>
    <w:tmpl w:val="B4940CD6"/>
    <w:styleLink w:val="WWNum7"/>
    <w:lvl w:ilvl="0">
      <w:numFmt w:val="bullet"/>
      <w:lvlText w:val=""/>
      <w:lvlJc w:val="left"/>
      <w:pPr>
        <w:ind w:left="1429" w:hanging="360"/>
      </w:pPr>
      <w:rPr>
        <w:rFonts w:ascii="Wingdings" w:hAnsi="Wingdings" w:cs="Wingdings"/>
      </w:rPr>
    </w:lvl>
    <w:lvl w:ilvl="1">
      <w:start w:val="1"/>
      <w:numFmt w:val="decimal"/>
      <w:lvlText w:val="%2."/>
      <w:lvlJc w:val="left"/>
      <w:pPr>
        <w:ind w:left="2149" w:hanging="360"/>
      </w:p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alibri" w:hAnsi="Calibri"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alibri" w:hAnsi="Calibri" w:cs="Courier New"/>
      </w:rPr>
    </w:lvl>
    <w:lvl w:ilvl="8">
      <w:numFmt w:val="bullet"/>
      <w:lvlText w:val=""/>
      <w:lvlJc w:val="left"/>
      <w:pPr>
        <w:ind w:left="7189" w:hanging="360"/>
      </w:pPr>
      <w:rPr>
        <w:rFonts w:ascii="Wingdings" w:hAnsi="Wingdings" w:cs="Wingdings"/>
      </w:rPr>
    </w:lvl>
  </w:abstractNum>
  <w:abstractNum w:abstractNumId="4" w15:restartNumberingAfterBreak="0">
    <w:nsid w:val="56827D4F"/>
    <w:multiLevelType w:val="multilevel"/>
    <w:tmpl w:val="415E3E88"/>
    <w:styleLink w:val="WWNum6"/>
    <w:lvl w:ilvl="0">
      <w:numFmt w:val="bullet"/>
      <w:lvlText w:val=""/>
      <w:lvlJc w:val="left"/>
      <w:pPr>
        <w:ind w:left="1429" w:hanging="360"/>
      </w:pPr>
      <w:rPr>
        <w:rFonts w:ascii="Wingdings" w:hAnsi="Wingdings" w:cs="Wingdings"/>
      </w:rPr>
    </w:lvl>
    <w:lvl w:ilvl="1">
      <w:numFmt w:val="bullet"/>
      <w:lvlText w:val="o"/>
      <w:lvlJc w:val="left"/>
      <w:pPr>
        <w:ind w:left="2149" w:hanging="360"/>
      </w:pPr>
      <w:rPr>
        <w:rFonts w:ascii="Calibri" w:hAnsi="Calibri"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alibri" w:hAnsi="Calibri"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alibri" w:hAnsi="Calibri" w:cs="Courier New"/>
      </w:rPr>
    </w:lvl>
    <w:lvl w:ilvl="8">
      <w:numFmt w:val="bullet"/>
      <w:lvlText w:val=""/>
      <w:lvlJc w:val="left"/>
      <w:pPr>
        <w:ind w:left="7189" w:hanging="360"/>
      </w:pPr>
      <w:rPr>
        <w:rFonts w:ascii="Wingdings" w:hAnsi="Wingdings" w:cs="Wingdings"/>
      </w:rPr>
    </w:lvl>
  </w:abstractNum>
  <w:abstractNum w:abstractNumId="5" w15:restartNumberingAfterBreak="0">
    <w:nsid w:val="5F8F28E9"/>
    <w:multiLevelType w:val="multilevel"/>
    <w:tmpl w:val="349EEA52"/>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57D4483"/>
    <w:multiLevelType w:val="multilevel"/>
    <w:tmpl w:val="3DA8E87E"/>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 w:numId="8">
    <w:abstractNumId w:val="1"/>
    <w:lvlOverride w:ilvl="0"/>
  </w:num>
  <w:num w:numId="9">
    <w:abstractNumId w:val="2"/>
    <w:lvlOverride w:ilvl="0"/>
  </w:num>
  <w:num w:numId="10">
    <w:abstractNumId w:val="4"/>
    <w:lvlOverride w:ilvl="0"/>
  </w:num>
  <w:num w:numId="11">
    <w:abstractNumId w:val="0"/>
    <w:lvlOverride w:ilvl="0">
      <w:startOverride w:val="1"/>
    </w:lvlOverride>
  </w:num>
  <w:num w:numId="12">
    <w:abstractNumId w:val="6"/>
    <w:lvlOverride w:ilvl="0">
      <w:startOverride w:val="1"/>
    </w:lvlOverride>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11B12"/>
    <w:rsid w:val="00355C39"/>
    <w:rsid w:val="00C4203A"/>
    <w:rsid w:val="00F1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209C1-D70C-4CEC-9B30-F21B98E9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mpora LGC Uni" w:eastAsia="DejaVu Sans" w:hAnsi="Tempora LGC Uni" w:cs="Droid Sans Devanagari"/>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Open Sans" w:hAnsi="Ope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160"/>
      <w:ind w:left="720"/>
    </w:pPr>
  </w:style>
  <w:style w:type="character" w:customStyle="1" w:styleId="ListLabel91">
    <w:name w:val="ListLabel 91"/>
    <w:rPr>
      <w:rFonts w:ascii="Calibri" w:eastAsia="Calibri" w:hAnsi="Calibri" w:cs="Symbol"/>
    </w:rPr>
  </w:style>
  <w:style w:type="character" w:customStyle="1" w:styleId="ListLabel92">
    <w:name w:val="ListLabel 92"/>
    <w:rPr>
      <w:rFonts w:ascii="Calibri" w:eastAsia="Calibri" w:hAnsi="Calibri" w:cs="Courier New"/>
    </w:rPr>
  </w:style>
  <w:style w:type="character" w:customStyle="1" w:styleId="ListLabel93">
    <w:name w:val="ListLabel 93"/>
    <w:rPr>
      <w:rFonts w:ascii="Calibri" w:eastAsia="Calibri" w:hAnsi="Calibri" w:cs="Wingdings"/>
    </w:rPr>
  </w:style>
  <w:style w:type="character" w:customStyle="1" w:styleId="ListLabel94">
    <w:name w:val="ListLabel 94"/>
    <w:rPr>
      <w:rFonts w:ascii="Calibri" w:eastAsia="Calibri" w:hAnsi="Calibri" w:cs="Symbol"/>
    </w:rPr>
  </w:style>
  <w:style w:type="character" w:customStyle="1" w:styleId="ListLabel95">
    <w:name w:val="ListLabel 95"/>
    <w:rPr>
      <w:rFonts w:ascii="Calibri" w:eastAsia="Calibri" w:hAnsi="Calibri" w:cs="Courier New"/>
    </w:rPr>
  </w:style>
  <w:style w:type="character" w:customStyle="1" w:styleId="ListLabel96">
    <w:name w:val="ListLabel 96"/>
    <w:rPr>
      <w:rFonts w:ascii="Calibri" w:eastAsia="Calibri" w:hAnsi="Calibri" w:cs="Wingdings"/>
    </w:rPr>
  </w:style>
  <w:style w:type="character" w:customStyle="1" w:styleId="ListLabel97">
    <w:name w:val="ListLabel 97"/>
    <w:rPr>
      <w:rFonts w:ascii="Calibri" w:eastAsia="Calibri" w:hAnsi="Calibri" w:cs="Symbol"/>
    </w:rPr>
  </w:style>
  <w:style w:type="character" w:customStyle="1" w:styleId="ListLabel98">
    <w:name w:val="ListLabel 98"/>
    <w:rPr>
      <w:rFonts w:ascii="Calibri" w:eastAsia="Calibri" w:hAnsi="Calibri" w:cs="Courier New"/>
    </w:rPr>
  </w:style>
  <w:style w:type="character" w:customStyle="1" w:styleId="ListLabel99">
    <w:name w:val="ListLabel 99"/>
    <w:rPr>
      <w:rFonts w:ascii="Calibri" w:eastAsia="Calibri" w:hAnsi="Calibri" w:cs="Wingdings"/>
    </w:rPr>
  </w:style>
  <w:style w:type="character" w:customStyle="1" w:styleId="ListLabel37">
    <w:name w:val="ListLabel 37"/>
    <w:rPr>
      <w:rFonts w:ascii="Calibri" w:eastAsia="Calibri" w:hAnsi="Calibri" w:cs="Wingdings"/>
    </w:rPr>
  </w:style>
  <w:style w:type="character" w:customStyle="1" w:styleId="ListLabel38">
    <w:name w:val="ListLabel 38"/>
    <w:rPr>
      <w:rFonts w:ascii="Calibri" w:eastAsia="Calibri" w:hAnsi="Calibri" w:cs="Courier New"/>
    </w:rPr>
  </w:style>
  <w:style w:type="character" w:customStyle="1" w:styleId="ListLabel39">
    <w:name w:val="ListLabel 39"/>
    <w:rPr>
      <w:rFonts w:ascii="Calibri" w:eastAsia="Calibri" w:hAnsi="Calibri" w:cs="Wingdings"/>
    </w:rPr>
  </w:style>
  <w:style w:type="character" w:customStyle="1" w:styleId="ListLabel40">
    <w:name w:val="ListLabel 40"/>
    <w:rPr>
      <w:rFonts w:ascii="Calibri" w:eastAsia="Calibri" w:hAnsi="Calibri" w:cs="Symbol"/>
    </w:rPr>
  </w:style>
  <w:style w:type="character" w:customStyle="1" w:styleId="ListLabel41">
    <w:name w:val="ListLabel 41"/>
    <w:rPr>
      <w:rFonts w:ascii="Calibri" w:eastAsia="Calibri" w:hAnsi="Calibri" w:cs="Courier New"/>
    </w:rPr>
  </w:style>
  <w:style w:type="character" w:customStyle="1" w:styleId="ListLabel42">
    <w:name w:val="ListLabel 42"/>
    <w:rPr>
      <w:rFonts w:ascii="Calibri" w:eastAsia="Calibri" w:hAnsi="Calibri" w:cs="Wingdings"/>
    </w:rPr>
  </w:style>
  <w:style w:type="character" w:customStyle="1" w:styleId="ListLabel43">
    <w:name w:val="ListLabel 43"/>
    <w:rPr>
      <w:rFonts w:ascii="Calibri" w:eastAsia="Calibri" w:hAnsi="Calibri" w:cs="Symbol"/>
    </w:rPr>
  </w:style>
  <w:style w:type="character" w:customStyle="1" w:styleId="ListLabel44">
    <w:name w:val="ListLabel 44"/>
    <w:rPr>
      <w:rFonts w:ascii="Calibri" w:eastAsia="Calibri" w:hAnsi="Calibri" w:cs="Courier New"/>
    </w:rPr>
  </w:style>
  <w:style w:type="character" w:customStyle="1" w:styleId="ListLabel45">
    <w:name w:val="ListLabel 45"/>
    <w:rPr>
      <w:rFonts w:ascii="Calibri" w:eastAsia="Calibri" w:hAnsi="Calibri" w:cs="Wingdings"/>
    </w:rPr>
  </w:style>
  <w:style w:type="character" w:customStyle="1" w:styleId="ListLabel55">
    <w:name w:val="ListLabel 55"/>
    <w:rPr>
      <w:rFonts w:ascii="Calibri" w:eastAsia="Calibri" w:hAnsi="Calibri" w:cs="Wingdings"/>
    </w:rPr>
  </w:style>
  <w:style w:type="character" w:customStyle="1" w:styleId="ListLabel56">
    <w:name w:val="ListLabel 56"/>
  </w:style>
  <w:style w:type="character" w:customStyle="1" w:styleId="ListLabel57">
    <w:name w:val="ListLabel 57"/>
    <w:rPr>
      <w:rFonts w:ascii="Calibri" w:eastAsia="Calibri" w:hAnsi="Calibri" w:cs="Wingdings"/>
    </w:rPr>
  </w:style>
  <w:style w:type="character" w:customStyle="1" w:styleId="ListLabel58">
    <w:name w:val="ListLabel 58"/>
    <w:rPr>
      <w:rFonts w:ascii="Calibri" w:eastAsia="Calibri" w:hAnsi="Calibri" w:cs="Symbol"/>
    </w:rPr>
  </w:style>
  <w:style w:type="character" w:customStyle="1" w:styleId="ListLabel59">
    <w:name w:val="ListLabel 59"/>
    <w:rPr>
      <w:rFonts w:ascii="Calibri" w:eastAsia="Calibri" w:hAnsi="Calibri" w:cs="Courier New"/>
    </w:rPr>
  </w:style>
  <w:style w:type="character" w:customStyle="1" w:styleId="ListLabel60">
    <w:name w:val="ListLabel 60"/>
    <w:rPr>
      <w:rFonts w:ascii="Calibri" w:eastAsia="Calibri" w:hAnsi="Calibri" w:cs="Wingdings"/>
    </w:rPr>
  </w:style>
  <w:style w:type="character" w:customStyle="1" w:styleId="ListLabel61">
    <w:name w:val="ListLabel 61"/>
    <w:rPr>
      <w:rFonts w:ascii="Calibri" w:eastAsia="Calibri" w:hAnsi="Calibri" w:cs="Symbol"/>
    </w:rPr>
  </w:style>
  <w:style w:type="character" w:customStyle="1" w:styleId="ListLabel62">
    <w:name w:val="ListLabel 62"/>
    <w:rPr>
      <w:rFonts w:ascii="Calibri" w:eastAsia="Calibri" w:hAnsi="Calibri" w:cs="Courier New"/>
    </w:rPr>
  </w:style>
  <w:style w:type="character" w:customStyle="1" w:styleId="ListLabel63">
    <w:name w:val="ListLabel 63"/>
    <w:rPr>
      <w:rFonts w:ascii="Calibri" w:eastAsia="Calibri" w:hAnsi="Calibri" w:cs="Wingdings"/>
    </w:rPr>
  </w:style>
  <w:style w:type="character" w:customStyle="1" w:styleId="ListLabel46">
    <w:name w:val="ListLabel 46"/>
    <w:rPr>
      <w:rFonts w:ascii="Calibri" w:eastAsia="Calibri" w:hAnsi="Calibri" w:cs="Wingdings"/>
    </w:rPr>
  </w:style>
  <w:style w:type="character" w:customStyle="1" w:styleId="ListLabel47">
    <w:name w:val="ListLabel 47"/>
    <w:rPr>
      <w:rFonts w:ascii="Calibri" w:eastAsia="Calibri" w:hAnsi="Calibri" w:cs="Courier New"/>
    </w:rPr>
  </w:style>
  <w:style w:type="character" w:customStyle="1" w:styleId="ListLabel48">
    <w:name w:val="ListLabel 48"/>
    <w:rPr>
      <w:rFonts w:ascii="Calibri" w:eastAsia="Calibri" w:hAnsi="Calibri" w:cs="Wingdings"/>
    </w:rPr>
  </w:style>
  <w:style w:type="character" w:customStyle="1" w:styleId="ListLabel49">
    <w:name w:val="ListLabel 49"/>
    <w:rPr>
      <w:rFonts w:ascii="Calibri" w:eastAsia="Calibri" w:hAnsi="Calibri" w:cs="Symbol"/>
    </w:rPr>
  </w:style>
  <w:style w:type="character" w:customStyle="1" w:styleId="ListLabel50">
    <w:name w:val="ListLabel 50"/>
    <w:rPr>
      <w:rFonts w:ascii="Calibri" w:eastAsia="Calibri" w:hAnsi="Calibri" w:cs="Courier New"/>
    </w:rPr>
  </w:style>
  <w:style w:type="character" w:customStyle="1" w:styleId="ListLabel51">
    <w:name w:val="ListLabel 51"/>
    <w:rPr>
      <w:rFonts w:ascii="Calibri" w:eastAsia="Calibri" w:hAnsi="Calibri" w:cs="Wingdings"/>
    </w:rPr>
  </w:style>
  <w:style w:type="character" w:customStyle="1" w:styleId="ListLabel52">
    <w:name w:val="ListLabel 52"/>
    <w:rPr>
      <w:rFonts w:ascii="Calibri" w:eastAsia="Calibri" w:hAnsi="Calibri" w:cs="Symbol"/>
    </w:rPr>
  </w:style>
  <w:style w:type="character" w:customStyle="1" w:styleId="ListLabel53">
    <w:name w:val="ListLabel 53"/>
    <w:rPr>
      <w:rFonts w:ascii="Calibri" w:eastAsia="Calibri" w:hAnsi="Calibri" w:cs="Courier New"/>
    </w:rPr>
  </w:style>
  <w:style w:type="character" w:customStyle="1" w:styleId="ListLabel54">
    <w:name w:val="ListLabel 54"/>
    <w:rPr>
      <w:rFonts w:ascii="Calibri" w:eastAsia="Calibri" w:hAnsi="Calibri" w:cs="Wingdings"/>
    </w:rPr>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Internetlink">
    <w:name w:val="Internet link"/>
    <w:rPr>
      <w:color w:val="000080"/>
      <w:u w:val="single"/>
    </w:rPr>
  </w:style>
  <w:style w:type="numbering" w:customStyle="1" w:styleId="WWNum11">
    <w:name w:val="WWNum11"/>
    <w:basedOn w:val="a2"/>
    <w:pPr>
      <w:numPr>
        <w:numId w:val="1"/>
      </w:numPr>
    </w:pPr>
  </w:style>
  <w:style w:type="numbering" w:customStyle="1" w:styleId="WWNum5">
    <w:name w:val="WWNum5"/>
    <w:basedOn w:val="a2"/>
    <w:pPr>
      <w:numPr>
        <w:numId w:val="2"/>
      </w:numPr>
    </w:pPr>
  </w:style>
  <w:style w:type="numbering" w:customStyle="1" w:styleId="WWNum7">
    <w:name w:val="WWNum7"/>
    <w:basedOn w:val="a2"/>
    <w:pPr>
      <w:numPr>
        <w:numId w:val="3"/>
      </w:numPr>
    </w:pPr>
  </w:style>
  <w:style w:type="numbering" w:customStyle="1" w:styleId="WWNum6">
    <w:name w:val="WWNum6"/>
    <w:basedOn w:val="a2"/>
    <w:pPr>
      <w:numPr>
        <w:numId w:val="4"/>
      </w:numPr>
    </w:pPr>
  </w:style>
  <w:style w:type="numbering" w:customStyle="1" w:styleId="WWNum8">
    <w:name w:val="WWNum8"/>
    <w:basedOn w:val="a2"/>
    <w:pPr>
      <w:numPr>
        <w:numId w:val="5"/>
      </w:numPr>
    </w:pPr>
  </w:style>
  <w:style w:type="numbering" w:customStyle="1" w:styleId="WWNum9">
    <w:name w:val="WWNum9"/>
    <w:basedOn w:val="a2"/>
    <w:pPr>
      <w:numPr>
        <w:numId w:val="6"/>
      </w:numPr>
    </w:pPr>
  </w:style>
  <w:style w:type="numbering" w:customStyle="1" w:styleId="WWNum10">
    <w:name w:val="WWNum10"/>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ffilosof@lengu.ru" TargetMode="External"/><Relationship Id="rId3" Type="http://schemas.openxmlformats.org/officeDocument/2006/relationships/settings" Target="settings.xml"/><Relationship Id="rId7" Type="http://schemas.openxmlformats.org/officeDocument/2006/relationships/hyperlink" Target="mailto:kaffilosof@len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1395266</dc:creator>
  <cp:lastModifiedBy>Карина Робертовна Киносян</cp:lastModifiedBy>
  <cp:revision>2</cp:revision>
  <dcterms:created xsi:type="dcterms:W3CDTF">2025-09-24T12:51:00Z</dcterms:created>
  <dcterms:modified xsi:type="dcterms:W3CDTF">2025-09-24T12:51:00Z</dcterms:modified>
</cp:coreProperties>
</file>