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96"/>
        <w:gridCol w:w="3685"/>
      </w:tblGrid>
      <w:tr>
        <w:trPr/>
        <w:tc>
          <w:tcPr>
            <w:tcW w:w="6096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before="200" w:after="0"/>
              <w:outlineLvl w:val="1"/>
              <w:rPr>
                <w:rFonts w:ascii="Cambria" w:hAnsi="Cambria" w:eastAsia="Cambria" w:cs="Cambria"/>
                <w:b/>
                <w:bCs/>
                <w:color w:val="4F81BD"/>
                <w:sz w:val="26"/>
                <w:szCs w:val="26"/>
                <w:lang w:eastAsia="en-US"/>
              </w:rPr>
            </w:pPr>
            <w:r>
              <w:rPr>
                <w:rFonts w:eastAsia="Cambria" w:cs="Cambria" w:ascii="Cambria" w:hAnsi="Cambria"/>
                <w:b/>
                <w:bCs/>
                <w:color w:val="4F81BD"/>
                <w:sz w:val="26"/>
                <w:szCs w:val="26"/>
                <w:lang w:eastAsia="en-US"/>
              </w:rPr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Проректор по образовательной деятельности</w:t>
            </w:r>
          </w:p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_______________С.В. Прокопенков</w:t>
            </w:r>
          </w:p>
        </w:tc>
      </w:tr>
    </w:tbl>
    <w:p>
      <w:pPr>
        <w:pStyle w:val="Normal"/>
        <w:suppressAutoHyphens w:val="true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</w:r>
    </w:p>
    <w:p>
      <w:pPr>
        <w:pStyle w:val="Normal"/>
        <w:suppressAutoHyphens w:val="true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РАСПИСАНИЕ ЗАНЯТИЙ</w:t>
      </w:r>
    </w:p>
    <w:p>
      <w:pPr>
        <w:pStyle w:val="Normal"/>
        <w:suppressAutoHyphens w:val="true"/>
        <w:jc w:val="center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</w:r>
    </w:p>
    <w:p>
      <w:pPr>
        <w:pStyle w:val="Normal"/>
        <w:suppressAutoHyphens w:val="true"/>
        <w:jc w:val="center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Факультет – философии, культурологии и искусства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Направление бакалавриата – ландшафтная архитектура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Направленность (профиль) – ландшафтная организация урбанизированных территорий</w:t>
      </w:r>
    </w:p>
    <w:p>
      <w:pPr>
        <w:pStyle w:val="Normal"/>
        <w:suppressAutoHyphens w:val="true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 xml:space="preserve">Форма обучения – очная 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 xml:space="preserve">2 курс </w:t>
      </w:r>
    </w:p>
    <w:p>
      <w:pPr>
        <w:pStyle w:val="Normal"/>
        <w:suppressAutoHyphens w:val="true"/>
        <w:rPr>
          <w:rFonts w:eastAsia="Calibri" w:cs="Calibri"/>
          <w:b/>
          <w:sz w:val="28"/>
          <w:szCs w:val="22"/>
          <w:lang w:eastAsia="en-US"/>
        </w:rPr>
      </w:pPr>
      <w:r>
        <w:rPr>
          <w:rFonts w:eastAsia="Calibri" w:cs="Calibri"/>
          <w:lang w:eastAsia="en-US"/>
        </w:rPr>
        <w:t>Сроки семестра:</w:t>
      </w:r>
      <w:r>
        <w:rPr>
          <w:rFonts w:eastAsia="Calibri" w:cs="Calibri"/>
          <w:sz w:val="22"/>
          <w:szCs w:val="22"/>
          <w:lang w:eastAsia="en-US"/>
        </w:rPr>
        <w:t xml:space="preserve"> </w:t>
      </w:r>
      <w:r>
        <w:rPr>
          <w:rFonts w:eastAsia="Calibri" w:cs="Calibri"/>
          <w:b/>
          <w:sz w:val="28"/>
          <w:szCs w:val="22"/>
          <w:lang w:eastAsia="en-US"/>
        </w:rPr>
        <w:t>01.09.2025 – 14.12.2025</w:t>
      </w:r>
    </w:p>
    <w:p>
      <w:pPr>
        <w:pStyle w:val="Normal"/>
        <w:suppressAutoHyphens w:val="true"/>
        <w:jc w:val="right"/>
        <w:rPr>
          <w:rFonts w:eastAsia="Calibri" w:cs="Calibri"/>
          <w:bCs/>
          <w:sz w:val="22"/>
          <w:szCs w:val="22"/>
          <w:lang w:eastAsia="en-US"/>
        </w:rPr>
      </w:pPr>
      <w:r>
        <w:rPr>
          <w:rFonts w:eastAsia="Calibri" w:cs="Calibri"/>
          <w:bCs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 w:cs="Calibri"/>
          <w:bCs/>
          <w:szCs w:val="20"/>
          <w:lang w:eastAsia="en-US"/>
        </w:rPr>
        <w:t>2025-2026 учебный год</w:t>
      </w:r>
    </w:p>
    <w:tbl>
      <w:tblPr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666"/>
        <w:gridCol w:w="766"/>
        <w:gridCol w:w="3923"/>
        <w:gridCol w:w="18"/>
        <w:gridCol w:w="3940"/>
      </w:tblGrid>
      <w:tr>
        <w:trPr>
          <w:cantSplit w:val="true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Дни недели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</w:t>
            </w:r>
          </w:p>
        </w:tc>
        <w:tc>
          <w:tcPr>
            <w:tcW w:w="3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Верхняя неделя</w:t>
            </w:r>
          </w:p>
        </w:tc>
        <w:tc>
          <w:tcPr>
            <w:tcW w:w="3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Нижняя неделя</w:t>
            </w:r>
          </w:p>
        </w:tc>
      </w:tr>
      <w:tr>
        <w:trPr>
          <w:trHeight w:val="209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Проектный (модуль): компьютерные технологии в ландшафтной архитектуре лб. 1 гр.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член Союза дизайнеров Скакун А.А. (ауд. 122-1)</w:t>
            </w:r>
          </w:p>
        </w:tc>
      </w:tr>
      <w:tr>
        <w:trPr>
          <w:trHeight w:val="209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Здоровьесберегающий (модуль): основы военной подготовки пр.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асс. Абелян А.А. (ауд. 116-1)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Проектный (модуль): компьютерные технологии в ландшафтной архитектуре лк.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дизайнеров Скакун А.А. (ауд. 122-1)</w:t>
            </w:r>
          </w:p>
        </w:tc>
      </w:tr>
      <w:tr>
        <w:trPr>
          <w:trHeight w:val="20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Здоровьесберегающий (модуль): основы военной подготовки пр.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асс. Абелян А.А. (ауд. 116-1)</w:t>
            </w:r>
          </w:p>
        </w:tc>
      </w:tr>
      <w:tr>
        <w:trPr>
          <w:trHeight w:val="1656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94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Коммуникативный (модуль): иностранный язык лб.</w:t>
            </w:r>
          </w:p>
          <w:p>
            <w:pPr>
              <w:pStyle w:val="Normal"/>
              <w:jc w:val="center"/>
              <w:rPr/>
            </w:pPr>
            <w:r>
              <w:rPr/>
              <w:t>асс. Гавришок Т.В. (ауд. )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Проектный (модуль): компьютерные технологии в ландшафтной архитектуре лб. 2 гр. 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дизайнеров Скакун А.А. (ауд. 122-1)</w:t>
            </w:r>
          </w:p>
        </w:tc>
      </w:tr>
      <w:tr>
        <w:trPr>
          <w:trHeight w:val="180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>
              <w:rPr>
                <w:b/>
              </w:rPr>
              <w:t>изическая культура и спорт (элективная дисциплина) пр.</w:t>
            </w:r>
          </w:p>
          <w:p>
            <w:pPr>
              <w:pStyle w:val="Normal"/>
              <w:jc w:val="center"/>
              <w:rPr/>
            </w:pPr>
            <w:r>
              <w:rPr/>
              <w:t>ст. пр. Истомин Р.А. (спорт.зал)</w:t>
            </w:r>
          </w:p>
        </w:tc>
      </w:tr>
      <w:tr>
        <w:trPr>
          <w:trHeight w:val="329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Проектный (модуль): декоративная дендрология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с.-х. н. Воропаева Е.В. (ауд. 122-1)</w:t>
            </w:r>
          </w:p>
        </w:tc>
      </w:tr>
      <w:tr>
        <w:trPr>
          <w:trHeight w:val="329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81" w:type="dxa"/>
            <w:gridSpan w:val="3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Проектный (модуль): декоративная дендрология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с.-х. н. Воропаева Е.В. (ауд. 122-1)</w:t>
            </w:r>
          </w:p>
        </w:tc>
      </w:tr>
      <w:tr>
        <w:trPr>
          <w:trHeight w:val="329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Мировоззренческий (модуль): философия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к.ф.н. Шатова Е.Н. (ауд. 110А)</w:t>
            </w:r>
          </w:p>
        </w:tc>
      </w:tr>
      <w:tr>
        <w:trPr>
          <w:trHeight w:val="329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Естественнонаучный (модуль): агрономия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с.-х. н. Воропаева Е.В. (ауд. 311)</w:t>
            </w:r>
          </w:p>
        </w:tc>
      </w:tr>
      <w:tr>
        <w:trPr>
          <w:trHeight w:val="562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8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Проектный (модуль): основы проектной деятельности </w:t>
            </w:r>
            <w:bookmarkStart w:id="0" w:name="_GoBack"/>
            <w:bookmarkEnd w:id="0"/>
            <w:r>
              <w:rPr>
                <w:b/>
              </w:rPr>
              <w:t>в ландшафтной архитектуре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 Юреску И.Ю. (ауд. 313)</w:t>
            </w:r>
          </w:p>
        </w:tc>
      </w:tr>
      <w:tr>
        <w:trPr>
          <w:trHeight w:val="562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Проектный (модуль): геодезия лк./пр.</w:t>
            </w:r>
          </w:p>
          <w:p>
            <w:pPr>
              <w:pStyle w:val="Normal"/>
              <w:jc w:val="center"/>
              <w:rPr/>
            </w:pPr>
            <w:r>
              <w:rPr/>
              <w:t>ст. пр. Кунаева Е.П. (ауд. 311)</w:t>
            </w:r>
          </w:p>
        </w:tc>
      </w:tr>
      <w:tr>
        <w:trPr>
          <w:trHeight w:val="562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Технология подачи авторского проекта лк./пр.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ст. пр. Шумилова С.А. (ауд. 311)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Проектный (модуль): геодезия лк./пр.</w:t>
            </w:r>
          </w:p>
          <w:p>
            <w:pPr>
              <w:pStyle w:val="Normal"/>
              <w:jc w:val="center"/>
              <w:rPr/>
            </w:pPr>
            <w:r>
              <w:rPr/>
              <w:t>ст. пр. Кунаева Е.П. (ауд. 311)</w:t>
            </w:r>
          </w:p>
        </w:tc>
      </w:tr>
      <w:tr>
        <w:trPr>
          <w:trHeight w:val="562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 (элективная дисциплина) пр.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ст. пр. Истомин Р.А. (спорт.зал)</w:t>
            </w:r>
          </w:p>
        </w:tc>
      </w:tr>
      <w:tr>
        <w:trPr>
          <w:trHeight w:val="345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Здоровьесберегающий (модуль): основы военной подготовки</w:t>
            </w:r>
            <w:r>
              <w:rPr>
                <w:b/>
              </w:rPr>
              <w:t xml:space="preserve"> лк.</w:t>
            </w:r>
          </w:p>
          <w:p>
            <w:pPr>
              <w:pStyle w:val="docdata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ст. пр. Ванюшичев Ю.В. (с применением ДОТ)</w:t>
            </w:r>
          </w:p>
        </w:tc>
      </w:tr>
      <w:tr>
        <w:trPr>
          <w:trHeight w:val="345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Естественнонаучный (модуль): Садово-парковые ансамбли России лк./пр.</w:t>
            </w:r>
          </w:p>
          <w:p>
            <w:pPr>
              <w:pStyle w:val="docdata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пр., д. искусствоведения Проскурина И.В. (с применением ДОТ)</w:t>
            </w:r>
          </w:p>
        </w:tc>
      </w:tr>
      <w:tr>
        <w:trPr>
          <w:trHeight w:val="345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Проектный (модуль): компьютерные технологии в ландшафтной архитектуре лб. 2 гр. 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w:t>доц., член Союза дизайнеров Скакун А.А. (с применением ДОТ)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Естественнонаучный (модуль): агрономия лк./пр.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w:t>доц., к. с.-х. н. Воропаева Е.В. (</w:t>
            </w:r>
            <w:r>
              <w:rPr>
                <w:color w:val="000000"/>
              </w:rPr>
              <w:t>с применением ДОТ</w:t>
            </w:r>
            <w:r>
              <w:rPr/>
              <w:t>)</w:t>
            </w:r>
          </w:p>
        </w:tc>
      </w:tr>
      <w:tr>
        <w:trPr>
          <w:trHeight w:val="414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суббота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Проектный (модуль): основы проектной деятельности ландшафтной архитектуры</w:t>
            </w:r>
            <w:r>
              <w:rPr/>
              <w:t xml:space="preserve"> </w:t>
            </w:r>
            <w:r>
              <w:rPr>
                <w:b/>
              </w:rPr>
              <w:t>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 Юреску И.Ю. (с применением ДОТ)</w:t>
            </w:r>
          </w:p>
        </w:tc>
      </w:tr>
      <w:tr>
        <w:trPr>
          <w:trHeight w:val="414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Коммуникативный (модуль): иностранный язык лб.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w:t>асс. Гавришок Т.В. (с применением ДОТ)</w:t>
            </w:r>
          </w:p>
        </w:tc>
      </w:tr>
      <w:tr>
        <w:trPr>
          <w:trHeight w:val="20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Коммуникативный (модуль): иностранный язык лб. 08.11.2025, 22.11.2025, 06.12.2025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w:t>асс. Гавришок Т.В. (с применением ДОТ)</w:t>
            </w:r>
          </w:p>
        </w:tc>
      </w:tr>
    </w:tbl>
    <w:p>
      <w:pPr>
        <w:pStyle w:val="Normal"/>
        <w:suppressAutoHyphens w:val="true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</w:r>
    </w:p>
    <w:p>
      <w:pPr>
        <w:pStyle w:val="Normal"/>
        <w:suppressAutoHyphens w:val="true"/>
        <w:rPr>
          <w:b/>
          <w:bCs/>
        </w:rPr>
      </w:pPr>
      <w:r>
        <w:rPr>
          <w:rFonts w:eastAsia="Calibri" w:cs="Calibri"/>
          <w:szCs w:val="22"/>
          <w:lang w:eastAsia="en-US"/>
        </w:rPr>
        <w:t>Декан факультета                                                                                                   Е. В. Морозова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236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docdata" w:customStyle="1">
    <w:name w:val="docdata"/>
    <w:basedOn w:val="Normal"/>
    <w:qFormat/>
    <w:rsid w:val="00b22084"/>
    <w:pPr>
      <w:spacing w:beforeAutospacing="1" w:afterAutospacing="1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LibreOffice/24.8.4.1$Linux_X86_64 LibreOffice_project/480$Build-1</Application>
  <AppVersion>15.0000</AppVersion>
  <Pages>5</Pages>
  <Words>372</Words>
  <Characters>2486</Characters>
  <CharactersWithSpaces>2919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2025-08-31T18:59:00Z</dcterms:created>
  <dc:creator>Lenovo</dc:creator>
  <dc:description/>
  <dc:language>ru-RU</dc:language>
  <cp:lastModifiedBy>al1</cp:lastModifiedBy>
  <dcterms:modified xsi:type="dcterms:W3CDTF">2025-08-31T19:11:00Z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