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2"/>
        <w:gridCol w:w="3685"/>
      </w:tblGrid>
      <w:tr>
        <w:trPr/>
        <w:tc>
          <w:tcPr>
            <w:tcW w:w="6062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before="200" w:after="0"/>
              <w:outlineLvl w:val="1"/>
              <w:rPr>
                <w:rFonts w:ascii="Cambria" w:hAnsi="Cambria" w:eastAsia="Cambria" w:cs="Cambria"/>
                <w:b/>
                <w:bCs/>
                <w:color w:val="4F81BD"/>
                <w:sz w:val="26"/>
                <w:szCs w:val="26"/>
                <w:lang w:eastAsia="en-US"/>
              </w:rPr>
            </w:pPr>
            <w:r>
              <w:rPr>
                <w:rFonts w:eastAsia="Cambria" w:cs="Cambria" w:ascii="Cambria" w:hAnsi="Cambria"/>
                <w:b/>
                <w:bCs/>
                <w:color w:val="4F81BD"/>
                <w:sz w:val="26"/>
                <w:szCs w:val="26"/>
                <w:lang w:eastAsia="en-US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Проректор по образовательной деятельности</w:t>
            </w:r>
          </w:p>
          <w:p>
            <w:pPr>
              <w:pStyle w:val="Normal"/>
              <w:widowControl w:val="false"/>
              <w:suppressAutoHyphens w:val="true"/>
              <w:ind w:left="34"/>
              <w:rPr>
                <w:rFonts w:eastAsia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>_______________С.В. Прокопенков</w:t>
            </w:r>
          </w:p>
        </w:tc>
      </w:tr>
    </w:tbl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РАСПИСАНИЕ ЗАНЯТИЙ</w:t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jc w:val="center"/>
        <w:rPr>
          <w:rFonts w:eastAsia="Calibri" w:cs="Calibri"/>
          <w:sz w:val="16"/>
          <w:szCs w:val="16"/>
          <w:lang w:eastAsia="en-US"/>
        </w:rPr>
      </w:pPr>
      <w:r>
        <w:rPr>
          <w:rFonts w:eastAsia="Calibri" w:cs="Calibri"/>
          <w:sz w:val="16"/>
          <w:szCs w:val="16"/>
          <w:lang w:eastAsia="en-US"/>
        </w:rPr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Факультет – философии, культурологии и искусства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Направление магистратуры – педагогическое образование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>Направленность (профиль) – преподавание философии и религиоведения</w:t>
      </w:r>
    </w:p>
    <w:p>
      <w:pPr>
        <w:pStyle w:val="Normal"/>
        <w:suppressAutoHyphens w:val="true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 xml:space="preserve">Форма обучения – очная </w:t>
      </w:r>
    </w:p>
    <w:p>
      <w:pPr>
        <w:pStyle w:val="Normal"/>
        <w:suppressAutoHyphens w:val="true"/>
        <w:rPr>
          <w:rFonts w:eastAsia="Calibri" w:cs="Calibri"/>
          <w:b/>
          <w:lang w:eastAsia="en-US"/>
        </w:rPr>
      </w:pPr>
      <w:r>
        <w:rPr>
          <w:rFonts w:eastAsia="Calibri" w:cs="Calibri"/>
          <w:lang w:eastAsia="en-US"/>
        </w:rPr>
        <w:t xml:space="preserve">1 курс </w:t>
      </w:r>
    </w:p>
    <w:p>
      <w:pPr>
        <w:pStyle w:val="Normal"/>
        <w:suppressAutoHyphens w:val="true"/>
        <w:rPr>
          <w:rFonts w:eastAsia="Calibri" w:cs="Calibri"/>
          <w:b/>
          <w:sz w:val="28"/>
          <w:szCs w:val="22"/>
          <w:lang w:eastAsia="en-US"/>
        </w:rPr>
      </w:pPr>
      <w:r>
        <w:rPr>
          <w:rFonts w:eastAsia="Calibri" w:cs="Calibri"/>
          <w:lang w:eastAsia="en-US"/>
        </w:rPr>
        <w:t>Сроки семестра:</w:t>
      </w:r>
      <w:r>
        <w:rPr>
          <w:rFonts w:eastAsia="Calibri" w:cs="Calibri"/>
          <w:sz w:val="22"/>
          <w:szCs w:val="22"/>
          <w:lang w:eastAsia="en-US"/>
        </w:rPr>
        <w:t xml:space="preserve"> </w:t>
      </w:r>
      <w:r>
        <w:rPr>
          <w:rFonts w:eastAsia="Calibri" w:cs="Calibri"/>
          <w:b/>
          <w:sz w:val="28"/>
          <w:szCs w:val="22"/>
          <w:lang w:eastAsia="en-US"/>
        </w:rPr>
        <w:t>01.09.2025 – 20.10.2025</w:t>
      </w:r>
    </w:p>
    <w:p>
      <w:pPr>
        <w:pStyle w:val="Normal"/>
        <w:suppressAutoHyphens w:val="true"/>
        <w:rPr>
          <w:rFonts w:eastAsia="Calibri" w:cs="Calibri"/>
          <w:b/>
          <w:sz w:val="28"/>
          <w:szCs w:val="22"/>
          <w:lang w:eastAsia="en-US"/>
        </w:rPr>
      </w:pPr>
      <w:r>
        <w:rPr>
          <w:rFonts w:eastAsia="Calibri" w:cs="Calibri"/>
          <w:b/>
          <w:sz w:val="28"/>
          <w:szCs w:val="22"/>
          <w:lang w:eastAsia="en-US"/>
        </w:rPr>
        <w:t xml:space="preserve">                         </w:t>
      </w:r>
      <w:r>
        <w:rPr>
          <w:rFonts w:eastAsia="Calibri" w:cs="Calibri"/>
          <w:b/>
          <w:sz w:val="28"/>
          <w:szCs w:val="22"/>
          <w:lang w:eastAsia="en-US"/>
        </w:rPr>
        <w:t>05.11.2025 – 15.12.2025</w:t>
      </w:r>
    </w:p>
    <w:p>
      <w:pPr>
        <w:pStyle w:val="Normal"/>
        <w:suppressAutoHyphens w:val="true"/>
        <w:jc w:val="right"/>
        <w:rPr>
          <w:rFonts w:eastAsia="Calibri" w:cs="Calibri"/>
          <w:bCs/>
          <w:sz w:val="22"/>
          <w:szCs w:val="22"/>
          <w:lang w:eastAsia="en-US"/>
        </w:rPr>
      </w:pPr>
      <w:r>
        <w:rPr>
          <w:rFonts w:eastAsia="Calibri" w:cs="Calibri"/>
          <w:bCs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 w:cs="Calibri"/>
          <w:bCs/>
          <w:szCs w:val="20"/>
          <w:lang w:eastAsia="en-US"/>
        </w:rPr>
        <w:t>2025-2026 учебный год</w:t>
      </w:r>
    </w:p>
    <w:tbl>
      <w:tblPr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666"/>
        <w:gridCol w:w="799"/>
        <w:gridCol w:w="3890"/>
        <w:gridCol w:w="18"/>
        <w:gridCol w:w="15"/>
        <w:gridCol w:w="3925"/>
      </w:tblGrid>
      <w:tr>
        <w:trPr>
          <w:cantSplit w:val="true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Дни недели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</w:t>
            </w:r>
          </w:p>
        </w:tc>
        <w:tc>
          <w:tcPr>
            <w:tcW w:w="3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Верхняя неделя</w:t>
            </w:r>
          </w:p>
        </w:tc>
        <w:tc>
          <w:tcPr>
            <w:tcW w:w="39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Нижняя неделя</w:t>
            </w:r>
          </w:p>
        </w:tc>
      </w:tr>
      <w:tr>
        <w:trPr>
          <w:trHeight w:val="209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современные проблемы философии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rStyle w:val="docdata"/>
                <w:color w:val="000000"/>
              </w:rPr>
              <w:t>доц., к.ф.н. Канышева О.А. (ауд. 311)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Философия (модуль): новейшие тенденции и направления зарубежной философии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ф. н. Ставцева О.И. (ауд. 313)</w:t>
            </w:r>
          </w:p>
        </w:tc>
      </w:tr>
      <w:tr>
        <w:trPr>
          <w:trHeight w:val="20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современные проблемы философии лк./пр.</w:t>
            </w:r>
          </w:p>
          <w:p>
            <w:pPr>
              <w:pStyle w:val="Normal"/>
              <w:jc w:val="center"/>
              <w:rPr/>
            </w:pPr>
            <w:r>
              <w:rPr>
                <w:rStyle w:val="docdata"/>
                <w:color w:val="000000"/>
              </w:rPr>
              <w:t>доц., к.ф.н. Канышева О.А. (ауд. 311)</w:t>
            </w:r>
          </w:p>
        </w:tc>
      </w:tr>
      <w:tr>
        <w:trPr>
          <w:trHeight w:val="597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современные проблемы философии лк./пр.</w:t>
            </w:r>
          </w:p>
          <w:p>
            <w:pPr>
              <w:pStyle w:val="Normal"/>
              <w:jc w:val="center"/>
              <w:rPr/>
            </w:pPr>
            <w:r>
              <w:rPr>
                <w:rStyle w:val="docdata"/>
                <w:color w:val="000000"/>
              </w:rPr>
              <w:t>доц., к.ф.н. Канышева О.А. (ауд. 311)</w:t>
            </w:r>
          </w:p>
        </w:tc>
      </w:tr>
      <w:tr>
        <w:trPr>
          <w:trHeight w:val="20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Профессиональная коммуникация (модуль): Информационные технологии в профессиональной деятельности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к.ф.н. Шатова Е.Н. (с применением ДОТ)</w:t>
            </w:r>
          </w:p>
        </w:tc>
      </w:tr>
      <w:tr>
        <w:trPr>
          <w:trHeight w:val="20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Философия (модуль): новейшие тенденции и направления зарубежной философии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ф. н. Ставцева О.И. (с применением ДОТ)</w:t>
            </w:r>
          </w:p>
        </w:tc>
      </w:tr>
      <w:tr>
        <w:trPr>
          <w:trHeight w:val="20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методология и методы научного исследования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ф. н. Ставцева О.И. (с применением ДОТ)</w:t>
            </w:r>
          </w:p>
        </w:tc>
      </w:tr>
      <w:tr>
        <w:trPr>
          <w:trHeight w:val="908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Профессиональная коммуникация (модуль): иностранный язык в профессиональной коммуникации 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фил. н. Скорик К.В. (с применением ДОТ)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методология и методы научного исследования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ф. н. Ставцева О.И. (с применением ДОТ)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8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Актуальные вопросы образования (модуль): педагогика и психология высшей школы лк./пр.</w:t>
            </w:r>
            <w:r>
              <w:rPr/>
              <w:t xml:space="preserve"> </w:t>
            </w:r>
            <w:r>
              <w:rPr>
                <w:b/>
              </w:rPr>
              <w:t>03.09-24.09, 08.10-15.10, 12.11.2025</w:t>
            </w:r>
          </w:p>
          <w:p>
            <w:pPr>
              <w:pStyle w:val="Normal"/>
              <w:jc w:val="center"/>
              <w:rPr/>
            </w:pPr>
            <w:r>
              <w:rPr/>
              <w:t>доц., д. пед. н. Левченко О.Ю.</w:t>
            </w:r>
            <w:r>
              <w:rPr>
                <w:b/>
              </w:rPr>
              <w:t xml:space="preserve"> </w:t>
            </w:r>
            <w:r>
              <w:rPr/>
              <w:t>(с применением ДОТ)</w:t>
            </w:r>
          </w:p>
        </w:tc>
      </w:tr>
      <w:tr>
        <w:trPr>
          <w:trHeight w:val="329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848" w:type="dxa"/>
            <w:gridSpan w:val="4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Актуальные вопросы образования (модуль): педагогика и психология высшей школы лк./пр.</w:t>
            </w:r>
            <w:r>
              <w:rPr/>
              <w:t xml:space="preserve"> </w:t>
            </w:r>
            <w:r>
              <w:rPr>
                <w:b/>
              </w:rPr>
              <w:t>03.09</w:t>
            </w:r>
            <w:bookmarkStart w:id="0" w:name="_GoBack"/>
            <w:bookmarkEnd w:id="0"/>
            <w:r>
              <w:rPr>
                <w:b/>
              </w:rPr>
              <w:t>-24.09, 08.10-15.10, 12.11.2025</w:t>
            </w:r>
          </w:p>
          <w:p>
            <w:pPr>
              <w:pStyle w:val="Normal"/>
              <w:jc w:val="center"/>
              <w:rPr/>
            </w:pPr>
            <w:r>
              <w:rPr/>
              <w:t>доц., д. пед. н. Левченко О.Ю.</w:t>
            </w:r>
            <w:r>
              <w:rPr>
                <w:b/>
              </w:rPr>
              <w:t xml:space="preserve"> </w:t>
            </w:r>
            <w:r>
              <w:rPr/>
              <w:t>(с применением ДОТ)</w:t>
            </w:r>
          </w:p>
        </w:tc>
      </w:tr>
      <w:tr>
        <w:trPr>
          <w:trHeight w:val="828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848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Актуальные вопросы образования (модуль): педагогика и психология высшей школы лк./пр.</w:t>
            </w:r>
            <w:r>
              <w:rPr/>
              <w:t xml:space="preserve"> </w:t>
            </w:r>
            <w:r>
              <w:rPr>
                <w:b/>
              </w:rPr>
              <w:t>03.09-24.09, 08.10-15.10, 12.11.2025</w:t>
            </w:r>
          </w:p>
          <w:p>
            <w:pPr>
              <w:pStyle w:val="Normal"/>
              <w:jc w:val="center"/>
              <w:rPr/>
            </w:pPr>
            <w:r>
              <w:rPr/>
              <w:t>доц., д. пед. н. Левченко О.Ю.</w:t>
            </w:r>
            <w:r>
              <w:rPr>
                <w:b/>
              </w:rPr>
              <w:t xml:space="preserve"> </w:t>
            </w:r>
            <w:r>
              <w:rPr/>
              <w:t>(с применением ДОТ)</w:t>
            </w:r>
          </w:p>
        </w:tc>
      </w:tr>
      <w:tr>
        <w:trPr>
          <w:trHeight w:val="562" w:hRule="atLeast"/>
          <w:cantSplit w:val="true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четверг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8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самостоятельной подготовки</w:t>
            </w:r>
          </w:p>
        </w:tc>
      </w:tr>
      <w:tr>
        <w:trPr>
          <w:trHeight w:val="345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9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современные проблемы науки и образования лк./пр.</w:t>
            </w:r>
          </w:p>
          <w:p>
            <w:pPr>
              <w:pStyle w:val="Normal"/>
              <w:jc w:val="center"/>
              <w:rPr/>
            </w:pPr>
            <w:r>
              <w:rPr/>
              <w:t>пр., д. пед. н. Булат Р.Е. (с применением ДОТ)</w:t>
            </w:r>
          </w:p>
        </w:tc>
      </w:tr>
      <w:tr>
        <w:trPr>
          <w:trHeight w:val="345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Религия и политика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доц., к. ф. н. Курилов В.А. (с применением ДОТ)</w:t>
            </w:r>
          </w:p>
        </w:tc>
      </w:tr>
      <w:tr>
        <w:trPr>
          <w:trHeight w:val="414" w:hRule="atLeast"/>
          <w:cantSplit w:val="true"/>
        </w:trPr>
        <w:tc>
          <w:tcPr>
            <w:tcW w:w="16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суббота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4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Методология исследования в образовании (модуль): современные проблемы религиоведения лк./пр.</w:t>
            </w:r>
          </w:p>
          <w:p>
            <w:pPr>
              <w:pStyle w:val="Normal"/>
              <w:jc w:val="center"/>
              <w:rPr/>
            </w:pPr>
            <w:r>
              <w:rPr/>
              <w:t>доц., к. ф. н. Бокова О.А. (с применением ДОТ)</w:t>
            </w:r>
          </w:p>
        </w:tc>
      </w:tr>
      <w:tr>
        <w:trPr>
          <w:trHeight w:val="414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4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Религиоведение (модуль): искусство и религия лк./пр.</w:t>
            </w:r>
          </w:p>
          <w:p>
            <w:pPr>
              <w:pStyle w:val="Normal"/>
              <w:jc w:val="center"/>
              <w:rPr/>
            </w:pPr>
            <w:r>
              <w:rPr/>
              <w:t>пр., д. ф. н. Тульпе И.А. (с применением ДОТ)</w:t>
            </w:r>
          </w:p>
        </w:tc>
      </w:tr>
      <w:tr>
        <w:trPr>
          <w:trHeight w:val="414" w:hRule="atLeast"/>
          <w:cantSplit w:val="true"/>
        </w:trPr>
        <w:tc>
          <w:tcPr>
            <w:tcW w:w="166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Религиоведение (модуль): искусство и религия лк./пр.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/>
              <w:t>пр., д. ф. н. Тульпе И.А. (с применением ДОТ)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uppressAutoHyphens w:val="true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</w:r>
    </w:p>
    <w:p>
      <w:pPr>
        <w:pStyle w:val="Normal"/>
        <w:suppressAutoHyphens w:val="true"/>
        <w:rPr>
          <w:b/>
          <w:bCs/>
        </w:rPr>
      </w:pPr>
      <w:r>
        <w:rPr>
          <w:rFonts w:eastAsia="Calibri" w:cs="Calibri"/>
          <w:szCs w:val="22"/>
          <w:lang w:eastAsia="en-US"/>
        </w:rPr>
        <w:t>Декан факультета                                                                                                   Е. В. Морозова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236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cdata" w:customStyle="1">
    <w:name w:val="docdata"/>
    <w:basedOn w:val="DefaultParagraphFont"/>
    <w:qFormat/>
    <w:rsid w:val="00dc6d84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NoSpacing">
    <w:name w:val="No Spacing"/>
    <w:uiPriority w:val="1"/>
    <w:qFormat/>
    <w:rsid w:val="00531f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LibreOffice/24.8.4.1$Linux_X86_64 LibreOffice_project/480$Build-1</Application>
  <AppVersion>15.0000</AppVersion>
  <Pages>2</Pages>
  <Words>375</Words>
  <Characters>2499</Characters>
  <CharactersWithSpaces>2973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2025-08-31T21:09:00Z</dcterms:created>
  <dc:creator>Lenovo</dc:creator>
  <dc:description/>
  <dc:language>ru-RU</dc:language>
  <cp:lastModifiedBy>al1</cp:lastModifiedBy>
  <dcterms:modified xsi:type="dcterms:W3CDTF">2025-08-31T21:09:00Z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