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Авторам</w:t>
      </w: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Статья и заявка, оформленные в соответствии с предъявляемыми требованиями, направляются в электронном виде на e-</w:t>
      </w:r>
      <w:proofErr w:type="spellStart"/>
      <w:r>
        <w:rPr>
          <w:rFonts w:cs="Times New Roman"/>
          <w:b/>
          <w:bCs/>
          <w:sz w:val="20"/>
          <w:szCs w:val="20"/>
          <w:lang w:val="ru-RU"/>
        </w:rPr>
        <w:t>mail</w:t>
      </w:r>
      <w:proofErr w:type="spellEnd"/>
      <w:r>
        <w:rPr>
          <w:rFonts w:cs="Times New Roman"/>
          <w:b/>
          <w:bCs/>
          <w:sz w:val="20"/>
          <w:szCs w:val="20"/>
          <w:lang w:val="ru-RU"/>
        </w:rPr>
        <w:t xml:space="preserve"> научного редактора:</w:t>
      </w: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5.7. Философия</w:t>
      </w: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Научный редактор: </w:t>
      </w:r>
      <w:r w:rsidR="003101D2">
        <w:rPr>
          <w:rFonts w:cs="Times New Roman"/>
          <w:sz w:val="20"/>
          <w:szCs w:val="20"/>
          <w:lang w:val="ru-RU"/>
        </w:rPr>
        <w:t>Демидова Ольга Ростиславовна</w:t>
      </w:r>
      <w:r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br/>
        <w:t xml:space="preserve">доктор </w:t>
      </w:r>
      <w:r w:rsidR="003101D2">
        <w:rPr>
          <w:rFonts w:cs="Times New Roman"/>
          <w:sz w:val="20"/>
          <w:szCs w:val="20"/>
          <w:lang w:val="ru-RU"/>
        </w:rPr>
        <w:t>философских</w:t>
      </w:r>
      <w:r>
        <w:rPr>
          <w:rFonts w:cs="Times New Roman"/>
          <w:sz w:val="20"/>
          <w:szCs w:val="20"/>
          <w:lang w:val="ru-RU"/>
        </w:rPr>
        <w:t xml:space="preserve"> наук, профессор</w:t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ru-RU"/>
        </w:rPr>
        <w:t>Тел</w:t>
      </w:r>
      <w:r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</w:rPr>
        <w:t>8(812)451-98-43</w:t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e-mail: vestnik_ph@lengu.ru</w:t>
      </w: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</w:rPr>
      </w:pP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ПРИ ОТПРАВКЕ файлу присваивается имя типа "</w:t>
      </w:r>
      <w:proofErr w:type="spellStart"/>
      <w:r>
        <w:rPr>
          <w:rFonts w:cs="Times New Roman"/>
          <w:sz w:val="20"/>
          <w:szCs w:val="20"/>
          <w:lang w:val="ru-RU"/>
        </w:rPr>
        <w:t>Иванов_статья</w:t>
      </w:r>
      <w:proofErr w:type="spellEnd"/>
      <w:r>
        <w:rPr>
          <w:rFonts w:cs="Times New Roman"/>
          <w:sz w:val="20"/>
          <w:szCs w:val="20"/>
          <w:lang w:val="ru-RU"/>
        </w:rPr>
        <w:t>", заявке "</w:t>
      </w:r>
      <w:proofErr w:type="spellStart"/>
      <w:r>
        <w:rPr>
          <w:rFonts w:cs="Times New Roman"/>
          <w:sz w:val="20"/>
          <w:szCs w:val="20"/>
          <w:lang w:val="ru-RU"/>
        </w:rPr>
        <w:t>Иванов_заявка</w:t>
      </w:r>
      <w:proofErr w:type="spellEnd"/>
      <w:r>
        <w:rPr>
          <w:rFonts w:cs="Times New Roman"/>
          <w:sz w:val="20"/>
          <w:szCs w:val="20"/>
          <w:lang w:val="ru-RU"/>
        </w:rPr>
        <w:t>".</w:t>
      </w: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Редакция оставляет за собой право проверки поступающих материалов средствами программной среды «Антиплагиат» для выявления непр</w:t>
      </w:r>
      <w:r>
        <w:rPr>
          <w:rFonts w:cs="Times New Roman"/>
          <w:sz w:val="20"/>
          <w:szCs w:val="20"/>
          <w:lang w:val="ru-RU"/>
        </w:rPr>
        <w:t xml:space="preserve">авомерных заимствований. Процент оригинальности текста с учетом цитирования из белых источников – 85 %. В </w:t>
      </w:r>
      <w:bookmarkStart w:id="0" w:name="_GoBack"/>
      <w:bookmarkEnd w:id="0"/>
      <w:r>
        <w:rPr>
          <w:rFonts w:cs="Times New Roman"/>
          <w:sz w:val="20"/>
          <w:szCs w:val="20"/>
          <w:lang w:val="ru-RU"/>
        </w:rPr>
        <w:t>случае несоблюдения указанных требований редакционная коллегия не рассматривает рукопись.</w:t>
      </w: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Рекомендуемый алгоритм работы с рукописью статьи</w:t>
      </w: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pStyle w:val="af9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Определит</w:t>
      </w:r>
      <w:r>
        <w:rPr>
          <w:rFonts w:cs="Times New Roman"/>
          <w:sz w:val="20"/>
          <w:szCs w:val="20"/>
          <w:lang w:val="ru-RU"/>
        </w:rPr>
        <w:t>е тип публикации:</w:t>
      </w:r>
    </w:p>
    <w:p w:rsidR="002F0601" w:rsidRDefault="0083011D">
      <w:pPr>
        <w:pStyle w:val="af9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научная статья / </w:t>
      </w:r>
      <w:r>
        <w:rPr>
          <w:rFonts w:cs="Times New Roman"/>
          <w:sz w:val="20"/>
          <w:szCs w:val="20"/>
        </w:rPr>
        <w:t>Original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article</w:t>
      </w:r>
      <w:r>
        <w:rPr>
          <w:rFonts w:cs="Times New Roman"/>
          <w:sz w:val="20"/>
          <w:szCs w:val="20"/>
          <w:lang w:val="ru-RU"/>
        </w:rPr>
        <w:t xml:space="preserve"> – развернутый формат представления результатов логически завершенного научного исследования; – 8–10 стр., 5–8 рисунков, не менее 15 ссылок;</w:t>
      </w:r>
    </w:p>
    <w:p w:rsidR="002F0601" w:rsidRDefault="0083011D">
      <w:pPr>
        <w:pStyle w:val="af9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обзорная статья / Review – критическое обобщение какой-то исслед</w:t>
      </w:r>
      <w:r>
        <w:rPr>
          <w:rFonts w:cs="Times New Roman"/>
          <w:sz w:val="20"/>
          <w:szCs w:val="20"/>
          <w:lang w:val="ru-RU"/>
        </w:rPr>
        <w:t>овательской темы; от 10 и более страниц, от 5 и более рисунков, от 50 ссылок;</w:t>
      </w:r>
    </w:p>
    <w:p w:rsidR="002F0601" w:rsidRDefault="0083011D">
      <w:pPr>
        <w:pStyle w:val="af9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краткое сообщение / </w:t>
      </w:r>
      <w:proofErr w:type="spellStart"/>
      <w:r>
        <w:rPr>
          <w:rFonts w:cs="Times New Roman"/>
          <w:sz w:val="20"/>
          <w:szCs w:val="20"/>
          <w:lang w:val="ru-RU"/>
        </w:rPr>
        <w:t>Short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sz w:val="20"/>
          <w:szCs w:val="20"/>
          <w:lang w:val="ru-RU"/>
        </w:rPr>
        <w:t>Communication</w:t>
      </w:r>
      <w:proofErr w:type="spellEnd"/>
      <w:r>
        <w:rPr>
          <w:rFonts w:cs="Times New Roman"/>
          <w:sz w:val="20"/>
          <w:szCs w:val="20"/>
          <w:lang w:val="ru-RU"/>
        </w:rPr>
        <w:t xml:space="preserve"> – краткий формат представления отдельных результатов логически завершенного научного исследования; – не более 2500 слов, не более 2-х рису</w:t>
      </w:r>
      <w:r>
        <w:rPr>
          <w:rFonts w:cs="Times New Roman"/>
          <w:sz w:val="20"/>
          <w:szCs w:val="20"/>
          <w:lang w:val="ru-RU"/>
        </w:rPr>
        <w:t>нков или таблиц, минимум 8 ссылок.</w:t>
      </w:r>
    </w:p>
    <w:p w:rsidR="002F0601" w:rsidRDefault="0083011D">
      <w:pPr>
        <w:pStyle w:val="af9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Определите шифр УДК: </w:t>
      </w:r>
      <w:hyperlink r:id="rId8" w:tooltip="https://teacode.com/online/udc/" w:history="1">
        <w:r>
          <w:rPr>
            <w:rStyle w:val="afa"/>
            <w:rFonts w:cs="Times New Roman"/>
            <w:sz w:val="20"/>
            <w:szCs w:val="20"/>
            <w:lang w:val="ru-RU"/>
          </w:rPr>
          <w:t>https://teacode.com/online/udc/</w:t>
        </w:r>
      </w:hyperlink>
    </w:p>
    <w:p w:rsidR="002F0601" w:rsidRDefault="0083011D">
      <w:pPr>
        <w:pStyle w:val="af9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Определите шифр ГРНТИ: </w:t>
      </w:r>
      <w:hyperlink r:id="rId9" w:tooltip="https://grnti.ru/" w:history="1">
        <w:r>
          <w:rPr>
            <w:rStyle w:val="afa"/>
            <w:rFonts w:cs="Times New Roman"/>
            <w:sz w:val="20"/>
            <w:szCs w:val="20"/>
            <w:lang w:val="ru-RU"/>
          </w:rPr>
          <w:t>htt</w:t>
        </w:r>
        <w:r>
          <w:rPr>
            <w:rStyle w:val="afa"/>
            <w:rFonts w:cs="Times New Roman"/>
            <w:sz w:val="20"/>
            <w:szCs w:val="20"/>
            <w:lang w:val="ru-RU"/>
          </w:rPr>
          <w:t>ps://grnti.ru/</w:t>
        </w:r>
      </w:hyperlink>
      <w:r>
        <w:rPr>
          <w:rFonts w:cs="Times New Roman"/>
          <w:sz w:val="20"/>
          <w:szCs w:val="20"/>
          <w:lang w:val="ru-RU"/>
        </w:rPr>
        <w:t xml:space="preserve"> </w:t>
      </w:r>
    </w:p>
    <w:p w:rsidR="002F0601" w:rsidRDefault="0083011D">
      <w:pPr>
        <w:pStyle w:val="af9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DOI и EDN присваиваются редакцией после принятия статьи к публикации.</w:t>
      </w:r>
    </w:p>
    <w:p w:rsidR="002F0601" w:rsidRDefault="0083011D">
      <w:pPr>
        <w:pStyle w:val="af9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Оформите статью по шаблону, учитывая следующие рекомендации:</w:t>
      </w:r>
    </w:p>
    <w:p w:rsidR="002F0601" w:rsidRDefault="0083011D">
      <w:pPr>
        <w:pStyle w:val="af9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Заголовок</w:t>
      </w:r>
      <w:r>
        <w:rPr>
          <w:rFonts w:cs="Times New Roman"/>
          <w:sz w:val="20"/>
          <w:szCs w:val="20"/>
          <w:lang w:val="ru-RU"/>
        </w:rPr>
        <w:t xml:space="preserve"> статьи призван кратко (максимум 10–12 слов) и точно отражать содержание статьи и полученные научные результаты. </w:t>
      </w:r>
      <w:r>
        <w:rPr>
          <w:rFonts w:cs="Times New Roman"/>
          <w:color w:val="FF0000"/>
          <w:sz w:val="20"/>
          <w:szCs w:val="20"/>
          <w:lang w:val="ru-RU"/>
        </w:rPr>
        <w:t xml:space="preserve">NB! </w:t>
      </w:r>
      <w:r>
        <w:rPr>
          <w:rFonts w:cs="Times New Roman"/>
          <w:sz w:val="20"/>
          <w:szCs w:val="20"/>
          <w:lang w:val="ru-RU"/>
        </w:rPr>
        <w:t>В заголовке на английском языке все знаменательные слова должны начинаться с прописной буквы. Служебные слова (артикли, союзы и предлоги ме</w:t>
      </w:r>
      <w:r>
        <w:rPr>
          <w:rFonts w:cs="Times New Roman"/>
          <w:sz w:val="20"/>
          <w:szCs w:val="20"/>
          <w:lang w:val="ru-RU"/>
        </w:rPr>
        <w:t xml:space="preserve">ньше четырех букв) пишутся со строчной буквы. Не допускается написание заголовка на обоих языках исключительно прописными буквами. </w:t>
      </w:r>
      <w:r>
        <w:rPr>
          <w:rFonts w:cs="Times New Roman"/>
          <w:sz w:val="20"/>
          <w:szCs w:val="20"/>
          <w:u w:val="single"/>
          <w:lang w:val="ru-RU"/>
        </w:rPr>
        <w:t xml:space="preserve">Пример: </w:t>
      </w:r>
      <w:proofErr w:type="spellStart"/>
      <w:r>
        <w:rPr>
          <w:rFonts w:cs="Times New Roman"/>
          <w:sz w:val="20"/>
          <w:szCs w:val="20"/>
          <w:lang w:val="ru-RU"/>
        </w:rPr>
        <w:t>Mediatization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sz w:val="20"/>
          <w:szCs w:val="20"/>
          <w:lang w:val="ru-RU"/>
        </w:rPr>
        <w:t>in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sz w:val="20"/>
          <w:szCs w:val="20"/>
          <w:lang w:val="ru-RU"/>
        </w:rPr>
        <w:t>the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sz w:val="20"/>
          <w:szCs w:val="20"/>
          <w:lang w:val="ru-RU"/>
        </w:rPr>
        <w:t>Philosophy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sz w:val="20"/>
          <w:szCs w:val="20"/>
          <w:lang w:val="ru-RU"/>
        </w:rPr>
        <w:t>of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sz w:val="20"/>
          <w:szCs w:val="20"/>
          <w:lang w:val="ru-RU"/>
        </w:rPr>
        <w:t>Culture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sz w:val="20"/>
          <w:szCs w:val="20"/>
          <w:lang w:val="ru-RU"/>
        </w:rPr>
        <w:t>Context</w:t>
      </w:r>
      <w:proofErr w:type="spellEnd"/>
      <w:r>
        <w:rPr>
          <w:rFonts w:cs="Times New Roman"/>
          <w:sz w:val="20"/>
          <w:szCs w:val="20"/>
          <w:lang w:val="ru-RU"/>
        </w:rPr>
        <w:t>.</w:t>
      </w:r>
    </w:p>
    <w:p w:rsidR="002F0601" w:rsidRDefault="0083011D">
      <w:pPr>
        <w:pStyle w:val="af9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Аннотация</w:t>
      </w:r>
      <w:r>
        <w:rPr>
          <w:rFonts w:cs="Times New Roman"/>
          <w:sz w:val="20"/>
          <w:szCs w:val="20"/>
          <w:lang w:val="ru-RU"/>
        </w:rPr>
        <w:t xml:space="preserve"> должна быть структурирована по формату IMRAD в соответствии с текстом статьи. Рекомендуемый объем не менее 250 слов. Недопустимо копировать в аннотацию фрагменты соответствующих разделов статьи за исключением рубрики «Материалы и методы».</w:t>
      </w:r>
    </w:p>
    <w:p w:rsidR="002F0601" w:rsidRDefault="0083011D">
      <w:pPr>
        <w:pStyle w:val="af9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Ключевые слова.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Не более 10 слов, точно отражающих содержание статьи. Не рекомендуется использовать объемные словосочетания, за исключением общепринятых терминов.</w:t>
      </w:r>
    </w:p>
    <w:p w:rsidR="002F0601" w:rsidRDefault="0083011D">
      <w:pPr>
        <w:pStyle w:val="af9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Благодарности.</w:t>
      </w:r>
      <w:r>
        <w:rPr>
          <w:rFonts w:cs="Times New Roman"/>
          <w:sz w:val="20"/>
          <w:szCs w:val="20"/>
          <w:lang w:val="ru-RU"/>
        </w:rPr>
        <w:t xml:space="preserve"> В разделе целесообразно упомянуть людей и организации, которые оказали автору финансовую и ину</w:t>
      </w:r>
      <w:r>
        <w:rPr>
          <w:rFonts w:cs="Times New Roman"/>
          <w:sz w:val="20"/>
          <w:szCs w:val="20"/>
          <w:lang w:val="ru-RU"/>
        </w:rPr>
        <w:t>ю поддержку в процессе подготовки статьи, в том числе рецензентов.</w:t>
      </w:r>
    </w:p>
    <w:p w:rsidR="002F0601" w:rsidRDefault="0083011D">
      <w:pPr>
        <w:pStyle w:val="af9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Введение.</w:t>
      </w:r>
      <w:r>
        <w:rPr>
          <w:rFonts w:cs="Times New Roman"/>
          <w:sz w:val="20"/>
          <w:szCs w:val="20"/>
          <w:lang w:val="ru-RU"/>
        </w:rPr>
        <w:t xml:space="preserve"> Введение содержит формулировку научной проблемы, обоснование ее актуальности и новизны, значение для развития соответствующей отрасли знания. Введение целесообразно завершить форм</w:t>
      </w:r>
      <w:r>
        <w:rPr>
          <w:rFonts w:cs="Times New Roman"/>
          <w:sz w:val="20"/>
          <w:szCs w:val="20"/>
          <w:lang w:val="ru-RU"/>
        </w:rPr>
        <w:t>улировкой цели, задач и гипотезы исследования. Сюда же следует включить обзор основных актуальных источников, на которые опирается автор; описание методики исследования, ее объекта и последовательности. Целесообразно рассмотреть не менее 20 публикаций. Рек</w:t>
      </w:r>
      <w:r>
        <w:rPr>
          <w:rFonts w:cs="Times New Roman"/>
          <w:sz w:val="20"/>
          <w:szCs w:val="20"/>
          <w:lang w:val="ru-RU"/>
        </w:rPr>
        <w:t>омендуемый объем 3–6 страниц.</w:t>
      </w:r>
    </w:p>
    <w:p w:rsidR="002F0601" w:rsidRDefault="0083011D">
      <w:pPr>
        <w:pStyle w:val="af9"/>
        <w:numPr>
          <w:ilvl w:val="0"/>
          <w:numId w:val="5"/>
        </w:numPr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Содержание исследования.</w:t>
      </w:r>
      <w:r>
        <w:rPr>
          <w:rFonts w:cs="Times New Roman"/>
          <w:sz w:val="20"/>
          <w:szCs w:val="20"/>
          <w:lang w:val="ru-RU"/>
        </w:rPr>
        <w:t xml:space="preserve"> Рекомендуемый объем 4–5 страниц. Содержит систематизированное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</w:t>
      </w:r>
      <w:r>
        <w:rPr>
          <w:rFonts w:cs="Times New Roman"/>
          <w:sz w:val="20"/>
          <w:szCs w:val="20"/>
          <w:lang w:val="ru-RU"/>
        </w:rPr>
        <w:t>ицы). При желании авторы могут добавлять тематические рубрики внутри статьи. В таком случае словосочетание "содержание исследования" опускается, а вместо этого прописываются авторские рубрики.</w:t>
      </w:r>
    </w:p>
    <w:p w:rsidR="002F0601" w:rsidRDefault="0083011D">
      <w:pPr>
        <w:pStyle w:val="af9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Выводы.</w:t>
      </w:r>
      <w:r>
        <w:rPr>
          <w:rFonts w:cs="Times New Roman"/>
          <w:sz w:val="20"/>
          <w:szCs w:val="20"/>
          <w:lang w:val="ru-RU"/>
        </w:rPr>
        <w:t xml:space="preserve"> 1–2 страницы. Содержит формулировку результатов исследо</w:t>
      </w:r>
      <w:r>
        <w:rPr>
          <w:rFonts w:cs="Times New Roman"/>
          <w:sz w:val="20"/>
          <w:szCs w:val="20"/>
          <w:lang w:val="ru-RU"/>
        </w:rPr>
        <w:t>вания, выводов и рекомендаций по дальнейшему осмыслению темы.</w:t>
      </w:r>
    </w:p>
    <w:p w:rsidR="002F0601" w:rsidRDefault="0083011D">
      <w:pPr>
        <w:pStyle w:val="af9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Список литературы.</w:t>
      </w:r>
      <w:r>
        <w:rPr>
          <w:rFonts w:cs="Times New Roman"/>
          <w:sz w:val="20"/>
          <w:szCs w:val="20"/>
          <w:lang w:val="ru-RU"/>
        </w:rPr>
        <w:t xml:space="preserve"> Содержит не менее 20 источников по теме исследования. ВСЕ источники должны быть процитированы в тексте. </w:t>
      </w:r>
      <w:r>
        <w:rPr>
          <w:rFonts w:cs="Times New Roman"/>
          <w:b/>
          <w:color w:val="FF0000"/>
          <w:sz w:val="20"/>
          <w:szCs w:val="20"/>
        </w:rPr>
        <w:t>NB</w:t>
      </w:r>
      <w:r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 xml:space="preserve">мативных правовых актов, учебных изданий, диссертаций и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lastRenderedPageBreak/>
        <w:t>авторефератов диссертаций, источников, недоступных широкой научной общественности</w:t>
      </w:r>
      <w:r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>
        <w:rPr>
          <w:rFonts w:cs="Times New Roman"/>
          <w:sz w:val="20"/>
          <w:szCs w:val="20"/>
          <w:lang w:val="ru-RU"/>
        </w:rPr>
        <w:t>).</w:t>
      </w:r>
      <w:r w:rsidRPr="00104E2A">
        <w:rPr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 xml:space="preserve">К каждому источнику необходимо указывать код </w:t>
      </w:r>
      <w:r>
        <w:rPr>
          <w:rFonts w:cs="Times New Roman"/>
          <w:sz w:val="20"/>
          <w:szCs w:val="20"/>
          <w:lang w:val="ru-RU"/>
        </w:rPr>
        <w:t>EDN при его наличии (его можно узнать на странице публикации eLIBRAR.RU в верху страницы).</w:t>
      </w:r>
      <w:r w:rsidRPr="00104E2A">
        <w:rPr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br w:type="page" w:clear="all"/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lastRenderedPageBreak/>
        <w:t>Научная статья</w:t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УДК</w:t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ГРНТИ</w:t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ВАК</w:t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EDN:</w:t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DOI</w:t>
      </w:r>
      <w:r>
        <w:rPr>
          <w:rFonts w:cs="Times New Roman"/>
          <w:sz w:val="20"/>
          <w:szCs w:val="20"/>
          <w:lang w:val="ru-RU"/>
        </w:rPr>
        <w:t>:</w:t>
      </w: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  <w:r>
        <w:rPr>
          <w:rFonts w:cs="Times New Roman"/>
          <w:sz w:val="30"/>
          <w:szCs w:val="30"/>
          <w:lang w:val="ru-RU"/>
        </w:rPr>
        <w:t>Название статьи (15 кегль)</w:t>
      </w: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И. И. Иванов</w:t>
      </w:r>
      <w:r>
        <w:rPr>
          <w:rFonts w:cs="Times New Roman"/>
          <w:sz w:val="24"/>
          <w:vertAlign w:val="superscript"/>
          <w:lang w:val="ru-RU"/>
        </w:rPr>
        <w:t>1</w:t>
      </w:r>
      <w:r>
        <w:rPr>
          <w:rFonts w:cs="Times New Roman"/>
          <w:sz w:val="24"/>
          <w:lang w:val="ru-RU"/>
        </w:rPr>
        <w:t>, И. И. Петров</w:t>
      </w:r>
      <w:r>
        <w:rPr>
          <w:rFonts w:cs="Times New Roman"/>
          <w:sz w:val="24"/>
          <w:vertAlign w:val="superscript"/>
          <w:lang w:val="ru-RU"/>
        </w:rPr>
        <w:t xml:space="preserve">2 </w:t>
      </w:r>
      <w:r>
        <w:rPr>
          <w:rFonts w:cs="Times New Roman"/>
          <w:sz w:val="24"/>
          <w:lang w:val="ru-RU"/>
        </w:rPr>
        <w:t>(12 кегль)</w:t>
      </w: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24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i/>
          <w:iCs/>
          <w:sz w:val="12"/>
          <w:szCs w:val="12"/>
          <w:lang w:val="ru-RU"/>
        </w:rPr>
      </w:pPr>
      <w:r>
        <w:rPr>
          <w:rFonts w:cs="Times New Roman"/>
          <w:i/>
          <w:iCs/>
          <w:sz w:val="12"/>
          <w:szCs w:val="12"/>
          <w:vertAlign w:val="superscript"/>
          <w:lang w:val="ru-RU"/>
        </w:rPr>
        <w:t>1</w:t>
      </w:r>
      <w:r>
        <w:rPr>
          <w:rFonts w:cs="Times New Roman"/>
          <w:i/>
          <w:iCs/>
          <w:sz w:val="12"/>
          <w:szCs w:val="12"/>
          <w:lang w:val="ru-RU"/>
        </w:rPr>
        <w:t xml:space="preserve">Ленинградский государственный университет имени А. </w:t>
      </w:r>
      <w:r>
        <w:rPr>
          <w:rFonts w:cs="Times New Roman"/>
          <w:i/>
          <w:iCs/>
          <w:sz w:val="12"/>
          <w:szCs w:val="12"/>
          <w:lang w:val="ru-RU"/>
        </w:rPr>
        <w:t>С. Пушкина,</w:t>
      </w:r>
    </w:p>
    <w:p w:rsidR="002F0601" w:rsidRDefault="0083011D">
      <w:pPr>
        <w:spacing w:before="0" w:beforeAutospacing="0" w:after="40" w:afterAutospacing="0"/>
        <w:ind w:firstLine="0"/>
        <w:jc w:val="center"/>
        <w:rPr>
          <w:rFonts w:cs="Times New Roman"/>
          <w:i/>
          <w:iCs/>
          <w:sz w:val="12"/>
          <w:szCs w:val="12"/>
          <w:lang w:val="ru-RU"/>
        </w:rPr>
      </w:pPr>
      <w:r>
        <w:rPr>
          <w:rFonts w:cs="Times New Roman"/>
          <w:i/>
          <w:iCs/>
          <w:sz w:val="12"/>
          <w:szCs w:val="12"/>
          <w:lang w:val="ru-RU"/>
        </w:rPr>
        <w:t>Санкт-Петербург, Российская Федерация</w:t>
      </w: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i/>
          <w:iCs/>
          <w:sz w:val="12"/>
          <w:szCs w:val="12"/>
          <w:lang w:val="ru-RU"/>
        </w:rPr>
      </w:pPr>
      <w:r>
        <w:rPr>
          <w:rFonts w:cs="Times New Roman"/>
          <w:i/>
          <w:iCs/>
          <w:sz w:val="12"/>
          <w:szCs w:val="12"/>
          <w:vertAlign w:val="superscript"/>
          <w:lang w:val="ru-RU"/>
        </w:rPr>
        <w:t>2</w:t>
      </w:r>
      <w:r>
        <w:rPr>
          <w:rFonts w:cs="Times New Roman"/>
          <w:i/>
          <w:iCs/>
          <w:sz w:val="12"/>
          <w:szCs w:val="12"/>
          <w:lang w:val="ru-RU"/>
        </w:rPr>
        <w:t xml:space="preserve">Тюменский государственный университет, </w:t>
      </w: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i/>
          <w:iCs/>
          <w:sz w:val="12"/>
          <w:szCs w:val="12"/>
          <w:lang w:val="ru-RU"/>
        </w:rPr>
      </w:pPr>
      <w:r>
        <w:rPr>
          <w:rFonts w:cs="Times New Roman"/>
          <w:i/>
          <w:iCs/>
          <w:sz w:val="12"/>
          <w:szCs w:val="12"/>
          <w:lang w:val="ru-RU"/>
        </w:rPr>
        <w:t>Тюмень, Российская Федерация</w:t>
      </w: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Введение.</w:t>
      </w:r>
      <w:r>
        <w:rPr>
          <w:rFonts w:cs="Times New Roman"/>
          <w:sz w:val="20"/>
          <w:szCs w:val="20"/>
          <w:lang w:val="ru-RU"/>
        </w:rPr>
        <w:t xml:space="preserve"> 10 кегль, выравнивание по ширине, без расстановки переносов</w:t>
      </w: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Содержание.</w:t>
      </w:r>
      <w:r>
        <w:rPr>
          <w:rFonts w:cs="Times New Roman"/>
          <w:sz w:val="20"/>
          <w:szCs w:val="20"/>
          <w:lang w:val="ru-RU"/>
        </w:rPr>
        <w:t xml:space="preserve"> …</w:t>
      </w: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Выводы. </w:t>
      </w:r>
      <w:r>
        <w:rPr>
          <w:rFonts w:cs="Times New Roman"/>
          <w:sz w:val="20"/>
          <w:szCs w:val="20"/>
          <w:lang w:val="ru-RU"/>
        </w:rPr>
        <w:t>…</w:t>
      </w: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Ключевые слова: </w:t>
      </w:r>
      <w:r>
        <w:rPr>
          <w:rFonts w:cs="Times New Roman"/>
          <w:sz w:val="20"/>
          <w:szCs w:val="20"/>
          <w:lang w:val="ru-RU"/>
        </w:rPr>
        <w:t>10 кегль, выравнивание п</w:t>
      </w:r>
      <w:r>
        <w:rPr>
          <w:rFonts w:cs="Times New Roman"/>
          <w:sz w:val="20"/>
          <w:szCs w:val="20"/>
          <w:lang w:val="ru-RU"/>
        </w:rPr>
        <w:t>о ширине, без расстановки переносов, не более 10 слов через запятую.</w:t>
      </w: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Благодарности:</w:t>
      </w:r>
      <w:r>
        <w:rPr>
          <w:rFonts w:cs="Times New Roman"/>
          <w:sz w:val="20"/>
          <w:szCs w:val="20"/>
          <w:lang w:val="ru-RU"/>
        </w:rPr>
        <w:t xml:space="preserve"> …</w:t>
      </w:r>
    </w:p>
    <w:p w:rsidR="002F0601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2F0601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  <w:lang w:val="ru-RU"/>
        </w:rPr>
        <w:t>Для цитирования</w:t>
      </w:r>
      <w:r>
        <w:rPr>
          <w:rFonts w:cs="Times New Roman"/>
          <w:sz w:val="20"/>
          <w:szCs w:val="20"/>
          <w:lang w:val="ru-RU"/>
        </w:rPr>
        <w:t xml:space="preserve">: Иванов И. И., Петров И. И. Название статьи // Вестник Ленинградского государственного университета имени А. С. Пушкина. – 2023. – № 0. – С. 0–0. </w:t>
      </w:r>
      <w:r>
        <w:rPr>
          <w:rFonts w:cs="Times New Roman"/>
          <w:sz w:val="20"/>
          <w:szCs w:val="20"/>
        </w:rPr>
        <w:t>DOI: …</w:t>
      </w:r>
      <w:r>
        <w:rPr>
          <w:rFonts w:cs="Times New Roman"/>
          <w:sz w:val="20"/>
          <w:szCs w:val="20"/>
        </w:rPr>
        <w:t xml:space="preserve"> EDN:</w:t>
      </w:r>
    </w:p>
    <w:p w:rsidR="002F0601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2F0601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2F0601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2F0601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2F0601" w:rsidRPr="00150184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 w:rsidRPr="00150184">
        <w:rPr>
          <w:rFonts w:cs="Times New Roman"/>
          <w:sz w:val="20"/>
          <w:szCs w:val="20"/>
        </w:rPr>
        <w:t xml:space="preserve">© </w:t>
      </w:r>
      <w:r>
        <w:rPr>
          <w:rFonts w:cs="Times New Roman"/>
          <w:sz w:val="20"/>
          <w:szCs w:val="20"/>
          <w:lang w:val="ru-RU"/>
        </w:rPr>
        <w:t>Иванов</w:t>
      </w:r>
      <w:r w:rsidRPr="0015018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И</w:t>
      </w:r>
      <w:r w:rsidRPr="00150184"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ru-RU"/>
        </w:rPr>
        <w:t>И</w:t>
      </w:r>
      <w:r w:rsidRPr="00150184">
        <w:rPr>
          <w:rFonts w:cs="Times New Roman"/>
          <w:sz w:val="20"/>
          <w:szCs w:val="20"/>
        </w:rPr>
        <w:t xml:space="preserve">., </w:t>
      </w:r>
      <w:r>
        <w:rPr>
          <w:rFonts w:cs="Times New Roman"/>
          <w:sz w:val="20"/>
          <w:szCs w:val="20"/>
          <w:lang w:val="ru-RU"/>
        </w:rPr>
        <w:t>Петров</w:t>
      </w:r>
      <w:r w:rsidRPr="0015018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И</w:t>
      </w:r>
      <w:r w:rsidRPr="00150184"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ru-RU"/>
        </w:rPr>
        <w:t>И</w:t>
      </w:r>
      <w:r w:rsidRPr="00150184">
        <w:rPr>
          <w:rFonts w:cs="Times New Roman"/>
          <w:sz w:val="20"/>
          <w:szCs w:val="20"/>
        </w:rPr>
        <w:t>., 2023</w:t>
      </w:r>
    </w:p>
    <w:p w:rsidR="002F0601" w:rsidRPr="00150184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2F0601" w:rsidRPr="00150184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 w:rsidRPr="00150184">
        <w:rPr>
          <w:rFonts w:cs="Times New Roman"/>
          <w:sz w:val="20"/>
          <w:szCs w:val="20"/>
        </w:rPr>
        <w:br w:type="page" w:clear="all"/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Original article</w:t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UDC</w:t>
      </w:r>
    </w:p>
    <w:p w:rsidR="002F0601" w:rsidRPr="00150184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CSCSTI</w:t>
      </w:r>
    </w:p>
    <w:p w:rsidR="002F0601" w:rsidRPr="00150184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VAK</w:t>
      </w:r>
    </w:p>
    <w:p w:rsidR="002F0601" w:rsidRPr="00150184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EDN</w:t>
      </w:r>
      <w:r w:rsidRPr="00150184">
        <w:rPr>
          <w:rFonts w:cs="Times New Roman"/>
          <w:sz w:val="20"/>
          <w:szCs w:val="20"/>
          <w:lang w:val="ru-RU"/>
        </w:rPr>
        <w:t>:</w:t>
      </w:r>
    </w:p>
    <w:p w:rsidR="002F0601" w:rsidRDefault="0083011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DOI</w:t>
      </w:r>
      <w:r>
        <w:rPr>
          <w:rFonts w:cs="Times New Roman"/>
          <w:sz w:val="20"/>
          <w:szCs w:val="20"/>
          <w:lang w:val="ru-RU"/>
        </w:rPr>
        <w:t>:</w:t>
      </w: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2F0601" w:rsidRDefault="002F060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  <w:r>
        <w:rPr>
          <w:rFonts w:cs="Times New Roman"/>
          <w:sz w:val="30"/>
          <w:szCs w:val="30"/>
          <w:lang w:val="ru-RU"/>
        </w:rPr>
        <w:t>Название статьи на английском языке</w:t>
      </w: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Ivan. I. Ivanov</w:t>
      </w:r>
      <w:r>
        <w:rPr>
          <w:rFonts w:cs="Times New Roman"/>
          <w:sz w:val="24"/>
          <w:vertAlign w:val="superscript"/>
        </w:rPr>
        <w:t>1</w:t>
      </w:r>
      <w:r>
        <w:rPr>
          <w:rFonts w:cs="Times New Roman"/>
          <w:sz w:val="24"/>
        </w:rPr>
        <w:t>, Ivan I. Petrov</w:t>
      </w:r>
      <w:r>
        <w:rPr>
          <w:rFonts w:cs="Times New Roman"/>
          <w:sz w:val="24"/>
          <w:vertAlign w:val="superscript"/>
        </w:rPr>
        <w:t>2</w:t>
      </w: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24"/>
        </w:rPr>
      </w:pP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i/>
          <w:sz w:val="12"/>
          <w:szCs w:val="12"/>
        </w:rPr>
      </w:pPr>
      <w:r>
        <w:rPr>
          <w:rFonts w:cs="Times New Roman"/>
          <w:i/>
          <w:sz w:val="12"/>
          <w:szCs w:val="12"/>
          <w:vertAlign w:val="superscript"/>
        </w:rPr>
        <w:t>1</w:t>
      </w:r>
      <w:r>
        <w:rPr>
          <w:rFonts w:cs="Times New Roman"/>
          <w:i/>
          <w:sz w:val="12"/>
          <w:szCs w:val="12"/>
        </w:rPr>
        <w:t>Pushkin Leningrad State University,</w:t>
      </w:r>
    </w:p>
    <w:p w:rsidR="002F0601" w:rsidRDefault="0083011D">
      <w:pPr>
        <w:spacing w:before="0" w:beforeAutospacing="0" w:after="40" w:afterAutospacing="0"/>
        <w:ind w:firstLine="0"/>
        <w:jc w:val="center"/>
        <w:rPr>
          <w:rFonts w:cs="Times New Roman"/>
          <w:i/>
          <w:sz w:val="12"/>
          <w:szCs w:val="12"/>
        </w:rPr>
      </w:pPr>
      <w:r>
        <w:rPr>
          <w:rFonts w:cs="Times New Roman"/>
          <w:i/>
          <w:sz w:val="12"/>
          <w:szCs w:val="12"/>
        </w:rPr>
        <w:t>Saint-Petersburg, Russian Federation</w:t>
      </w: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i/>
          <w:sz w:val="12"/>
          <w:szCs w:val="12"/>
        </w:rPr>
      </w:pPr>
      <w:r>
        <w:rPr>
          <w:rFonts w:cs="Times New Roman"/>
          <w:i/>
          <w:sz w:val="12"/>
          <w:szCs w:val="12"/>
          <w:vertAlign w:val="superscript"/>
        </w:rPr>
        <w:t>2</w:t>
      </w:r>
      <w:r>
        <w:rPr>
          <w:rFonts w:cs="Times New Roman"/>
          <w:i/>
          <w:sz w:val="12"/>
          <w:szCs w:val="12"/>
        </w:rPr>
        <w:t xml:space="preserve">Tyumen State </w:t>
      </w:r>
      <w:r>
        <w:rPr>
          <w:rFonts w:cs="Times New Roman"/>
          <w:i/>
          <w:sz w:val="12"/>
          <w:szCs w:val="12"/>
        </w:rPr>
        <w:t>University,</w:t>
      </w:r>
    </w:p>
    <w:p w:rsidR="002F0601" w:rsidRDefault="0083011D">
      <w:pPr>
        <w:spacing w:before="0" w:beforeAutospacing="0" w:after="0" w:afterAutospacing="0"/>
        <w:ind w:firstLine="0"/>
        <w:jc w:val="center"/>
        <w:rPr>
          <w:rFonts w:cs="Times New Roman"/>
          <w:i/>
          <w:sz w:val="12"/>
          <w:szCs w:val="12"/>
        </w:rPr>
      </w:pPr>
      <w:r>
        <w:rPr>
          <w:rFonts w:cs="Times New Roman"/>
          <w:i/>
          <w:sz w:val="12"/>
          <w:szCs w:val="12"/>
        </w:rPr>
        <w:t>Tyumen, Russian Federation</w:t>
      </w: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</w:rPr>
      </w:pP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</w:rPr>
      </w:pPr>
    </w:p>
    <w:p w:rsidR="002F0601" w:rsidRDefault="002F0601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</w:rPr>
      </w:pP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</w:rPr>
        <w:t>Introduction</w:t>
      </w:r>
      <w:r>
        <w:rPr>
          <w:rFonts w:cs="Times New Roman"/>
          <w:b/>
          <w:sz w:val="20"/>
          <w:szCs w:val="20"/>
          <w:lang w:val="ru-RU"/>
        </w:rPr>
        <w:t>.</w:t>
      </w:r>
      <w:r>
        <w:rPr>
          <w:rFonts w:cs="Times New Roman"/>
          <w:sz w:val="20"/>
          <w:szCs w:val="20"/>
          <w:lang w:val="ru-RU"/>
        </w:rPr>
        <w:t xml:space="preserve"> 10 кегль, выравнивание по ширине, без расстановки переносов</w:t>
      </w: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Content. </w:t>
      </w:r>
      <w:r>
        <w:rPr>
          <w:rFonts w:cs="Times New Roman"/>
          <w:bCs/>
          <w:sz w:val="20"/>
          <w:szCs w:val="20"/>
        </w:rPr>
        <w:t>…</w:t>
      </w: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Conclusions. </w:t>
      </w:r>
      <w:r>
        <w:rPr>
          <w:rFonts w:cs="Times New Roman"/>
          <w:sz w:val="20"/>
          <w:szCs w:val="20"/>
        </w:rPr>
        <w:t>…</w:t>
      </w: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Key words: </w:t>
      </w:r>
      <w:r>
        <w:rPr>
          <w:rFonts w:cs="Times New Roman"/>
          <w:sz w:val="20"/>
          <w:szCs w:val="20"/>
        </w:rPr>
        <w:t>…</w:t>
      </w: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Acknowledgements:</w:t>
      </w:r>
      <w:r>
        <w:rPr>
          <w:rFonts w:cs="Times New Roman"/>
          <w:sz w:val="20"/>
          <w:szCs w:val="20"/>
        </w:rPr>
        <w:t xml:space="preserve"> …</w:t>
      </w:r>
    </w:p>
    <w:p w:rsidR="002F0601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2F0601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For citation</w:t>
      </w:r>
      <w:r>
        <w:rPr>
          <w:rFonts w:cs="Times New Roman"/>
          <w:sz w:val="20"/>
          <w:szCs w:val="20"/>
        </w:rPr>
        <w:t xml:space="preserve">: Ivanov, I. I., Petrov, I. I. (2023) </w:t>
      </w:r>
      <w:proofErr w:type="spellStart"/>
      <w:r>
        <w:rPr>
          <w:rFonts w:cs="Times New Roman"/>
          <w:sz w:val="20"/>
          <w:szCs w:val="20"/>
        </w:rPr>
        <w:t>Trasliteraciya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zagolovka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stat'i</w:t>
      </w:r>
      <w:proofErr w:type="spellEnd"/>
      <w:r>
        <w:rPr>
          <w:rFonts w:cs="Times New Roman"/>
          <w:sz w:val="20"/>
          <w:szCs w:val="20"/>
        </w:rPr>
        <w:t xml:space="preserve"> [Translation of the headline of the arti</w:t>
      </w:r>
      <w:r>
        <w:rPr>
          <w:rFonts w:cs="Times New Roman"/>
          <w:sz w:val="20"/>
          <w:szCs w:val="20"/>
          <w:lang w:val="ru-RU"/>
        </w:rPr>
        <w:t>с</w:t>
      </w:r>
      <w:r>
        <w:rPr>
          <w:rFonts w:cs="Times New Roman"/>
          <w:sz w:val="20"/>
          <w:szCs w:val="20"/>
        </w:rPr>
        <w:t xml:space="preserve">le]. </w:t>
      </w:r>
      <w:proofErr w:type="spellStart"/>
      <w:r>
        <w:rPr>
          <w:rFonts w:cs="Times New Roman"/>
          <w:i/>
          <w:sz w:val="20"/>
          <w:szCs w:val="20"/>
        </w:rPr>
        <w:t>Vestnik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Leningradskogo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gosudarstvennogo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universiteta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imeni</w:t>
      </w:r>
      <w:proofErr w:type="spellEnd"/>
      <w:r>
        <w:rPr>
          <w:rFonts w:cs="Times New Roman"/>
          <w:i/>
          <w:sz w:val="20"/>
          <w:szCs w:val="20"/>
        </w:rPr>
        <w:t xml:space="preserve"> A. S. </w:t>
      </w:r>
      <w:proofErr w:type="spellStart"/>
      <w:r>
        <w:rPr>
          <w:rFonts w:cs="Times New Roman"/>
          <w:i/>
          <w:sz w:val="20"/>
          <w:szCs w:val="20"/>
        </w:rPr>
        <w:t>Pushkina</w:t>
      </w:r>
      <w:proofErr w:type="spellEnd"/>
      <w:r>
        <w:rPr>
          <w:rFonts w:cs="Times New Roman"/>
          <w:i/>
          <w:sz w:val="20"/>
          <w:szCs w:val="20"/>
        </w:rPr>
        <w:t xml:space="preserve"> – Pushkin Leningrad State University Journal.</w:t>
      </w:r>
      <w:r>
        <w:rPr>
          <w:rFonts w:cs="Times New Roman"/>
          <w:sz w:val="20"/>
          <w:szCs w:val="20"/>
        </w:rPr>
        <w:t xml:space="preserve"> No. 0. Pp. 0–0. (In Russian). DOI: … EDN:</w:t>
      </w:r>
    </w:p>
    <w:p w:rsidR="002F0601" w:rsidRDefault="002F0601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2F0601" w:rsidRDefault="0083011D">
      <w:pPr>
        <w:spacing w:before="0" w:beforeAutospacing="0" w:after="0" w:afterAutospacing="0"/>
        <w:ind w:firstLine="397"/>
        <w:rPr>
          <w:rFonts w:cs="Times New Roman"/>
          <w:sz w:val="24"/>
        </w:rPr>
      </w:pPr>
      <w:r>
        <w:rPr>
          <w:rFonts w:cs="Times New Roman"/>
          <w:sz w:val="20"/>
          <w:szCs w:val="20"/>
        </w:rPr>
        <w:br w:type="page" w:clear="all"/>
      </w:r>
    </w:p>
    <w:p w:rsidR="002F0601" w:rsidRPr="00150184" w:rsidRDefault="0083011D">
      <w:pPr>
        <w:spacing w:before="0" w:beforeAutospacing="0" w:after="0" w:afterAutospacing="0" w:line="276" w:lineRule="auto"/>
        <w:ind w:firstLine="39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Введение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</w:t>
      </w:r>
      <w:r w:rsidRPr="001501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без</w:t>
      </w:r>
      <w:r w:rsidRPr="001501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расстановки</w:t>
      </w:r>
      <w:r w:rsidRPr="001501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переносов</w:t>
      </w:r>
      <w:r w:rsidRPr="00150184">
        <w:rPr>
          <w:rFonts w:cs="Times New Roman"/>
          <w:sz w:val="28"/>
          <w:szCs w:val="28"/>
        </w:rPr>
        <w:t xml:space="preserve">; 14 </w:t>
      </w:r>
      <w:r>
        <w:rPr>
          <w:rFonts w:cs="Times New Roman"/>
          <w:sz w:val="28"/>
          <w:szCs w:val="28"/>
          <w:lang w:val="ru-RU"/>
        </w:rPr>
        <w:t>кегль</w:t>
      </w:r>
      <w:r w:rsidRPr="00150184">
        <w:rPr>
          <w:rFonts w:cs="Times New Roman"/>
          <w:sz w:val="28"/>
          <w:szCs w:val="28"/>
        </w:rPr>
        <w:t xml:space="preserve">; </w:t>
      </w:r>
      <w:r>
        <w:rPr>
          <w:rFonts w:cs="Times New Roman"/>
          <w:sz w:val="28"/>
          <w:szCs w:val="28"/>
          <w:lang w:val="ru-RU"/>
        </w:rPr>
        <w:t>шрифт</w:t>
      </w:r>
      <w:r w:rsidRPr="001501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Times</w:t>
      </w:r>
      <w:r w:rsidRPr="001501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New</w:t>
      </w:r>
      <w:r w:rsidRPr="001501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Roman</w:t>
      </w:r>
      <w:r w:rsidRPr="00150184">
        <w:rPr>
          <w:rFonts w:cs="Times New Roman"/>
          <w:sz w:val="28"/>
          <w:szCs w:val="28"/>
        </w:rPr>
        <w:t xml:space="preserve">; </w:t>
      </w:r>
      <w:r>
        <w:rPr>
          <w:rFonts w:cs="Times New Roman"/>
          <w:sz w:val="28"/>
          <w:szCs w:val="28"/>
          <w:lang w:val="ru-RU"/>
        </w:rPr>
        <w:t>Абзацный</w:t>
      </w:r>
      <w:r w:rsidRPr="001501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отступ</w:t>
      </w:r>
      <w:r w:rsidRPr="00150184">
        <w:rPr>
          <w:rFonts w:cs="Times New Roman"/>
          <w:sz w:val="28"/>
          <w:szCs w:val="28"/>
        </w:rPr>
        <w:t xml:space="preserve"> – 0,7; </w:t>
      </w:r>
      <w:r>
        <w:rPr>
          <w:rFonts w:cs="Times New Roman"/>
          <w:sz w:val="28"/>
          <w:szCs w:val="28"/>
          <w:lang w:val="ru-RU"/>
        </w:rPr>
        <w:t>Межстрочный</w:t>
      </w:r>
      <w:r w:rsidRPr="001501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интервал</w:t>
      </w:r>
      <w:r w:rsidRPr="00150184">
        <w:rPr>
          <w:rFonts w:cs="Times New Roman"/>
          <w:sz w:val="28"/>
          <w:szCs w:val="28"/>
        </w:rPr>
        <w:t xml:space="preserve"> – 1,15. </w:t>
      </w:r>
      <w:r>
        <w:rPr>
          <w:rFonts w:cs="Times New Roman"/>
          <w:sz w:val="28"/>
          <w:szCs w:val="28"/>
          <w:lang w:val="ru-RU"/>
        </w:rPr>
        <w:t>Введение содержит формулировку научной проблемы, обоснование ее актуальности и новизны, значение для развития соответствующей отрасли знания. Введение целесообр</w:t>
      </w:r>
      <w:r>
        <w:rPr>
          <w:rFonts w:cs="Times New Roman"/>
          <w:sz w:val="28"/>
          <w:szCs w:val="28"/>
          <w:lang w:val="ru-RU"/>
        </w:rPr>
        <w:t>азно завершить формулировкой цели, задач и гипотезы исследования. Сюда же следует включить обзор основных актуальных источников, на которые опирается автор; описание методики исследования, ее объекта и последовательности.  Целесообразно рассмотреть не мене</w:t>
      </w:r>
      <w:r>
        <w:rPr>
          <w:rFonts w:cs="Times New Roman"/>
          <w:sz w:val="28"/>
          <w:szCs w:val="28"/>
          <w:lang w:val="ru-RU"/>
        </w:rPr>
        <w:t>е 20 публикаций. Рекомендуемый объем 3–6 страниц.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Содержание исследования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Текст без расстановки переносов; 14 кегль; шрифт </w:t>
      </w:r>
      <w:proofErr w:type="spellStart"/>
      <w:r>
        <w:rPr>
          <w:rFonts w:cs="Times New Roman"/>
          <w:sz w:val="28"/>
          <w:szCs w:val="28"/>
          <w:lang w:val="ru-RU"/>
        </w:rPr>
        <w:t>Times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New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Roman</w:t>
      </w:r>
      <w:proofErr w:type="spellEnd"/>
      <w:r>
        <w:rPr>
          <w:rFonts w:cs="Times New Roman"/>
          <w:sz w:val="28"/>
          <w:szCs w:val="28"/>
          <w:lang w:val="ru-RU"/>
        </w:rPr>
        <w:t>; Абзацный отступ – 0,7; Межстрочный интервал – 1,15. Систематизированное изложение основных результатов исследования</w:t>
      </w:r>
      <w:r>
        <w:rPr>
          <w:rFonts w:cs="Times New Roman"/>
          <w:sz w:val="28"/>
          <w:szCs w:val="28"/>
          <w:lang w:val="ru-RU"/>
        </w:rPr>
        <w:t xml:space="preserve"> с целью доказательства гипотезы, в том числе необходимый иллюстративный материал (рисунки, таблицы). Рекомендуемый объем 4–5 страниц.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Внутритекстовые ссылки оформляются следующим образом:</w:t>
      </w:r>
    </w:p>
    <w:p w:rsidR="002F0601" w:rsidRDefault="0083011D">
      <w:pPr>
        <w:pStyle w:val="af9"/>
        <w:numPr>
          <w:ilvl w:val="1"/>
          <w:numId w:val="3"/>
        </w:numPr>
        <w:spacing w:before="0" w:beforeAutospacing="0" w:after="0" w:afterAutospacing="0"/>
        <w:ind w:left="1434" w:hanging="35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[3, c. 46] для ссылки на конкретную страницу источника в списке лит</w:t>
      </w:r>
      <w:r>
        <w:rPr>
          <w:rFonts w:cs="Times New Roman"/>
          <w:sz w:val="28"/>
          <w:szCs w:val="28"/>
          <w:lang w:val="ru-RU"/>
        </w:rPr>
        <w:t>ературы.</w:t>
      </w:r>
    </w:p>
    <w:p w:rsidR="002F0601" w:rsidRDefault="0083011D">
      <w:pPr>
        <w:pStyle w:val="af9"/>
        <w:numPr>
          <w:ilvl w:val="1"/>
          <w:numId w:val="3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[5</w:t>
      </w:r>
      <w:r w:rsidR="007624AD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с. 192–193] для ссылки на конкретный интервал в рамках источника в списке литературы;</w:t>
      </w:r>
    </w:p>
    <w:p w:rsidR="002F0601" w:rsidRDefault="0083011D">
      <w:pPr>
        <w:pStyle w:val="af9"/>
        <w:numPr>
          <w:ilvl w:val="1"/>
          <w:numId w:val="3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[8] для ссылки на источник в списке литературы в целом;</w:t>
      </w:r>
    </w:p>
    <w:p w:rsidR="002F0601" w:rsidRDefault="0083011D">
      <w:pPr>
        <w:pStyle w:val="af9"/>
        <w:numPr>
          <w:ilvl w:val="1"/>
          <w:numId w:val="3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[1; 6–8] для ссылки на ряд источников в целом в списке литературы.</w:t>
      </w:r>
    </w:p>
    <w:p w:rsidR="002F0601" w:rsidRDefault="002F0601">
      <w:pPr>
        <w:pStyle w:val="af9"/>
        <w:spacing w:before="0" w:beforeAutospacing="0" w:after="0" w:afterAutospacing="0" w:line="276" w:lineRule="auto"/>
        <w:ind w:left="1440" w:firstLine="0"/>
        <w:rPr>
          <w:rFonts w:cs="Times New Roman"/>
          <w:sz w:val="28"/>
          <w:szCs w:val="28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Выводы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Текст без расстановки переносов; 14 кегль; шрифт </w:t>
      </w:r>
      <w:proofErr w:type="spellStart"/>
      <w:r>
        <w:rPr>
          <w:rFonts w:cs="Times New Roman"/>
          <w:sz w:val="28"/>
          <w:szCs w:val="28"/>
          <w:lang w:val="ru-RU"/>
        </w:rPr>
        <w:t>Times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New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Roman</w:t>
      </w:r>
      <w:proofErr w:type="spellEnd"/>
      <w:r>
        <w:rPr>
          <w:rFonts w:cs="Times New Roman"/>
          <w:sz w:val="28"/>
          <w:szCs w:val="28"/>
          <w:lang w:val="ru-RU"/>
        </w:rPr>
        <w:t>; Абзацный отступ – 0,7; Межстрочный интервал – 1,15. Формулировка результатов исследования, выводов и рекомендаций по дальнейшему осмыслению темы. Рекомендуемый объем 1–2 страницы.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Если </w:t>
      </w:r>
      <w:r>
        <w:rPr>
          <w:rFonts w:cs="Times New Roman"/>
          <w:b/>
          <w:sz w:val="20"/>
          <w:szCs w:val="20"/>
          <w:lang w:val="ru-RU"/>
        </w:rPr>
        <w:t>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:rsidR="002F0601" w:rsidRDefault="0083011D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lang w:val="ru-RU"/>
        </w:rPr>
        <w:t>Личный вклад оформляется строго по образцу. Образец</w:t>
      </w:r>
      <w:r>
        <w:rPr>
          <w:rFonts w:cs="Times New Roman"/>
          <w:b/>
          <w:sz w:val="20"/>
          <w:szCs w:val="20"/>
        </w:rPr>
        <w:t>: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ru-RU"/>
        </w:rPr>
        <w:t>Личный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вклад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соавторов</w:t>
      </w:r>
    </w:p>
    <w:p w:rsidR="002F0601" w:rsidRDefault="0083011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Perso</w:t>
      </w:r>
      <w:r>
        <w:rPr>
          <w:rFonts w:cs="Times New Roman"/>
          <w:sz w:val="20"/>
          <w:szCs w:val="20"/>
        </w:rPr>
        <w:t>nal co-authors contribution</w:t>
      </w:r>
    </w:p>
    <w:p w:rsidR="002F0601" w:rsidRDefault="0083011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00/00 %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2F0601" w:rsidRDefault="0083011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lastRenderedPageBreak/>
        <w:t>Список литературы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(10 кегль, абзацный отступ – 0,7) Список литературы содержит не менее 20 источников по теме исследования. ВСЕ источники должны быть процитированы в тексте. </w:t>
      </w:r>
      <w:r>
        <w:rPr>
          <w:rFonts w:cs="Times New Roman"/>
          <w:b/>
          <w:color w:val="FF0000"/>
          <w:sz w:val="20"/>
          <w:szCs w:val="20"/>
        </w:rPr>
        <w:t>NB</w:t>
      </w:r>
      <w:r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>
        <w:rPr>
          <w:rFonts w:cs="Times New Roman"/>
          <w:sz w:val="20"/>
          <w:szCs w:val="20"/>
          <w:lang w:val="ru-RU"/>
        </w:rPr>
        <w:t>НЕ допускается помещение в список литерат</w:t>
      </w:r>
      <w:r>
        <w:rPr>
          <w:rFonts w:cs="Times New Roman"/>
          <w:sz w:val="20"/>
          <w:szCs w:val="20"/>
          <w:lang w:val="ru-RU"/>
        </w:rPr>
        <w:t xml:space="preserve">уры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нормативных правовых актов, учебных изданий, диссертаций и авторефератов диссертаций, источников, недоступных широкой научной общественности</w:t>
      </w:r>
      <w:r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>
        <w:rPr>
          <w:rFonts w:cs="Times New Roman"/>
          <w:sz w:val="20"/>
          <w:szCs w:val="20"/>
          <w:lang w:val="ru-RU"/>
        </w:rPr>
        <w:t xml:space="preserve">). Список оформляется </w:t>
      </w:r>
      <w:r>
        <w:rPr>
          <w:rFonts w:cs="Times New Roman"/>
          <w:sz w:val="20"/>
          <w:szCs w:val="20"/>
          <w:lang w:val="ru-RU"/>
        </w:rPr>
        <w:t>в алфавитном порядке. К каждому источнику необходимо указывать код EDN при его наличии (его можно узнать на странице публикации eLIBRARY.RU в верху страницы).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Обязательно указывается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>вид издания</w:t>
      </w:r>
      <w:r>
        <w:rPr>
          <w:rFonts w:cs="Times New Roman"/>
          <w:color w:val="002060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(монография, учебное пособие, сборник научных трудов и т.п.)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МОНОГРАФИЯ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Воропаев Д. Ю. Аксиология модернизации: </w:t>
      </w:r>
      <w:proofErr w:type="spellStart"/>
      <w:r>
        <w:rPr>
          <w:rFonts w:cs="Times New Roman"/>
          <w:sz w:val="20"/>
          <w:szCs w:val="20"/>
          <w:lang w:val="ru-RU"/>
        </w:rPr>
        <w:t>моногр</w:t>
      </w:r>
      <w:proofErr w:type="spellEnd"/>
      <w:r>
        <w:rPr>
          <w:rFonts w:cs="Times New Roman"/>
          <w:sz w:val="20"/>
          <w:szCs w:val="20"/>
          <w:lang w:val="ru-RU"/>
        </w:rPr>
        <w:t>. – Воронеж: Слово, 2014. – 568 с. EDN: ABCDEF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Новейший философский словарь / сост. А. А. </w:t>
      </w:r>
      <w:proofErr w:type="spellStart"/>
      <w:r>
        <w:rPr>
          <w:rFonts w:cs="Times New Roman"/>
          <w:sz w:val="20"/>
          <w:szCs w:val="20"/>
          <w:lang w:val="ru-RU"/>
        </w:rPr>
        <w:t>Грицанов</w:t>
      </w:r>
      <w:proofErr w:type="spellEnd"/>
      <w:r>
        <w:rPr>
          <w:rFonts w:cs="Times New Roman"/>
          <w:sz w:val="20"/>
          <w:szCs w:val="20"/>
          <w:lang w:val="ru-RU"/>
        </w:rPr>
        <w:t>. – Минск: Изд. В. М. Скакун, 1998. – 878 с. EDN: ABCDEF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 w:rsidRPr="00104E2A">
        <w:rPr>
          <w:rFonts w:cs="Times New Roman"/>
          <w:sz w:val="20"/>
          <w:szCs w:val="20"/>
          <w:lang w:val="ru-RU"/>
        </w:rPr>
        <w:t xml:space="preserve">Очерки по когнитивистике: когнитивные исследования как основания педагогики / под ред. В. С. </w:t>
      </w:r>
      <w:proofErr w:type="spellStart"/>
      <w:r w:rsidRPr="00104E2A">
        <w:rPr>
          <w:rFonts w:cs="Times New Roman"/>
          <w:sz w:val="20"/>
          <w:szCs w:val="20"/>
          <w:lang w:val="ru-RU"/>
        </w:rPr>
        <w:t>Меськова</w:t>
      </w:r>
      <w:proofErr w:type="spellEnd"/>
      <w:r w:rsidRPr="00104E2A">
        <w:rPr>
          <w:rFonts w:cs="Times New Roman"/>
          <w:sz w:val="20"/>
          <w:szCs w:val="20"/>
          <w:lang w:val="ru-RU"/>
        </w:rPr>
        <w:t>, Н. Р. Сабаниной, И. В. Смирновой. – М.: РУСАЙНС, 2018.</w:t>
      </w:r>
      <w:r>
        <w:rPr>
          <w:rFonts w:cs="Times New Roman"/>
          <w:sz w:val="20"/>
          <w:szCs w:val="20"/>
        </w:rPr>
        <w:t> </w:t>
      </w:r>
      <w:r w:rsidRPr="00104E2A">
        <w:rPr>
          <w:rFonts w:cs="Times New Roman"/>
          <w:sz w:val="20"/>
          <w:szCs w:val="20"/>
          <w:lang w:val="ru-RU"/>
        </w:rPr>
        <w:t xml:space="preserve">– 244 с. </w:t>
      </w:r>
      <w:r>
        <w:rPr>
          <w:rFonts w:cs="Times New Roman"/>
          <w:sz w:val="20"/>
          <w:szCs w:val="20"/>
          <w:lang w:val="ru-RU"/>
        </w:rPr>
        <w:t>EDN: ABCDEF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 xml:space="preserve">СТАТЬЯ В ЖУРНАЛЕ 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proofErr w:type="spellStart"/>
      <w:r>
        <w:rPr>
          <w:rFonts w:cs="Times New Roman"/>
          <w:sz w:val="20"/>
          <w:szCs w:val="20"/>
          <w:lang w:val="ru-RU"/>
        </w:rPr>
        <w:t>Гончарко</w:t>
      </w:r>
      <w:proofErr w:type="spellEnd"/>
      <w:r>
        <w:rPr>
          <w:rFonts w:cs="Times New Roman"/>
          <w:sz w:val="20"/>
          <w:szCs w:val="20"/>
          <w:lang w:val="ru-RU"/>
        </w:rPr>
        <w:t xml:space="preserve"> О. Ю., </w:t>
      </w:r>
      <w:proofErr w:type="spellStart"/>
      <w:r>
        <w:rPr>
          <w:rFonts w:cs="Times New Roman"/>
          <w:sz w:val="20"/>
          <w:szCs w:val="20"/>
          <w:lang w:val="ru-RU"/>
        </w:rPr>
        <w:t>Гончарко</w:t>
      </w:r>
      <w:proofErr w:type="spellEnd"/>
      <w:r>
        <w:rPr>
          <w:rFonts w:cs="Times New Roman"/>
          <w:sz w:val="20"/>
          <w:szCs w:val="20"/>
          <w:lang w:val="ru-RU"/>
        </w:rPr>
        <w:t xml:space="preserve"> Д. Н. Этика и/или логика в «Тракта</w:t>
      </w:r>
      <w:r>
        <w:rPr>
          <w:rFonts w:cs="Times New Roman"/>
          <w:sz w:val="20"/>
          <w:szCs w:val="20"/>
          <w:lang w:val="ru-RU"/>
        </w:rPr>
        <w:t>те» Л. Витгенштейна? // Вестник Русской христианской гуманитарной академии. – 2016. – Т. 17. – № 3. – С. 107–114. EDN: XDMPYR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 xml:space="preserve">СТАТЬЯ В ЖУРНАЛЕ С УКАЗАНИЕМ </w:t>
      </w:r>
      <w:r>
        <w:rPr>
          <w:rFonts w:cs="Times New Roman"/>
          <w:i/>
          <w:iCs/>
          <w:sz w:val="20"/>
          <w:szCs w:val="20"/>
        </w:rPr>
        <w:t>DOI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Николаев Д. Е. Психологическая концепция типов научной рациональности Часть 1. Идеальные объекты </w:t>
      </w:r>
      <w:r>
        <w:rPr>
          <w:rFonts w:cs="Times New Roman"/>
          <w:sz w:val="20"/>
          <w:szCs w:val="20"/>
          <w:lang w:val="ru-RU"/>
        </w:rPr>
        <w:t>и типы рациональности // Вопросы философии. – 2022. – № 10. – С. 121–131. DOI</w:t>
      </w:r>
      <w:r w:rsidR="0001712B">
        <w:rPr>
          <w:rFonts w:cs="Times New Roman"/>
          <w:sz w:val="20"/>
          <w:szCs w:val="20"/>
          <w:lang w:val="ru-RU"/>
        </w:rPr>
        <w:t>:</w:t>
      </w:r>
      <w:r>
        <w:rPr>
          <w:rFonts w:cs="Times New Roman"/>
          <w:sz w:val="20"/>
          <w:szCs w:val="20"/>
          <w:lang w:val="ru-RU"/>
        </w:rPr>
        <w:t xml:space="preserve"> 10.21146/0042-8744-2022-10-121-131. EDN: MQDXRK</w:t>
      </w:r>
    </w:p>
    <w:p w:rsidR="002F0601" w:rsidRDefault="0026078B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CТАТЬИ (</w:t>
      </w:r>
      <w:r w:rsidR="00104E2A">
        <w:rPr>
          <w:rFonts w:cs="Times New Roman"/>
          <w:i/>
          <w:iCs/>
          <w:sz w:val="20"/>
          <w:szCs w:val="20"/>
          <w:lang w:val="ru-RU"/>
        </w:rPr>
        <w:t>МАТЕРИАЛЫ КОНФЕРЕНЦИИ</w:t>
      </w:r>
      <w:r>
        <w:rPr>
          <w:rFonts w:cs="Times New Roman"/>
          <w:i/>
          <w:iCs/>
          <w:sz w:val="20"/>
          <w:szCs w:val="20"/>
          <w:lang w:val="ru-RU"/>
        </w:rPr>
        <w:t>)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Аронов В. Р. Баухауз и ВХУТЕМАС в зеркале истории // Баухауз и художественные школы эпохи авангард</w:t>
      </w:r>
      <w:r>
        <w:rPr>
          <w:rFonts w:cs="Times New Roman"/>
          <w:sz w:val="20"/>
          <w:szCs w:val="20"/>
          <w:lang w:val="ru-RU"/>
        </w:rPr>
        <w:t xml:space="preserve">а: материалы </w:t>
      </w:r>
      <w:proofErr w:type="spellStart"/>
      <w:r>
        <w:rPr>
          <w:rFonts w:cs="Times New Roman"/>
          <w:sz w:val="20"/>
          <w:szCs w:val="20"/>
          <w:lang w:val="ru-RU"/>
        </w:rPr>
        <w:t>междунар</w:t>
      </w:r>
      <w:proofErr w:type="spellEnd"/>
      <w:r>
        <w:rPr>
          <w:rFonts w:cs="Times New Roman"/>
          <w:sz w:val="20"/>
          <w:szCs w:val="20"/>
          <w:lang w:val="ru-RU"/>
        </w:rPr>
        <w:t xml:space="preserve">. науч. </w:t>
      </w:r>
      <w:proofErr w:type="spellStart"/>
      <w:r>
        <w:rPr>
          <w:rFonts w:cs="Times New Roman"/>
          <w:sz w:val="20"/>
          <w:szCs w:val="20"/>
          <w:lang w:val="ru-RU"/>
        </w:rPr>
        <w:t>конф</w:t>
      </w:r>
      <w:proofErr w:type="spellEnd"/>
      <w:r>
        <w:rPr>
          <w:rFonts w:cs="Times New Roman"/>
          <w:sz w:val="20"/>
          <w:szCs w:val="20"/>
          <w:lang w:val="ru-RU"/>
        </w:rPr>
        <w:t>., Москва, 17–19 апр. 2019. – М.: МГХПА, 2019. – С. 14–21. EDN: WQAJQE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 xml:space="preserve">СТАТЬЯ В СБОРНИКЕ </w:t>
      </w:r>
      <w:r w:rsidR="0026078B">
        <w:rPr>
          <w:rFonts w:cs="Times New Roman"/>
          <w:i/>
          <w:sz w:val="20"/>
          <w:szCs w:val="20"/>
          <w:lang w:val="ru-RU"/>
        </w:rPr>
        <w:t>НАУЧНЫХ ТРУДОВ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proofErr w:type="spellStart"/>
      <w:r>
        <w:rPr>
          <w:rFonts w:cs="Times New Roman"/>
          <w:sz w:val="20"/>
          <w:szCs w:val="20"/>
          <w:lang w:val="ru-RU"/>
        </w:rPr>
        <w:t>Хоружий</w:t>
      </w:r>
      <w:proofErr w:type="spellEnd"/>
      <w:r>
        <w:rPr>
          <w:rFonts w:cs="Times New Roman"/>
          <w:sz w:val="20"/>
          <w:szCs w:val="20"/>
          <w:lang w:val="ru-RU"/>
        </w:rPr>
        <w:t xml:space="preserve"> С. С. Кризис классической европейской этики в антропологической перспективе // Этика науки: сб. науч. ст. – М.: ИФ РАН, 2007. – С.  85–97. EDN: ABCDEF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  <w:lang w:val="ru-RU"/>
        </w:rPr>
        <w:t>МОНОГРАФИЯ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НА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ИНОСТРАННОМ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ЯЗЫКЕ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5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Kellner D. Media Culture: Cultural Studies, Identity and Politics betwee</w:t>
      </w:r>
      <w:r>
        <w:rPr>
          <w:rFonts w:cs="Times New Roman"/>
          <w:sz w:val="20"/>
          <w:szCs w:val="20"/>
        </w:rPr>
        <w:t>n the Modern and the Post-modern. – London: Routledge, 1995. – 358 p.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СТАТЬЯ В ЖУРНАЛЕ НА ИНОСТРАННОМ ЯЗЫКЕ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Ralph M. Balthasar and </w:t>
      </w:r>
      <w:proofErr w:type="spellStart"/>
      <w:r>
        <w:rPr>
          <w:rFonts w:cs="Times New Roman"/>
          <w:sz w:val="20"/>
          <w:szCs w:val="20"/>
        </w:rPr>
        <w:t>Speyr</w:t>
      </w:r>
      <w:proofErr w:type="spellEnd"/>
      <w:r>
        <w:rPr>
          <w:rFonts w:cs="Times New Roman"/>
          <w:sz w:val="20"/>
          <w:szCs w:val="20"/>
        </w:rPr>
        <w:t>: First Steps in a Discernment of Spirits // Angelicum. – 2014. – Vol. 91. – No. 2</w:t>
      </w:r>
      <w:r w:rsidR="004F1E5A" w:rsidRPr="0001712B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– Pp. 273–302.</w:t>
      </w:r>
    </w:p>
    <w:p w:rsidR="002F0601" w:rsidRDefault="002F0601">
      <w:pPr>
        <w:spacing w:before="0" w:beforeAutospacing="0" w:after="120" w:afterAutospacing="0" w:line="276" w:lineRule="auto"/>
        <w:ind w:firstLine="0"/>
        <w:rPr>
          <w:rFonts w:cs="Times New Roman"/>
          <w:sz w:val="20"/>
          <w:szCs w:val="20"/>
        </w:rPr>
      </w:pPr>
    </w:p>
    <w:p w:rsidR="002F0601" w:rsidRDefault="0083011D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Примеры описания пос</w:t>
      </w:r>
      <w:r>
        <w:rPr>
          <w:rFonts w:cs="Times New Roman"/>
          <w:b/>
          <w:bCs/>
          <w:sz w:val="20"/>
          <w:szCs w:val="20"/>
          <w:lang w:val="ru-RU"/>
        </w:rPr>
        <w:t>траничных сносок</w:t>
      </w:r>
    </w:p>
    <w:p w:rsidR="002F0601" w:rsidRDefault="002F0601">
      <w:pPr>
        <w:spacing w:before="0" w:beforeAutospacing="0" w:after="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ИНТЕРНЕТ-РЕСУРСЫ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Статистический отчет за 2018 г. [Электронный ресурс]. URL: https://otchetnost.2018.ru (дата обращения: 11.11.2019).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2"/>
          <w:szCs w:val="22"/>
          <w:lang w:val="ru-RU"/>
        </w:rPr>
      </w:pPr>
      <w:r w:rsidRPr="00104E2A">
        <w:rPr>
          <w:sz w:val="20"/>
          <w:szCs w:val="32"/>
          <w:lang w:val="ru-RU"/>
        </w:rPr>
        <w:t xml:space="preserve">Русская Православная Церковь. Официальный сайт Московского Патриархата. [Электронный ресурс]. </w:t>
      </w:r>
      <w:r>
        <w:rPr>
          <w:sz w:val="20"/>
          <w:szCs w:val="32"/>
        </w:rPr>
        <w:t>URL</w:t>
      </w:r>
      <w:r w:rsidRPr="00104E2A">
        <w:rPr>
          <w:sz w:val="20"/>
          <w:szCs w:val="32"/>
          <w:lang w:val="ru-RU"/>
        </w:rPr>
        <w:t xml:space="preserve">: </w:t>
      </w:r>
      <w:r>
        <w:rPr>
          <w:sz w:val="20"/>
          <w:szCs w:val="32"/>
        </w:rPr>
        <w:t>http</w:t>
      </w:r>
      <w:r w:rsidRPr="00104E2A">
        <w:rPr>
          <w:sz w:val="20"/>
          <w:szCs w:val="32"/>
          <w:lang w:val="ru-RU"/>
        </w:rPr>
        <w:t>://</w:t>
      </w:r>
      <w:r>
        <w:rPr>
          <w:sz w:val="20"/>
          <w:szCs w:val="32"/>
        </w:rPr>
        <w:t>www</w:t>
      </w:r>
      <w:r w:rsidRPr="00104E2A">
        <w:rPr>
          <w:sz w:val="20"/>
          <w:szCs w:val="32"/>
          <w:lang w:val="ru-RU"/>
        </w:rPr>
        <w:t>.</w:t>
      </w:r>
      <w:proofErr w:type="spellStart"/>
      <w:r>
        <w:rPr>
          <w:sz w:val="20"/>
          <w:szCs w:val="32"/>
        </w:rPr>
        <w:t>patriarchia</w:t>
      </w:r>
      <w:proofErr w:type="spellEnd"/>
      <w:r w:rsidRPr="00104E2A">
        <w:rPr>
          <w:sz w:val="20"/>
          <w:szCs w:val="32"/>
          <w:lang w:val="ru-RU"/>
        </w:rPr>
        <w:t>.</w:t>
      </w:r>
      <w:proofErr w:type="spellStart"/>
      <w:r>
        <w:rPr>
          <w:sz w:val="20"/>
          <w:szCs w:val="32"/>
        </w:rPr>
        <w:t>ru</w:t>
      </w:r>
      <w:proofErr w:type="spellEnd"/>
      <w:r w:rsidRPr="00104E2A">
        <w:rPr>
          <w:sz w:val="20"/>
          <w:szCs w:val="32"/>
          <w:lang w:val="ru-RU"/>
        </w:rPr>
        <w:t>/</w:t>
      </w:r>
      <w:r>
        <w:rPr>
          <w:sz w:val="20"/>
          <w:szCs w:val="32"/>
        </w:rPr>
        <w:t>index</w:t>
      </w:r>
      <w:r w:rsidRPr="00104E2A">
        <w:rPr>
          <w:sz w:val="20"/>
          <w:szCs w:val="32"/>
          <w:lang w:val="ru-RU"/>
        </w:rPr>
        <w:t>.</w:t>
      </w:r>
      <w:r>
        <w:rPr>
          <w:sz w:val="20"/>
          <w:szCs w:val="32"/>
        </w:rPr>
        <w:t>html</w:t>
      </w:r>
      <w:r>
        <w:rPr>
          <w:sz w:val="20"/>
          <w:szCs w:val="32"/>
          <w:lang w:val="ru-RU"/>
        </w:rPr>
        <w:t xml:space="preserve"> </w:t>
      </w:r>
      <w:r w:rsidRPr="00104E2A">
        <w:rPr>
          <w:sz w:val="20"/>
          <w:szCs w:val="32"/>
          <w:lang w:val="ru-RU"/>
        </w:rPr>
        <w:t>(дата обращения: 15.05.2022).</w:t>
      </w:r>
    </w:p>
    <w:p w:rsidR="002F0601" w:rsidRPr="00104E2A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sz w:val="20"/>
          <w:szCs w:val="32"/>
          <w:lang w:val="ru-RU"/>
        </w:rPr>
      </w:pPr>
      <w:r w:rsidRPr="00104E2A">
        <w:rPr>
          <w:sz w:val="20"/>
          <w:szCs w:val="32"/>
          <w:lang w:val="ru-RU"/>
        </w:rPr>
        <w:lastRenderedPageBreak/>
        <w:t xml:space="preserve">Павенков О. В. Единство тринитарного и </w:t>
      </w:r>
      <w:proofErr w:type="spellStart"/>
      <w:r w:rsidRPr="00104E2A">
        <w:rPr>
          <w:sz w:val="20"/>
          <w:szCs w:val="32"/>
          <w:lang w:val="ru-RU"/>
        </w:rPr>
        <w:t>агапэлогического</w:t>
      </w:r>
      <w:proofErr w:type="spellEnd"/>
      <w:r w:rsidRPr="00104E2A">
        <w:rPr>
          <w:sz w:val="20"/>
          <w:szCs w:val="32"/>
          <w:lang w:val="ru-RU"/>
        </w:rPr>
        <w:t xml:space="preserve"> учений Блаженного Августина // </w:t>
      </w:r>
      <w:proofErr w:type="spellStart"/>
      <w:r>
        <w:rPr>
          <w:sz w:val="20"/>
          <w:szCs w:val="32"/>
        </w:rPr>
        <w:t>Studia</w:t>
      </w:r>
      <w:proofErr w:type="spellEnd"/>
      <w:r w:rsidRPr="00104E2A">
        <w:rPr>
          <w:sz w:val="20"/>
          <w:szCs w:val="32"/>
          <w:lang w:val="ru-RU"/>
        </w:rPr>
        <w:t xml:space="preserve"> </w:t>
      </w:r>
      <w:proofErr w:type="spellStart"/>
      <w:r>
        <w:rPr>
          <w:sz w:val="20"/>
          <w:szCs w:val="32"/>
        </w:rPr>
        <w:t>Humanitatis</w:t>
      </w:r>
      <w:proofErr w:type="spellEnd"/>
      <w:r w:rsidRPr="00104E2A">
        <w:rPr>
          <w:sz w:val="20"/>
          <w:szCs w:val="32"/>
          <w:lang w:val="ru-RU"/>
        </w:rPr>
        <w:t xml:space="preserve">: Электронный научный журнал. 2014. № 1–2. [Электронный ресурс]. </w:t>
      </w:r>
      <w:r>
        <w:rPr>
          <w:sz w:val="20"/>
          <w:szCs w:val="32"/>
        </w:rPr>
        <w:t>URL</w:t>
      </w:r>
      <w:r w:rsidRPr="00104E2A">
        <w:rPr>
          <w:sz w:val="20"/>
          <w:szCs w:val="32"/>
          <w:lang w:val="ru-RU"/>
        </w:rPr>
        <w:t xml:space="preserve">: </w:t>
      </w:r>
      <w:r>
        <w:rPr>
          <w:sz w:val="20"/>
          <w:szCs w:val="32"/>
        </w:rPr>
        <w:t>https</w:t>
      </w:r>
      <w:r w:rsidRPr="00104E2A">
        <w:rPr>
          <w:sz w:val="20"/>
          <w:szCs w:val="32"/>
          <w:lang w:val="ru-RU"/>
        </w:rPr>
        <w:t>://</w:t>
      </w:r>
      <w:proofErr w:type="spellStart"/>
      <w:r>
        <w:rPr>
          <w:sz w:val="20"/>
          <w:szCs w:val="32"/>
        </w:rPr>
        <w:t>st</w:t>
      </w:r>
      <w:proofErr w:type="spellEnd"/>
      <w:r w:rsidRPr="00104E2A">
        <w:rPr>
          <w:sz w:val="20"/>
          <w:szCs w:val="32"/>
          <w:lang w:val="ru-RU"/>
        </w:rPr>
        <w:t>-</w:t>
      </w:r>
      <w:r>
        <w:rPr>
          <w:sz w:val="20"/>
          <w:szCs w:val="32"/>
        </w:rPr>
        <w:t>hum</w:t>
      </w:r>
      <w:r w:rsidRPr="00104E2A">
        <w:rPr>
          <w:sz w:val="20"/>
          <w:szCs w:val="32"/>
          <w:lang w:val="ru-RU"/>
        </w:rPr>
        <w:t>.</w:t>
      </w:r>
      <w:proofErr w:type="spellStart"/>
      <w:r>
        <w:rPr>
          <w:sz w:val="20"/>
          <w:szCs w:val="32"/>
        </w:rPr>
        <w:t>ru</w:t>
      </w:r>
      <w:proofErr w:type="spellEnd"/>
      <w:r w:rsidRPr="00104E2A">
        <w:rPr>
          <w:sz w:val="20"/>
          <w:szCs w:val="32"/>
          <w:lang w:val="ru-RU"/>
        </w:rPr>
        <w:t>/</w:t>
      </w:r>
      <w:r>
        <w:rPr>
          <w:sz w:val="20"/>
          <w:szCs w:val="32"/>
        </w:rPr>
        <w:t>content</w:t>
      </w:r>
      <w:r w:rsidRPr="00104E2A">
        <w:rPr>
          <w:sz w:val="20"/>
          <w:szCs w:val="32"/>
          <w:lang w:val="ru-RU"/>
        </w:rPr>
        <w:t>/</w:t>
      </w:r>
      <w:proofErr w:type="spellStart"/>
      <w:r>
        <w:rPr>
          <w:sz w:val="20"/>
          <w:szCs w:val="32"/>
        </w:rPr>
        <w:t>pavenkov</w:t>
      </w:r>
      <w:proofErr w:type="spellEnd"/>
      <w:r w:rsidRPr="00104E2A">
        <w:rPr>
          <w:sz w:val="20"/>
          <w:szCs w:val="32"/>
          <w:lang w:val="ru-RU"/>
        </w:rPr>
        <w:t>-</w:t>
      </w:r>
      <w:proofErr w:type="spellStart"/>
      <w:r>
        <w:rPr>
          <w:sz w:val="20"/>
          <w:szCs w:val="32"/>
        </w:rPr>
        <w:t>ov</w:t>
      </w:r>
      <w:proofErr w:type="spellEnd"/>
      <w:r w:rsidRPr="00104E2A">
        <w:rPr>
          <w:sz w:val="20"/>
          <w:szCs w:val="32"/>
          <w:lang w:val="ru-RU"/>
        </w:rPr>
        <w:t>-</w:t>
      </w:r>
      <w:proofErr w:type="spellStart"/>
      <w:r>
        <w:rPr>
          <w:sz w:val="20"/>
          <w:szCs w:val="32"/>
        </w:rPr>
        <w:t>edinstvo</w:t>
      </w:r>
      <w:proofErr w:type="spellEnd"/>
      <w:r w:rsidRPr="00104E2A">
        <w:rPr>
          <w:sz w:val="20"/>
          <w:szCs w:val="32"/>
          <w:lang w:val="ru-RU"/>
        </w:rPr>
        <w:t>-</w:t>
      </w:r>
      <w:proofErr w:type="spellStart"/>
      <w:r>
        <w:rPr>
          <w:sz w:val="20"/>
          <w:szCs w:val="32"/>
        </w:rPr>
        <w:t>trinitarnogo</w:t>
      </w:r>
      <w:proofErr w:type="spellEnd"/>
      <w:r w:rsidRPr="00104E2A">
        <w:rPr>
          <w:sz w:val="20"/>
          <w:szCs w:val="32"/>
          <w:lang w:val="ru-RU"/>
        </w:rPr>
        <w:t>-</w:t>
      </w:r>
      <w:proofErr w:type="spellStart"/>
      <w:r>
        <w:rPr>
          <w:sz w:val="20"/>
          <w:szCs w:val="32"/>
        </w:rPr>
        <w:t>i</w:t>
      </w:r>
      <w:proofErr w:type="spellEnd"/>
      <w:r w:rsidRPr="00104E2A">
        <w:rPr>
          <w:sz w:val="20"/>
          <w:szCs w:val="32"/>
          <w:lang w:val="ru-RU"/>
        </w:rPr>
        <w:t>-</w:t>
      </w:r>
      <w:proofErr w:type="spellStart"/>
      <w:r>
        <w:rPr>
          <w:sz w:val="20"/>
          <w:szCs w:val="32"/>
        </w:rPr>
        <w:t>agapelogicheskogo</w:t>
      </w:r>
      <w:proofErr w:type="spellEnd"/>
      <w:r w:rsidRPr="00104E2A">
        <w:rPr>
          <w:sz w:val="20"/>
          <w:szCs w:val="32"/>
          <w:lang w:val="ru-RU"/>
        </w:rPr>
        <w:t>-</w:t>
      </w:r>
      <w:proofErr w:type="spellStart"/>
      <w:r>
        <w:rPr>
          <w:sz w:val="20"/>
          <w:szCs w:val="32"/>
        </w:rPr>
        <w:t>ucheniy</w:t>
      </w:r>
      <w:proofErr w:type="spellEnd"/>
      <w:r w:rsidRPr="00104E2A">
        <w:rPr>
          <w:sz w:val="20"/>
          <w:szCs w:val="32"/>
          <w:lang w:val="ru-RU"/>
        </w:rPr>
        <w:t>-</w:t>
      </w:r>
      <w:proofErr w:type="spellStart"/>
      <w:r>
        <w:rPr>
          <w:sz w:val="20"/>
          <w:szCs w:val="32"/>
        </w:rPr>
        <w:t>blazhennogo</w:t>
      </w:r>
      <w:proofErr w:type="spellEnd"/>
      <w:r w:rsidRPr="00104E2A">
        <w:rPr>
          <w:sz w:val="20"/>
          <w:szCs w:val="32"/>
          <w:lang w:val="ru-RU"/>
        </w:rPr>
        <w:t>-</w:t>
      </w:r>
      <w:proofErr w:type="spellStart"/>
      <w:r>
        <w:rPr>
          <w:sz w:val="20"/>
          <w:szCs w:val="32"/>
        </w:rPr>
        <w:t>avgustina</w:t>
      </w:r>
      <w:proofErr w:type="spellEnd"/>
      <w:r w:rsidRPr="00104E2A">
        <w:rPr>
          <w:sz w:val="20"/>
          <w:szCs w:val="32"/>
          <w:lang w:val="ru-RU"/>
        </w:rPr>
        <w:t xml:space="preserve"> (дата обращения: 10.06.2022).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ИНТЕРНЕТ-РЕСУРСЫ НА ИНОСТРАННОМ ЯЗЫКЕ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What we do: Introduce people to Jesus / Christian Vision Global. Available at: https://www.cvglo</w:t>
      </w:r>
      <w:r>
        <w:rPr>
          <w:rFonts w:cs="Times New Roman"/>
          <w:sz w:val="20"/>
          <w:szCs w:val="20"/>
        </w:rPr>
        <w:t>bal.co/about /what-we-do/introduce-people-to-</w:t>
      </w:r>
      <w:proofErr w:type="spellStart"/>
      <w:r>
        <w:rPr>
          <w:rFonts w:cs="Times New Roman"/>
          <w:sz w:val="20"/>
          <w:szCs w:val="20"/>
        </w:rPr>
        <w:t>jesus</w:t>
      </w:r>
      <w:proofErr w:type="spellEnd"/>
      <w:r>
        <w:rPr>
          <w:rFonts w:cs="Times New Roman"/>
          <w:sz w:val="20"/>
          <w:szCs w:val="20"/>
        </w:rPr>
        <w:t>/ (accessed 05 May 2022).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НОРМАТИВНЫЕ ПРАВОВЫЕ АКТЫ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Об образовании в Российской Федерации: </w:t>
      </w:r>
      <w:proofErr w:type="spellStart"/>
      <w:r>
        <w:rPr>
          <w:rFonts w:cs="Times New Roman"/>
          <w:sz w:val="20"/>
          <w:szCs w:val="20"/>
          <w:lang w:val="ru-RU"/>
        </w:rPr>
        <w:t>федер</w:t>
      </w:r>
      <w:proofErr w:type="spellEnd"/>
      <w:r>
        <w:rPr>
          <w:rFonts w:cs="Times New Roman"/>
          <w:sz w:val="20"/>
          <w:szCs w:val="20"/>
          <w:lang w:val="ru-RU"/>
        </w:rPr>
        <w:t>. закон № 273-ФЗ от 29 дек. 2012 г.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УЧЕБНЫЕ ИЗДАНИЯ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Пасечник С. В. Логика: учеб. М.: Просвещение, 2006. 256 с.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ДИССЕРТАЦИЯ И АВТОРЕФЕРАТ ДИССЕРТАЦИИ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Исаев А. В. </w:t>
      </w:r>
      <w:r w:rsidRPr="00104E2A">
        <w:rPr>
          <w:sz w:val="20"/>
          <w:szCs w:val="20"/>
          <w:lang w:val="ru-RU"/>
        </w:rPr>
        <w:t xml:space="preserve">Социально-политическое партнерство органов государственной власти и Русской Православной Церкви в современной </w:t>
      </w:r>
      <w:proofErr w:type="spellStart"/>
      <w:r w:rsidRPr="00104E2A">
        <w:rPr>
          <w:sz w:val="20"/>
          <w:szCs w:val="20"/>
          <w:lang w:val="ru-RU"/>
        </w:rPr>
        <w:t>Росии</w:t>
      </w:r>
      <w:proofErr w:type="spellEnd"/>
      <w:r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>
        <w:rPr>
          <w:rFonts w:cs="Times New Roman"/>
          <w:sz w:val="20"/>
          <w:szCs w:val="20"/>
          <w:lang w:val="ru-RU"/>
        </w:rPr>
        <w:t>дис</w:t>
      </w:r>
      <w:proofErr w:type="spellEnd"/>
      <w:r>
        <w:rPr>
          <w:rFonts w:cs="Times New Roman"/>
          <w:sz w:val="20"/>
          <w:szCs w:val="20"/>
          <w:lang w:val="ru-RU"/>
        </w:rPr>
        <w:t>. ... канд. полит. наук. Хабаровск, 2011. 212 с. EDN: ABCDEF</w:t>
      </w:r>
    </w:p>
    <w:p w:rsidR="002F0601" w:rsidRDefault="0083011D">
      <w:pPr>
        <w:pStyle w:val="af9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proofErr w:type="spellStart"/>
      <w:r>
        <w:rPr>
          <w:rFonts w:cs="Times New Roman"/>
          <w:sz w:val="20"/>
          <w:szCs w:val="20"/>
          <w:lang w:val="ru-RU"/>
        </w:rPr>
        <w:t>Мелодинский</w:t>
      </w:r>
      <w:proofErr w:type="spellEnd"/>
      <w:r>
        <w:rPr>
          <w:rFonts w:cs="Times New Roman"/>
          <w:sz w:val="20"/>
          <w:szCs w:val="20"/>
          <w:lang w:val="ru-RU"/>
        </w:rPr>
        <w:t xml:space="preserve"> Д. Л. Концеп</w:t>
      </w:r>
      <w:r>
        <w:rPr>
          <w:rFonts w:cs="Times New Roman"/>
          <w:sz w:val="20"/>
          <w:szCs w:val="20"/>
          <w:lang w:val="ru-RU"/>
        </w:rPr>
        <w:t xml:space="preserve">ции художественного формообразования в архитектурных школах XX века. Развитие творческих идей ВХУТЕМАСа и </w:t>
      </w:r>
      <w:proofErr w:type="spellStart"/>
      <w:r>
        <w:rPr>
          <w:rFonts w:cs="Times New Roman"/>
          <w:sz w:val="20"/>
          <w:szCs w:val="20"/>
          <w:lang w:val="ru-RU"/>
        </w:rPr>
        <w:t>Баухауза</w:t>
      </w:r>
      <w:proofErr w:type="spellEnd"/>
      <w:r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>
        <w:rPr>
          <w:rFonts w:cs="Times New Roman"/>
          <w:sz w:val="20"/>
          <w:szCs w:val="20"/>
          <w:lang w:val="ru-RU"/>
        </w:rPr>
        <w:t>автореф</w:t>
      </w:r>
      <w:proofErr w:type="spellEnd"/>
      <w:r>
        <w:rPr>
          <w:rFonts w:cs="Times New Roman"/>
          <w:sz w:val="20"/>
          <w:szCs w:val="20"/>
          <w:lang w:val="ru-RU"/>
        </w:rPr>
        <w:t xml:space="preserve">. </w:t>
      </w:r>
      <w:proofErr w:type="spellStart"/>
      <w:r>
        <w:rPr>
          <w:rFonts w:cs="Times New Roman"/>
          <w:sz w:val="20"/>
          <w:szCs w:val="20"/>
          <w:lang w:val="ru-RU"/>
        </w:rPr>
        <w:t>дис</w:t>
      </w:r>
      <w:proofErr w:type="spellEnd"/>
      <w:r>
        <w:rPr>
          <w:rFonts w:cs="Times New Roman"/>
          <w:sz w:val="20"/>
          <w:szCs w:val="20"/>
          <w:lang w:val="ru-RU"/>
        </w:rPr>
        <w:t>. … д-ра искусствоведения. Москва, 2003. 44 с. EDN: ABCDEF</w:t>
      </w:r>
    </w:p>
    <w:p w:rsidR="002F0601" w:rsidRDefault="002F0601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References</w:t>
      </w:r>
    </w:p>
    <w:p w:rsidR="002F0601" w:rsidRPr="00816FCE" w:rsidRDefault="0083011D" w:rsidP="00816FCE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 w:rsidRPr="00816FCE">
        <w:rPr>
          <w:rFonts w:cs="Times New Roman"/>
          <w:sz w:val="20"/>
          <w:szCs w:val="20"/>
          <w:lang w:val="ru-RU"/>
        </w:rPr>
        <w:t xml:space="preserve">References должны быть представлены </w:t>
      </w:r>
      <w:r w:rsidR="00816FCE" w:rsidRPr="00816FCE">
        <w:rPr>
          <w:rFonts w:cs="Times New Roman"/>
          <w:sz w:val="20"/>
          <w:szCs w:val="20"/>
          <w:lang w:val="ru-RU"/>
        </w:rPr>
        <w:t>на</w:t>
      </w:r>
      <w:r w:rsidRPr="00816FCE">
        <w:rPr>
          <w:rFonts w:cs="Times New Roman"/>
          <w:sz w:val="20"/>
          <w:szCs w:val="20"/>
          <w:lang w:val="ru-RU"/>
        </w:rPr>
        <w:t xml:space="preserve"> латинице. Необходи</w:t>
      </w:r>
      <w:r w:rsidRPr="00816FCE">
        <w:rPr>
          <w:rFonts w:cs="Times New Roman"/>
          <w:sz w:val="20"/>
          <w:szCs w:val="20"/>
          <w:lang w:val="ru-RU"/>
        </w:rPr>
        <w:t>мо учитывать, что</w:t>
      </w:r>
    </w:p>
    <w:p w:rsidR="002F0601" w:rsidRDefault="0083011D">
      <w:pPr>
        <w:pStyle w:val="af9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при переводе указанных сведений недопустимо использовать </w:t>
      </w:r>
      <w:r w:rsidR="00816FCE">
        <w:rPr>
          <w:rFonts w:cs="Times New Roman"/>
          <w:sz w:val="20"/>
          <w:szCs w:val="20"/>
          <w:lang w:val="ru-RU"/>
        </w:rPr>
        <w:t xml:space="preserve">автоматический </w:t>
      </w:r>
      <w:r>
        <w:rPr>
          <w:rFonts w:cs="Times New Roman"/>
          <w:sz w:val="20"/>
          <w:szCs w:val="20"/>
          <w:lang w:val="ru-RU"/>
        </w:rPr>
        <w:t>машинный перевод;</w:t>
      </w:r>
    </w:p>
    <w:p w:rsidR="002F0601" w:rsidRDefault="0083011D">
      <w:pPr>
        <w:pStyle w:val="af9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сведения должны соответствовать тексту на русском языке</w:t>
      </w:r>
      <w:r w:rsidR="00816FCE">
        <w:rPr>
          <w:rFonts w:cs="Times New Roman"/>
          <w:sz w:val="20"/>
          <w:szCs w:val="20"/>
          <w:lang w:val="ru-RU"/>
        </w:rPr>
        <w:t>;</w:t>
      </w:r>
    </w:p>
    <w:p w:rsidR="002F0601" w:rsidRDefault="0083011D">
      <w:pPr>
        <w:pStyle w:val="af9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для оформления </w:t>
      </w:r>
      <w:proofErr w:type="spellStart"/>
      <w:r>
        <w:rPr>
          <w:rFonts w:cs="Times New Roman"/>
          <w:sz w:val="20"/>
          <w:szCs w:val="20"/>
          <w:lang w:val="ru-RU"/>
        </w:rPr>
        <w:t>Referenсes</w:t>
      </w:r>
      <w:proofErr w:type="spellEnd"/>
      <w:r>
        <w:rPr>
          <w:rFonts w:cs="Times New Roman"/>
          <w:sz w:val="20"/>
          <w:szCs w:val="20"/>
          <w:lang w:val="ru-RU"/>
        </w:rPr>
        <w:t xml:space="preserve"> целесообразно использовать автоматические системы транслитерации, например http://translit-online.ru/</w:t>
      </w:r>
      <w:r w:rsidR="00816FCE">
        <w:rPr>
          <w:rFonts w:cs="Times New Roman"/>
          <w:sz w:val="20"/>
          <w:szCs w:val="20"/>
          <w:lang w:val="ru-RU"/>
        </w:rPr>
        <w:t>,</w:t>
      </w:r>
      <w:r>
        <w:rPr>
          <w:rFonts w:cs="Times New Roman"/>
          <w:sz w:val="20"/>
          <w:szCs w:val="20"/>
          <w:lang w:val="ru-RU"/>
        </w:rPr>
        <w:t xml:space="preserve"> используя две основные формулы:</w:t>
      </w:r>
    </w:p>
    <w:p w:rsidR="002F0601" w:rsidRDefault="0083011D">
      <w:pPr>
        <w:pStyle w:val="af9"/>
        <w:spacing w:before="0" w:beforeAutospacing="0" w:after="0" w:afterAutospacing="0" w:line="276" w:lineRule="auto"/>
        <w:ind w:firstLine="36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Для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  <w:lang w:val="ru-RU"/>
        </w:rPr>
        <w:t>научных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  <w:lang w:val="ru-RU"/>
        </w:rPr>
        <w:t>статей</w:t>
      </w:r>
    </w:p>
    <w:p w:rsidR="002F0601" w:rsidRDefault="0083011D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 xml:space="preserve">Familia, I. O. (Year) </w:t>
      </w:r>
      <w:proofErr w:type="spellStart"/>
      <w:r>
        <w:rPr>
          <w:rFonts w:cs="Times New Roman"/>
          <w:sz w:val="20"/>
          <w:szCs w:val="20"/>
        </w:rPr>
        <w:t>Trasliteraciya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zagolovka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stat'i</w:t>
      </w:r>
      <w:proofErr w:type="spellEnd"/>
      <w:r>
        <w:rPr>
          <w:rFonts w:cs="Times New Roman"/>
          <w:sz w:val="20"/>
          <w:szCs w:val="20"/>
        </w:rPr>
        <w:t xml:space="preserve"> [Translation of the headline of the article]. </w:t>
      </w:r>
      <w:proofErr w:type="spellStart"/>
      <w:r>
        <w:rPr>
          <w:rFonts w:cs="Times New Roman"/>
          <w:i/>
          <w:iCs/>
          <w:sz w:val="20"/>
          <w:szCs w:val="20"/>
        </w:rPr>
        <w:t>Trasliteraciya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nazvaniya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istochnika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– Translation of the headline of the source.</w:t>
      </w:r>
      <w:r>
        <w:rPr>
          <w:rFonts w:cs="Times New Roman"/>
          <w:sz w:val="20"/>
          <w:szCs w:val="20"/>
        </w:rPr>
        <w:t xml:space="preserve"> Vol.</w:t>
      </w:r>
      <w:r>
        <w:rPr>
          <w:rFonts w:cs="Times New Roman"/>
          <w:sz w:val="20"/>
          <w:szCs w:val="20"/>
          <w:lang w:val="ru-RU"/>
        </w:rPr>
        <w:t xml:space="preserve"> 0.</w:t>
      </w:r>
      <w:r>
        <w:rPr>
          <w:rFonts w:cs="Times New Roman"/>
          <w:sz w:val="20"/>
          <w:szCs w:val="20"/>
        </w:rPr>
        <w:t xml:space="preserve"> No. 0. Pp. 0–0. (In Russian).</w:t>
      </w:r>
    </w:p>
    <w:p w:rsidR="002F0601" w:rsidRDefault="0083011D">
      <w:pPr>
        <w:pStyle w:val="af9"/>
        <w:spacing w:before="0" w:beforeAutospacing="0" w:after="0" w:afterAutospacing="0" w:line="276" w:lineRule="auto"/>
        <w:ind w:left="1080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Для книг</w:t>
      </w:r>
    </w:p>
    <w:p w:rsidR="002F0601" w:rsidRDefault="0083011D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Familia, I. O. (Year) </w:t>
      </w:r>
      <w:proofErr w:type="spellStart"/>
      <w:r>
        <w:rPr>
          <w:rFonts w:cs="Times New Roman"/>
          <w:i/>
          <w:iCs/>
          <w:sz w:val="20"/>
          <w:szCs w:val="20"/>
        </w:rPr>
        <w:t>Transliteraciya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nazvaniya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knigi</w:t>
      </w:r>
      <w:proofErr w:type="spellEnd"/>
      <w:r>
        <w:rPr>
          <w:rFonts w:cs="Times New Roman"/>
          <w:sz w:val="20"/>
          <w:szCs w:val="20"/>
        </w:rPr>
        <w:t xml:space="preserve"> [Translation of the headline of the book]. Place: </w:t>
      </w:r>
      <w:proofErr w:type="spellStart"/>
      <w:r>
        <w:rPr>
          <w:rFonts w:cs="Times New Roman"/>
          <w:sz w:val="20"/>
          <w:szCs w:val="20"/>
        </w:rPr>
        <w:t>Izdatel’stvo</w:t>
      </w:r>
      <w:proofErr w:type="spellEnd"/>
      <w:r>
        <w:rPr>
          <w:rFonts w:cs="Times New Roman"/>
          <w:sz w:val="20"/>
          <w:szCs w:val="20"/>
        </w:rPr>
        <w:t>. (In Russia</w:t>
      </w:r>
      <w:r>
        <w:rPr>
          <w:rFonts w:cs="Times New Roman"/>
          <w:sz w:val="20"/>
          <w:szCs w:val="20"/>
        </w:rPr>
        <w:t>n).</w:t>
      </w:r>
    </w:p>
    <w:p w:rsidR="002F0601" w:rsidRDefault="002F0601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Примеры оформления </w:t>
      </w:r>
      <w:r>
        <w:rPr>
          <w:rFonts w:cs="Times New Roman"/>
          <w:b/>
          <w:bCs/>
          <w:sz w:val="20"/>
          <w:szCs w:val="20"/>
        </w:rPr>
        <w:t>References</w:t>
      </w:r>
    </w:p>
    <w:p w:rsidR="002F0601" w:rsidRDefault="002F0601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  <w:lang w:val="ru-RU"/>
        </w:rPr>
        <w:t>МОНОГРАФИЯ</w:t>
      </w:r>
    </w:p>
    <w:p w:rsidR="002F0601" w:rsidRDefault="0083011D">
      <w:pPr>
        <w:pStyle w:val="af9"/>
        <w:numPr>
          <w:ilvl w:val="0"/>
          <w:numId w:val="7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Voropaev</w:t>
      </w:r>
      <w:proofErr w:type="spellEnd"/>
      <w:r>
        <w:rPr>
          <w:rFonts w:cs="Times New Roman"/>
          <w:sz w:val="20"/>
          <w:szCs w:val="20"/>
        </w:rPr>
        <w:t xml:space="preserve">, D. Yu. (2014) </w:t>
      </w:r>
      <w:proofErr w:type="spellStart"/>
      <w:r>
        <w:rPr>
          <w:rFonts w:cs="Times New Roman"/>
          <w:i/>
          <w:iCs/>
          <w:sz w:val="20"/>
          <w:szCs w:val="20"/>
        </w:rPr>
        <w:t>Aksiologiya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modernizacii</w:t>
      </w:r>
      <w:proofErr w:type="spellEnd"/>
      <w:r>
        <w:rPr>
          <w:rFonts w:cs="Times New Roman"/>
          <w:sz w:val="20"/>
          <w:szCs w:val="20"/>
        </w:rPr>
        <w:t xml:space="preserve"> [Modernization axiology]. Voronezh: </w:t>
      </w:r>
      <w:proofErr w:type="spellStart"/>
      <w:r>
        <w:rPr>
          <w:rFonts w:cs="Times New Roman"/>
          <w:sz w:val="20"/>
          <w:szCs w:val="20"/>
        </w:rPr>
        <w:t>Slovo</w:t>
      </w:r>
      <w:proofErr w:type="spellEnd"/>
      <w:r>
        <w:rPr>
          <w:rFonts w:cs="Times New Roman"/>
          <w:sz w:val="20"/>
          <w:szCs w:val="20"/>
        </w:rPr>
        <w:t>. (In Russian).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:rsidR="002F0601" w:rsidRDefault="0083011D">
      <w:pPr>
        <w:pStyle w:val="af9"/>
        <w:numPr>
          <w:ilvl w:val="0"/>
          <w:numId w:val="7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Gritsanov</w:t>
      </w:r>
      <w:proofErr w:type="spellEnd"/>
      <w:r>
        <w:rPr>
          <w:rFonts w:cs="Times New Roman"/>
          <w:sz w:val="20"/>
          <w:szCs w:val="20"/>
        </w:rPr>
        <w:t xml:space="preserve">, A. A. (1998) (ed.) </w:t>
      </w:r>
      <w:proofErr w:type="spellStart"/>
      <w:r>
        <w:rPr>
          <w:rFonts w:cs="Times New Roman"/>
          <w:i/>
          <w:sz w:val="20"/>
          <w:szCs w:val="20"/>
        </w:rPr>
        <w:t>Noveishij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filosofskij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slovar</w:t>
      </w:r>
      <w:proofErr w:type="spellEnd"/>
      <w:r>
        <w:rPr>
          <w:rFonts w:cs="Times New Roman"/>
          <w:i/>
          <w:sz w:val="20"/>
          <w:szCs w:val="20"/>
        </w:rPr>
        <w:t>'</w:t>
      </w:r>
      <w:r>
        <w:rPr>
          <w:rFonts w:cs="Times New Roman"/>
          <w:sz w:val="20"/>
          <w:szCs w:val="20"/>
        </w:rPr>
        <w:t xml:space="preserve"> [The newest philosophical dictionary]. Minsk: </w:t>
      </w:r>
      <w:proofErr w:type="spellStart"/>
      <w:r>
        <w:rPr>
          <w:rFonts w:cs="Times New Roman"/>
          <w:sz w:val="20"/>
          <w:szCs w:val="20"/>
        </w:rPr>
        <w:t>Izd</w:t>
      </w:r>
      <w:proofErr w:type="spellEnd"/>
      <w:r>
        <w:rPr>
          <w:rFonts w:cs="Times New Roman"/>
          <w:sz w:val="20"/>
          <w:szCs w:val="20"/>
        </w:rPr>
        <w:t xml:space="preserve">. V. M. </w:t>
      </w:r>
      <w:proofErr w:type="spellStart"/>
      <w:r>
        <w:rPr>
          <w:rFonts w:cs="Times New Roman"/>
          <w:sz w:val="20"/>
          <w:szCs w:val="20"/>
        </w:rPr>
        <w:t>Skakun</w:t>
      </w:r>
      <w:proofErr w:type="spellEnd"/>
      <w:r>
        <w:rPr>
          <w:rFonts w:cs="Times New Roman"/>
          <w:sz w:val="20"/>
          <w:szCs w:val="20"/>
        </w:rPr>
        <w:t>. (In Russian).</w:t>
      </w:r>
      <w:r w:rsidRPr="00104E2A">
        <w:rPr>
          <w:rFonts w:cs="Times New Roman"/>
          <w:sz w:val="20"/>
          <w:szCs w:val="20"/>
        </w:rPr>
        <w:t xml:space="preserve"> EDN: ABCDEF</w:t>
      </w:r>
    </w:p>
    <w:p w:rsidR="002F0601" w:rsidRDefault="0083011D">
      <w:pPr>
        <w:pStyle w:val="af9"/>
        <w:numPr>
          <w:ilvl w:val="0"/>
          <w:numId w:val="7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Mes'kov</w:t>
      </w:r>
      <w:proofErr w:type="spellEnd"/>
      <w:r>
        <w:rPr>
          <w:rFonts w:cs="Times New Roman"/>
          <w:sz w:val="20"/>
          <w:szCs w:val="20"/>
        </w:rPr>
        <w:t xml:space="preserve">, V. S., </w:t>
      </w:r>
      <w:proofErr w:type="spellStart"/>
      <w:r>
        <w:rPr>
          <w:rFonts w:cs="Times New Roman"/>
          <w:sz w:val="20"/>
          <w:szCs w:val="20"/>
        </w:rPr>
        <w:t>Sabanina</w:t>
      </w:r>
      <w:proofErr w:type="spellEnd"/>
      <w:r>
        <w:rPr>
          <w:rFonts w:cs="Times New Roman"/>
          <w:sz w:val="20"/>
          <w:szCs w:val="20"/>
        </w:rPr>
        <w:t xml:space="preserve">, N. R., Smirnova, I. V. (2018) (eds.) </w:t>
      </w:r>
      <w:proofErr w:type="spellStart"/>
      <w:r>
        <w:rPr>
          <w:rFonts w:cs="Times New Roman"/>
          <w:i/>
          <w:sz w:val="20"/>
          <w:szCs w:val="20"/>
        </w:rPr>
        <w:t>Ocherki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po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kognitivistike</w:t>
      </w:r>
      <w:proofErr w:type="spellEnd"/>
      <w:r>
        <w:rPr>
          <w:rFonts w:cs="Times New Roman"/>
          <w:i/>
          <w:sz w:val="20"/>
          <w:szCs w:val="20"/>
        </w:rPr>
        <w:t xml:space="preserve">: </w:t>
      </w:r>
      <w:proofErr w:type="spellStart"/>
      <w:r>
        <w:rPr>
          <w:rFonts w:cs="Times New Roman"/>
          <w:i/>
          <w:sz w:val="20"/>
          <w:szCs w:val="20"/>
        </w:rPr>
        <w:t>kognitivnye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issledovaniya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kak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osnovaniya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pedagogiki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[Essays on Cognitive S</w:t>
      </w:r>
      <w:r>
        <w:rPr>
          <w:rFonts w:cs="Times New Roman"/>
          <w:sz w:val="20"/>
          <w:szCs w:val="20"/>
        </w:rPr>
        <w:t xml:space="preserve">cience: Cognitive Research as the Foundation of Pedagogy]. Moskva: RUSAJNS. (In Russian). </w:t>
      </w:r>
      <w:r w:rsidRPr="00104E2A">
        <w:rPr>
          <w:rFonts w:cs="Times New Roman"/>
          <w:sz w:val="20"/>
          <w:szCs w:val="20"/>
        </w:rPr>
        <w:t>EDN: ABCDEF</w:t>
      </w:r>
    </w:p>
    <w:p w:rsidR="002F0601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СТАТЬЯ В ЖУРНАЛЕ</w:t>
      </w:r>
    </w:p>
    <w:p w:rsidR="002F0601" w:rsidRDefault="0083011D">
      <w:pPr>
        <w:pStyle w:val="af9"/>
        <w:numPr>
          <w:ilvl w:val="0"/>
          <w:numId w:val="7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Goncharko</w:t>
      </w:r>
      <w:proofErr w:type="spellEnd"/>
      <w:r>
        <w:rPr>
          <w:rFonts w:cs="Times New Roman"/>
          <w:sz w:val="20"/>
          <w:szCs w:val="20"/>
        </w:rPr>
        <w:t xml:space="preserve">, O. Yu., </w:t>
      </w:r>
      <w:proofErr w:type="spellStart"/>
      <w:r>
        <w:rPr>
          <w:rFonts w:cs="Times New Roman"/>
          <w:sz w:val="20"/>
          <w:szCs w:val="20"/>
        </w:rPr>
        <w:t>Goncharko</w:t>
      </w:r>
      <w:proofErr w:type="spellEnd"/>
      <w:r>
        <w:rPr>
          <w:rFonts w:cs="Times New Roman"/>
          <w:sz w:val="20"/>
          <w:szCs w:val="20"/>
        </w:rPr>
        <w:t xml:space="preserve">, D. N. (2016) </w:t>
      </w:r>
      <w:proofErr w:type="spellStart"/>
      <w:r>
        <w:rPr>
          <w:rFonts w:cs="Times New Roman"/>
          <w:sz w:val="20"/>
          <w:szCs w:val="20"/>
        </w:rPr>
        <w:t>Etika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</w:t>
      </w:r>
      <w:proofErr w:type="spellEnd"/>
      <w:r>
        <w:rPr>
          <w:rFonts w:cs="Times New Roman"/>
          <w:sz w:val="20"/>
          <w:szCs w:val="20"/>
        </w:rPr>
        <w:t>/</w:t>
      </w:r>
      <w:proofErr w:type="spellStart"/>
      <w:r>
        <w:rPr>
          <w:rFonts w:cs="Times New Roman"/>
          <w:sz w:val="20"/>
          <w:szCs w:val="20"/>
        </w:rPr>
        <w:t>ili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logika</w:t>
      </w:r>
      <w:proofErr w:type="spellEnd"/>
      <w:r>
        <w:rPr>
          <w:rFonts w:cs="Times New Roman"/>
          <w:sz w:val="20"/>
          <w:szCs w:val="20"/>
        </w:rPr>
        <w:t xml:space="preserve"> v “</w:t>
      </w:r>
      <w:proofErr w:type="spellStart"/>
      <w:r>
        <w:rPr>
          <w:rFonts w:cs="Times New Roman"/>
          <w:sz w:val="20"/>
          <w:szCs w:val="20"/>
        </w:rPr>
        <w:t>Traktate</w:t>
      </w:r>
      <w:proofErr w:type="spellEnd"/>
      <w:r>
        <w:rPr>
          <w:rFonts w:cs="Times New Roman"/>
          <w:sz w:val="20"/>
          <w:szCs w:val="20"/>
        </w:rPr>
        <w:t xml:space="preserve">” L. </w:t>
      </w:r>
      <w:proofErr w:type="spellStart"/>
      <w:r>
        <w:rPr>
          <w:rFonts w:cs="Times New Roman"/>
          <w:sz w:val="20"/>
          <w:szCs w:val="20"/>
        </w:rPr>
        <w:t>Witgenshtejna</w:t>
      </w:r>
      <w:proofErr w:type="spellEnd"/>
      <w:r>
        <w:rPr>
          <w:rFonts w:cs="Times New Roman"/>
          <w:sz w:val="20"/>
          <w:szCs w:val="20"/>
        </w:rPr>
        <w:t>. [Ethics and/or logic in L. Wittgenstein’s “T</w:t>
      </w:r>
      <w:r>
        <w:rPr>
          <w:rFonts w:cs="Times New Roman"/>
          <w:sz w:val="20"/>
          <w:szCs w:val="20"/>
        </w:rPr>
        <w:t>reatise”?]</w:t>
      </w:r>
      <w:r w:rsidR="00071952" w:rsidRPr="0026078B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Vestnik</w:t>
      </w:r>
      <w:proofErr w:type="spellEnd"/>
      <w:r>
        <w:rPr>
          <w:rFonts w:cs="Times New Roman"/>
          <w:i/>
          <w:iCs/>
          <w:sz w:val="20"/>
          <w:szCs w:val="20"/>
        </w:rPr>
        <w:t xml:space="preserve"> RHGA – The </w:t>
      </w:r>
      <w:proofErr w:type="spellStart"/>
      <w:r>
        <w:rPr>
          <w:rFonts w:cs="Times New Roman"/>
          <w:i/>
          <w:iCs/>
          <w:sz w:val="20"/>
          <w:szCs w:val="20"/>
        </w:rPr>
        <w:t>RKhGA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Bulletin</w:t>
      </w:r>
      <w:r>
        <w:rPr>
          <w:rFonts w:cs="Times New Roman"/>
          <w:sz w:val="20"/>
          <w:szCs w:val="20"/>
        </w:rPr>
        <w:t>. No. 3. Pp. 107–114. (In Russian).</w:t>
      </w:r>
      <w:r>
        <w:rPr>
          <w:rFonts w:cs="Times New Roman"/>
          <w:sz w:val="20"/>
          <w:szCs w:val="20"/>
          <w:lang w:val="ru-RU"/>
        </w:rPr>
        <w:t xml:space="preserve"> EDN: XDMPYR</w:t>
      </w:r>
    </w:p>
    <w:p w:rsidR="002F0601" w:rsidRDefault="00816FCE">
      <w:pPr>
        <w:spacing w:before="0" w:beforeAutospacing="0" w:after="120" w:afterAutospacing="0" w:line="276" w:lineRule="auto"/>
        <w:ind w:firstLine="0"/>
        <w:rPr>
          <w:rFonts w:cs="Times New Roman"/>
          <w:sz w:val="20"/>
          <w:szCs w:val="20"/>
        </w:rPr>
      </w:pPr>
      <w:r>
        <w:rPr>
          <w:rFonts w:cs="Times New Roman"/>
          <w:i/>
          <w:iCs/>
          <w:sz w:val="20"/>
          <w:szCs w:val="20"/>
          <w:lang w:val="ru-RU"/>
        </w:rPr>
        <w:lastRenderedPageBreak/>
        <w:t>СТАТЬИ (</w:t>
      </w:r>
      <w:r w:rsidR="00071952">
        <w:rPr>
          <w:rFonts w:cs="Times New Roman"/>
          <w:i/>
          <w:iCs/>
          <w:sz w:val="20"/>
          <w:szCs w:val="20"/>
          <w:lang w:val="ru-RU"/>
        </w:rPr>
        <w:t>МАТЕРИАЛЫ КОНФЕРЕНЦИИ</w:t>
      </w:r>
      <w:r>
        <w:rPr>
          <w:rFonts w:cs="Times New Roman"/>
          <w:i/>
          <w:iCs/>
          <w:sz w:val="20"/>
          <w:szCs w:val="20"/>
          <w:lang w:val="ru-RU"/>
        </w:rPr>
        <w:t>)</w:t>
      </w:r>
    </w:p>
    <w:p w:rsidR="002F0601" w:rsidRDefault="0083011D">
      <w:pPr>
        <w:pStyle w:val="af9"/>
        <w:numPr>
          <w:ilvl w:val="0"/>
          <w:numId w:val="7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Aronov</w:t>
      </w:r>
      <w:proofErr w:type="spellEnd"/>
      <w:r>
        <w:rPr>
          <w:rFonts w:cs="Times New Roman"/>
          <w:sz w:val="20"/>
          <w:szCs w:val="20"/>
        </w:rPr>
        <w:t xml:space="preserve">, V. R. (2019) Bauhaus </w:t>
      </w:r>
      <w:proofErr w:type="spellStart"/>
      <w:r>
        <w:rPr>
          <w:rFonts w:cs="Times New Roman"/>
          <w:sz w:val="20"/>
          <w:szCs w:val="20"/>
        </w:rPr>
        <w:t>i</w:t>
      </w:r>
      <w:proofErr w:type="spellEnd"/>
      <w:r>
        <w:rPr>
          <w:rFonts w:cs="Times New Roman"/>
          <w:sz w:val="20"/>
          <w:szCs w:val="20"/>
        </w:rPr>
        <w:t xml:space="preserve"> VHUTEMAS v </w:t>
      </w:r>
      <w:proofErr w:type="spellStart"/>
      <w:r>
        <w:rPr>
          <w:rFonts w:cs="Times New Roman"/>
          <w:sz w:val="20"/>
          <w:szCs w:val="20"/>
        </w:rPr>
        <w:t>zerkale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istorii</w:t>
      </w:r>
      <w:proofErr w:type="spellEnd"/>
      <w:r>
        <w:rPr>
          <w:rFonts w:cs="Times New Roman"/>
          <w:sz w:val="20"/>
          <w:szCs w:val="20"/>
        </w:rPr>
        <w:t xml:space="preserve"> [Bauhaus and VHUTEMAS in mirror of history]. </w:t>
      </w:r>
      <w:r>
        <w:rPr>
          <w:rFonts w:cs="Times New Roman"/>
          <w:i/>
          <w:sz w:val="20"/>
          <w:szCs w:val="20"/>
        </w:rPr>
        <w:t xml:space="preserve">Bauhaus </w:t>
      </w:r>
      <w:proofErr w:type="spellStart"/>
      <w:r>
        <w:rPr>
          <w:rFonts w:cs="Times New Roman"/>
          <w:i/>
          <w:sz w:val="20"/>
          <w:szCs w:val="20"/>
        </w:rPr>
        <w:t>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hudozhestvennye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shkoly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epohi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avangarda</w:t>
      </w:r>
      <w:proofErr w:type="spellEnd"/>
      <w:r>
        <w:rPr>
          <w:rFonts w:cs="Times New Roman"/>
          <w:sz w:val="20"/>
          <w:szCs w:val="20"/>
        </w:rPr>
        <w:t xml:space="preserve"> [Bauhaus and art school of the avant-garde era]. Proceedings of the International Conference.  Moscow: Moscow State Stroganov Academy of Design and Applied Arts. Pp. 14–21. (In Russian).</w:t>
      </w:r>
      <w:r>
        <w:rPr>
          <w:rFonts w:cs="Times New Roman"/>
          <w:sz w:val="20"/>
          <w:szCs w:val="20"/>
          <w:lang w:val="ru-RU"/>
        </w:rPr>
        <w:t xml:space="preserve"> EDN: WQAJQE</w:t>
      </w:r>
    </w:p>
    <w:p w:rsidR="002F0601" w:rsidRPr="00816FCE" w:rsidRDefault="0083011D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СТАТЬЯ</w:t>
      </w:r>
      <w:r w:rsidRPr="00816FCE">
        <w:rPr>
          <w:rFonts w:cs="Times New Roman"/>
          <w:i/>
          <w:sz w:val="20"/>
          <w:szCs w:val="20"/>
          <w:lang w:val="ru-RU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В</w:t>
      </w:r>
      <w:r w:rsidRPr="00816FCE">
        <w:rPr>
          <w:rFonts w:cs="Times New Roman"/>
          <w:i/>
          <w:sz w:val="20"/>
          <w:szCs w:val="20"/>
          <w:lang w:val="ru-RU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СБОРНИКЕ</w:t>
      </w:r>
      <w:r w:rsidRPr="00816FCE">
        <w:rPr>
          <w:rFonts w:cs="Times New Roman"/>
          <w:i/>
          <w:sz w:val="20"/>
          <w:szCs w:val="20"/>
          <w:lang w:val="ru-RU"/>
        </w:rPr>
        <w:t xml:space="preserve"> </w:t>
      </w:r>
      <w:r w:rsidR="00816FCE">
        <w:rPr>
          <w:rFonts w:cs="Times New Roman"/>
          <w:i/>
          <w:sz w:val="20"/>
          <w:szCs w:val="20"/>
          <w:lang w:val="ru-RU"/>
        </w:rPr>
        <w:t>НАУЧНЫХ ТРУДОВ</w:t>
      </w:r>
    </w:p>
    <w:p w:rsidR="002F0601" w:rsidRDefault="0083011D">
      <w:pPr>
        <w:pStyle w:val="af9"/>
        <w:numPr>
          <w:ilvl w:val="0"/>
          <w:numId w:val="7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H</w:t>
      </w:r>
      <w:r>
        <w:rPr>
          <w:rFonts w:cs="Times New Roman"/>
          <w:sz w:val="20"/>
          <w:szCs w:val="20"/>
        </w:rPr>
        <w:t>oruzhij</w:t>
      </w:r>
      <w:proofErr w:type="spellEnd"/>
      <w:r>
        <w:rPr>
          <w:rFonts w:cs="Times New Roman"/>
          <w:sz w:val="20"/>
          <w:szCs w:val="20"/>
        </w:rPr>
        <w:t xml:space="preserve">, S. S. (2007) </w:t>
      </w:r>
      <w:proofErr w:type="spellStart"/>
      <w:r>
        <w:rPr>
          <w:rFonts w:cs="Times New Roman"/>
          <w:sz w:val="20"/>
          <w:szCs w:val="20"/>
        </w:rPr>
        <w:t>Krizis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klassicheskoj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evropejskoj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etiki</w:t>
      </w:r>
      <w:proofErr w:type="spellEnd"/>
      <w:r>
        <w:rPr>
          <w:rFonts w:cs="Times New Roman"/>
          <w:sz w:val="20"/>
          <w:szCs w:val="20"/>
        </w:rPr>
        <w:t xml:space="preserve"> v </w:t>
      </w:r>
      <w:proofErr w:type="spellStart"/>
      <w:r>
        <w:rPr>
          <w:rFonts w:cs="Times New Roman"/>
          <w:sz w:val="20"/>
          <w:szCs w:val="20"/>
        </w:rPr>
        <w:t>antropologicheskoj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perspektive</w:t>
      </w:r>
      <w:proofErr w:type="spellEnd"/>
      <w:r>
        <w:rPr>
          <w:rFonts w:cs="Times New Roman"/>
          <w:sz w:val="20"/>
          <w:szCs w:val="20"/>
        </w:rPr>
        <w:t xml:space="preserve"> [The crisis of classical European ethics in an anthropological perspective]. </w:t>
      </w:r>
      <w:proofErr w:type="spellStart"/>
      <w:r>
        <w:rPr>
          <w:rFonts w:cs="Times New Roman"/>
          <w:i/>
          <w:sz w:val="20"/>
          <w:szCs w:val="20"/>
        </w:rPr>
        <w:t>Etika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nauki</w:t>
      </w:r>
      <w:proofErr w:type="spellEnd"/>
      <w:r>
        <w:rPr>
          <w:rFonts w:cs="Times New Roman"/>
          <w:sz w:val="20"/>
          <w:szCs w:val="20"/>
        </w:rPr>
        <w:t xml:space="preserve"> [Ethics of Science]. Moscow: Institute of Philosophy RAS. Pp. 85–97. (In </w:t>
      </w:r>
      <w:r>
        <w:rPr>
          <w:rFonts w:cs="Times New Roman"/>
          <w:sz w:val="20"/>
          <w:szCs w:val="20"/>
        </w:rPr>
        <w:t>Russian).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2F0601" w:rsidRDefault="0083011D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Информация об авторе. </w:t>
      </w:r>
      <w:r>
        <w:rPr>
          <w:rFonts w:cs="Times New Roman"/>
          <w:bCs/>
          <w:sz w:val="20"/>
          <w:szCs w:val="20"/>
          <w:lang w:val="ru-RU"/>
        </w:rPr>
        <w:t xml:space="preserve">После списка литературы необходимо указать следующие данные на русском и английском языках: </w:t>
      </w:r>
    </w:p>
    <w:p w:rsidR="002F0601" w:rsidRDefault="0083011D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ФИО (полностью);</w:t>
      </w:r>
    </w:p>
    <w:p w:rsidR="002F0601" w:rsidRDefault="00816FCE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ученая степень;</w:t>
      </w:r>
    </w:p>
    <w:p w:rsidR="002F0601" w:rsidRDefault="00816FCE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ученое звание;</w:t>
      </w:r>
    </w:p>
    <w:p w:rsidR="002F0601" w:rsidRDefault="00816FCE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полное название организации без указания организационно-правовой формы;</w:t>
      </w:r>
    </w:p>
    <w:p w:rsidR="002F0601" w:rsidRDefault="00816FCE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город;</w:t>
      </w:r>
    </w:p>
    <w:p w:rsidR="002F0601" w:rsidRDefault="00816FCE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страна;</w:t>
      </w:r>
    </w:p>
    <w:p w:rsidR="002F0601" w:rsidRDefault="00816FCE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и</w:t>
      </w:r>
      <w:r w:rsidRPr="00104E2A">
        <w:rPr>
          <w:rFonts w:cs="Times New Roman"/>
          <w:bCs/>
          <w:sz w:val="20"/>
          <w:szCs w:val="20"/>
          <w:lang w:val="ru-RU"/>
        </w:rPr>
        <w:t xml:space="preserve">дентификатор </w:t>
      </w:r>
      <w:r>
        <w:rPr>
          <w:rFonts w:cs="Times New Roman"/>
          <w:bCs/>
          <w:sz w:val="20"/>
          <w:szCs w:val="20"/>
        </w:rPr>
        <w:t>ORCID</w:t>
      </w:r>
      <w:r w:rsidRPr="00104E2A">
        <w:rPr>
          <w:rFonts w:cs="Times New Roman"/>
          <w:bCs/>
          <w:sz w:val="20"/>
          <w:szCs w:val="20"/>
          <w:lang w:val="ru-RU"/>
        </w:rPr>
        <w:t xml:space="preserve"> (можно получить здесь:</w:t>
      </w:r>
      <w:r>
        <w:rPr>
          <w:rFonts w:cs="Times New Roman"/>
          <w:bCs/>
          <w:sz w:val="20"/>
          <w:szCs w:val="20"/>
        </w:rPr>
        <w:t> </w:t>
      </w:r>
      <w:hyperlink r:id="rId10" w:history="1">
        <w:r>
          <w:rPr>
            <w:rStyle w:val="afa"/>
            <w:rFonts w:cs="Times New Roman"/>
            <w:bCs/>
            <w:sz w:val="20"/>
            <w:szCs w:val="20"/>
          </w:rPr>
          <w:t>https</w:t>
        </w:r>
        <w:r w:rsidRPr="00104E2A">
          <w:rPr>
            <w:rStyle w:val="afa"/>
            <w:rFonts w:cs="Times New Roman"/>
            <w:bCs/>
            <w:sz w:val="20"/>
            <w:szCs w:val="20"/>
            <w:lang w:val="ru-RU"/>
          </w:rPr>
          <w:t>://</w:t>
        </w:r>
        <w:proofErr w:type="spellStart"/>
        <w:r>
          <w:rPr>
            <w:rStyle w:val="afa"/>
            <w:rFonts w:cs="Times New Roman"/>
            <w:bCs/>
            <w:sz w:val="20"/>
            <w:szCs w:val="20"/>
          </w:rPr>
          <w:t>orcid</w:t>
        </w:r>
        <w:proofErr w:type="spellEnd"/>
        <w:r w:rsidRPr="00104E2A">
          <w:rPr>
            <w:rStyle w:val="afa"/>
            <w:rFonts w:cs="Times New Roman"/>
            <w:bCs/>
            <w:sz w:val="20"/>
            <w:szCs w:val="20"/>
            <w:lang w:val="ru-RU"/>
          </w:rPr>
          <w:t>.</w:t>
        </w:r>
        <w:r>
          <w:rPr>
            <w:rStyle w:val="afa"/>
            <w:rFonts w:cs="Times New Roman"/>
            <w:bCs/>
            <w:sz w:val="20"/>
            <w:szCs w:val="20"/>
          </w:rPr>
          <w:t>org</w:t>
        </w:r>
        <w:r w:rsidRPr="00104E2A">
          <w:rPr>
            <w:rStyle w:val="afa"/>
            <w:rFonts w:cs="Times New Roman"/>
            <w:bCs/>
            <w:sz w:val="20"/>
            <w:szCs w:val="20"/>
            <w:lang w:val="ru-RU"/>
          </w:rPr>
          <w:t>/</w:t>
        </w:r>
      </w:hyperlink>
      <w:r w:rsidRPr="00104E2A">
        <w:rPr>
          <w:rFonts w:cs="Times New Roman"/>
          <w:bCs/>
          <w:sz w:val="20"/>
          <w:szCs w:val="20"/>
          <w:lang w:val="ru-RU"/>
        </w:rPr>
        <w:t>)</w:t>
      </w:r>
      <w:r>
        <w:rPr>
          <w:rFonts w:cs="Times New Roman"/>
          <w:bCs/>
          <w:sz w:val="20"/>
          <w:szCs w:val="20"/>
          <w:lang w:val="ru-RU"/>
        </w:rPr>
        <w:t>;</w:t>
      </w:r>
    </w:p>
    <w:p w:rsidR="002F0601" w:rsidRDefault="00816FCE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</w:rPr>
        <w:t>e-mail.</w:t>
      </w:r>
    </w:p>
    <w:p w:rsidR="002F0601" w:rsidRDefault="002F0601">
      <w:p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0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Пример оформления:</w:t>
      </w:r>
    </w:p>
    <w:p w:rsidR="002F0601" w:rsidRDefault="002F0601">
      <w:p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Информация об авторах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Иванов Иван Иванович</w:t>
      </w:r>
      <w:r>
        <w:rPr>
          <w:rFonts w:cs="Times New Roman"/>
          <w:sz w:val="20"/>
          <w:szCs w:val="20"/>
          <w:lang w:val="ru-RU"/>
        </w:rPr>
        <w:t xml:space="preserve"> – кандидат философских наук, доцент, Ленинградский государственный университет имени А. С. Пушкина, Санкт-Петербург, Российская Федерация, </w:t>
      </w:r>
      <w:r>
        <w:rPr>
          <w:rFonts w:cs="Times New Roman"/>
          <w:sz w:val="20"/>
          <w:szCs w:val="20"/>
        </w:rPr>
        <w:t>ORCID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ID</w:t>
      </w:r>
      <w:r>
        <w:rPr>
          <w:rFonts w:cs="Times New Roman"/>
          <w:sz w:val="20"/>
          <w:szCs w:val="20"/>
          <w:lang w:val="ru-RU"/>
        </w:rPr>
        <w:t xml:space="preserve">: 0000-0000-0000-0000, </w:t>
      </w:r>
      <w:r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  <w:lang w:val="ru-RU"/>
        </w:rPr>
        <w:t>-</w:t>
      </w:r>
      <w:r>
        <w:rPr>
          <w:rFonts w:cs="Times New Roman"/>
          <w:sz w:val="20"/>
          <w:szCs w:val="20"/>
        </w:rPr>
        <w:t>mail</w:t>
      </w:r>
      <w:r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ivanov</w:t>
      </w:r>
      <w:proofErr w:type="spellEnd"/>
      <w:r>
        <w:rPr>
          <w:rFonts w:cs="Times New Roman"/>
          <w:sz w:val="20"/>
          <w:szCs w:val="20"/>
          <w:lang w:val="ru-RU"/>
        </w:rPr>
        <w:t>@</w:t>
      </w:r>
      <w:r>
        <w:rPr>
          <w:rFonts w:cs="Times New Roman"/>
          <w:sz w:val="20"/>
          <w:szCs w:val="20"/>
        </w:rPr>
        <w:t>science</w:t>
      </w:r>
      <w:r>
        <w:rPr>
          <w:rFonts w:cs="Times New Roman"/>
          <w:sz w:val="20"/>
          <w:szCs w:val="20"/>
          <w:lang w:val="ru-RU"/>
        </w:rPr>
        <w:t>.</w:t>
      </w:r>
      <w:proofErr w:type="spellStart"/>
      <w:r>
        <w:rPr>
          <w:rFonts w:cs="Times New Roman"/>
          <w:sz w:val="20"/>
          <w:szCs w:val="20"/>
        </w:rPr>
        <w:t>ru</w:t>
      </w:r>
      <w:proofErr w:type="spellEnd"/>
    </w:p>
    <w:p w:rsidR="002F0601" w:rsidRDefault="0083011D" w:rsidP="00150184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Петров Иван Иванович </w:t>
      </w:r>
      <w:r>
        <w:rPr>
          <w:rFonts w:cs="Times New Roman"/>
          <w:sz w:val="20"/>
          <w:szCs w:val="20"/>
          <w:lang w:val="ru-RU"/>
        </w:rPr>
        <w:t xml:space="preserve">– доктор философских наук, профессор, Тюменский государственный университет, Тюмень, Российская Федерация, </w:t>
      </w:r>
      <w:r>
        <w:rPr>
          <w:rFonts w:cs="Times New Roman"/>
          <w:sz w:val="20"/>
          <w:szCs w:val="20"/>
        </w:rPr>
        <w:t>ORCID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ID</w:t>
      </w:r>
      <w:r>
        <w:rPr>
          <w:rFonts w:cs="Times New Roman"/>
          <w:sz w:val="20"/>
          <w:szCs w:val="20"/>
          <w:lang w:val="ru-RU"/>
        </w:rPr>
        <w:t xml:space="preserve">: 0000-0000-0000-0000, </w:t>
      </w:r>
      <w:r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  <w:lang w:val="ru-RU"/>
        </w:rPr>
        <w:t>-</w:t>
      </w:r>
      <w:r>
        <w:rPr>
          <w:rFonts w:cs="Times New Roman"/>
          <w:sz w:val="20"/>
          <w:szCs w:val="20"/>
        </w:rPr>
        <w:t>mail</w:t>
      </w:r>
      <w:r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petrov</w:t>
      </w:r>
      <w:proofErr w:type="spellEnd"/>
      <w:r>
        <w:rPr>
          <w:rFonts w:cs="Times New Roman"/>
          <w:sz w:val="20"/>
          <w:szCs w:val="20"/>
          <w:lang w:val="ru-RU"/>
        </w:rPr>
        <w:t>@</w:t>
      </w:r>
      <w:r>
        <w:rPr>
          <w:rFonts w:cs="Times New Roman"/>
          <w:sz w:val="20"/>
          <w:szCs w:val="20"/>
        </w:rPr>
        <w:t>science</w:t>
      </w:r>
      <w:r>
        <w:rPr>
          <w:rFonts w:cs="Times New Roman"/>
          <w:sz w:val="20"/>
          <w:szCs w:val="20"/>
          <w:lang w:val="ru-RU"/>
        </w:rPr>
        <w:t>.</w:t>
      </w:r>
      <w:proofErr w:type="spellStart"/>
      <w:r>
        <w:rPr>
          <w:rFonts w:cs="Times New Roman"/>
          <w:sz w:val="20"/>
          <w:szCs w:val="20"/>
        </w:rPr>
        <w:t>ru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2F0601" w:rsidRDefault="0083011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Information about the authors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Ivan I. Ivanov</w:t>
      </w:r>
      <w:r>
        <w:rPr>
          <w:rFonts w:cs="Times New Roman"/>
          <w:sz w:val="20"/>
          <w:szCs w:val="20"/>
        </w:rPr>
        <w:t xml:space="preserve"> – Cand. Sci. (Philos.), Assistant Professor, </w:t>
      </w:r>
      <w:r>
        <w:rPr>
          <w:rFonts w:cs="Times New Roman"/>
          <w:sz w:val="20"/>
          <w:szCs w:val="20"/>
        </w:rPr>
        <w:t>Pushkin Leningrad State University, Saint Petersburg, Russian Federation, ORCID ID: 0000-0000-0000-0000, e-mail: ivanov@science.ru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Ivan I. Petrov </w:t>
      </w:r>
      <w:r>
        <w:rPr>
          <w:rFonts w:cs="Times New Roman"/>
          <w:sz w:val="20"/>
          <w:szCs w:val="20"/>
        </w:rPr>
        <w:t xml:space="preserve">– Dr. Sci. (Philos.), Full Professor, Tyumen State University, Tyumen, Russian Federation, </w:t>
      </w:r>
      <w:r>
        <w:rPr>
          <w:rFonts w:cs="Times New Roman"/>
          <w:sz w:val="20"/>
          <w:szCs w:val="20"/>
        </w:rPr>
        <w:br/>
        <w:t>ORCID ID: 0000-000</w:t>
      </w:r>
      <w:r>
        <w:rPr>
          <w:rFonts w:cs="Times New Roman"/>
          <w:sz w:val="20"/>
          <w:szCs w:val="20"/>
        </w:rPr>
        <w:t>0-0000-0000, e-mail: petrov@science.ru</w:t>
      </w:r>
    </w:p>
    <w:p w:rsidR="002F0601" w:rsidRDefault="002F0601">
      <w:pPr>
        <w:spacing w:before="0" w:beforeAutospacing="0" w:after="0" w:afterAutospacing="0" w:line="276" w:lineRule="auto"/>
        <w:ind w:firstLine="0"/>
        <w:jc w:val="left"/>
        <w:rPr>
          <w:rFonts w:cs="Times New Roman"/>
          <w:sz w:val="20"/>
          <w:szCs w:val="20"/>
        </w:rPr>
      </w:pPr>
    </w:p>
    <w:p w:rsidR="00150184" w:rsidRPr="003101D2" w:rsidRDefault="00150184" w:rsidP="00150184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</w:rPr>
      </w:pPr>
    </w:p>
    <w:p w:rsidR="00150184" w:rsidRPr="00BA2D16" w:rsidRDefault="00150184" w:rsidP="00150184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  <w:lang w:val="ru-RU"/>
        </w:rPr>
      </w:pPr>
      <w:r w:rsidRPr="00BA2D16">
        <w:rPr>
          <w:rFonts w:cs="Times New Roman"/>
          <w:b/>
          <w:sz w:val="20"/>
          <w:szCs w:val="20"/>
          <w:lang w:val="ru-RU"/>
        </w:rPr>
        <w:t>Особенности написания сокращения «г.»</w:t>
      </w:r>
      <w:r>
        <w:rPr>
          <w:rFonts w:cs="Times New Roman"/>
          <w:b/>
          <w:sz w:val="20"/>
          <w:szCs w:val="20"/>
          <w:lang w:val="ru-RU"/>
        </w:rPr>
        <w:t xml:space="preserve"> (город)</w:t>
      </w:r>
      <w:r w:rsidRPr="00BA2D16">
        <w:rPr>
          <w:rFonts w:cs="Times New Roman"/>
          <w:b/>
          <w:sz w:val="20"/>
          <w:szCs w:val="20"/>
          <w:lang w:val="ru-RU"/>
        </w:rPr>
        <w:t xml:space="preserve"> </w:t>
      </w:r>
      <w:r>
        <w:rPr>
          <w:rFonts w:cs="Times New Roman"/>
          <w:b/>
          <w:sz w:val="20"/>
          <w:szCs w:val="20"/>
          <w:lang w:val="ru-RU"/>
        </w:rPr>
        <w:t>в тексте статьи и в сведениях об авторе</w:t>
      </w:r>
    </w:p>
    <w:p w:rsidR="00150184" w:rsidRPr="00BA2D16" w:rsidRDefault="00150184" w:rsidP="00150184">
      <w:pPr>
        <w:pStyle w:val="af9"/>
        <w:numPr>
          <w:ilvl w:val="0"/>
          <w:numId w:val="11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указывается при упоминании трёх городов федерального значения: </w:t>
      </w:r>
      <w:r w:rsidRPr="00BA2D16">
        <w:rPr>
          <w:rFonts w:cs="Times New Roman"/>
          <w:i/>
          <w:sz w:val="20"/>
          <w:szCs w:val="20"/>
          <w:lang w:val="ru-RU"/>
        </w:rPr>
        <w:t>Москва, Санкт-Петербург, Севастополь</w:t>
      </w:r>
      <w:r>
        <w:rPr>
          <w:rFonts w:cs="Times New Roman"/>
          <w:i/>
          <w:sz w:val="20"/>
          <w:szCs w:val="20"/>
          <w:lang w:val="ru-RU"/>
        </w:rPr>
        <w:t>.</w:t>
      </w:r>
    </w:p>
    <w:p w:rsidR="00150184" w:rsidRDefault="00150184" w:rsidP="00150184">
      <w:pPr>
        <w:pStyle w:val="af9"/>
        <w:numPr>
          <w:ilvl w:val="0"/>
          <w:numId w:val="11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указывается при упоминании иностранных городов и столиц: </w:t>
      </w:r>
      <w:r w:rsidRPr="00A53CA8">
        <w:rPr>
          <w:rFonts w:cs="Times New Roman"/>
          <w:i/>
          <w:sz w:val="20"/>
          <w:szCs w:val="20"/>
          <w:lang w:val="ru-RU"/>
        </w:rPr>
        <w:t>Венеция,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BA2D16">
        <w:rPr>
          <w:rFonts w:cs="Times New Roman"/>
          <w:i/>
          <w:sz w:val="20"/>
          <w:szCs w:val="20"/>
          <w:lang w:val="ru-RU"/>
        </w:rPr>
        <w:t>Париж, Берлин</w:t>
      </w:r>
      <w:r>
        <w:rPr>
          <w:rFonts w:cs="Times New Roman"/>
          <w:i/>
          <w:sz w:val="20"/>
          <w:szCs w:val="20"/>
          <w:lang w:val="ru-RU"/>
        </w:rPr>
        <w:t>, Астана, Ташкент, Минск.</w:t>
      </w:r>
    </w:p>
    <w:p w:rsidR="00150184" w:rsidRDefault="00150184" w:rsidP="00150184">
      <w:pPr>
        <w:pStyle w:val="af9"/>
        <w:numPr>
          <w:ilvl w:val="0"/>
          <w:numId w:val="11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Сокращение «г.» не указывается</w:t>
      </w:r>
      <w:r w:rsidRPr="00A53CA8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 xml:space="preserve">при упоминании городов, в названии которых есть </w:t>
      </w:r>
      <w:r w:rsidRPr="00DE28C5">
        <w:rPr>
          <w:rFonts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град», «</w:t>
      </w:r>
      <w:r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город», «-бург»</w:t>
      </w:r>
      <w:r>
        <w:rPr>
          <w:rFonts w:cs="Times New Roman"/>
          <w:sz w:val="20"/>
          <w:szCs w:val="20"/>
          <w:lang w:val="ru-RU"/>
        </w:rPr>
        <w:t xml:space="preserve">: </w:t>
      </w:r>
      <w:r w:rsidRPr="00DE28C5">
        <w:rPr>
          <w:rFonts w:cs="Times New Roman"/>
          <w:i/>
          <w:sz w:val="20"/>
          <w:szCs w:val="20"/>
          <w:lang w:val="ru-RU"/>
        </w:rPr>
        <w:t>Белгород, Калининград, Екатеринбург, Шлиссельбург</w:t>
      </w:r>
      <w:r>
        <w:rPr>
          <w:rFonts w:cs="Times New Roman"/>
          <w:sz w:val="20"/>
          <w:szCs w:val="20"/>
          <w:lang w:val="ru-RU"/>
        </w:rPr>
        <w:t>.</w:t>
      </w:r>
    </w:p>
    <w:p w:rsidR="00150184" w:rsidRPr="00BA2D16" w:rsidRDefault="00150184" w:rsidP="00150184">
      <w:pPr>
        <w:pStyle w:val="af9"/>
        <w:numPr>
          <w:ilvl w:val="0"/>
          <w:numId w:val="11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Во всех остальных случаях сокращение «г.» рекомендуется указывать: </w:t>
      </w:r>
      <w:r w:rsidRPr="00DE28C5">
        <w:rPr>
          <w:rFonts w:cs="Times New Roman"/>
          <w:i/>
          <w:sz w:val="20"/>
          <w:szCs w:val="20"/>
          <w:lang w:val="ru-RU"/>
        </w:rPr>
        <w:t>г. Вологда, г. Саранск, г. Краснодар</w:t>
      </w:r>
      <w:r>
        <w:rPr>
          <w:rFonts w:cs="Times New Roman"/>
          <w:sz w:val="20"/>
          <w:szCs w:val="20"/>
          <w:lang w:val="ru-RU"/>
        </w:rPr>
        <w:t xml:space="preserve">, </w:t>
      </w:r>
      <w:r w:rsidRPr="00DE28C5">
        <w:rPr>
          <w:rFonts w:cs="Times New Roman"/>
          <w:i/>
          <w:sz w:val="20"/>
          <w:szCs w:val="20"/>
          <w:lang w:val="ru-RU"/>
        </w:rPr>
        <w:t>г. Новосибирск</w:t>
      </w:r>
      <w:r>
        <w:rPr>
          <w:rFonts w:cs="Times New Roman"/>
          <w:i/>
          <w:sz w:val="20"/>
          <w:szCs w:val="20"/>
          <w:lang w:val="ru-RU"/>
        </w:rPr>
        <w:t>, г. Киров.</w:t>
      </w:r>
    </w:p>
    <w:p w:rsidR="00150184" w:rsidRPr="00150184" w:rsidRDefault="00150184">
      <w:pPr>
        <w:spacing w:before="0" w:beforeAutospacing="0" w:after="0" w:afterAutospacing="0" w:line="276" w:lineRule="auto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2F0601" w:rsidRPr="00150184" w:rsidRDefault="002F0601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</w:p>
    <w:p w:rsidR="002F0601" w:rsidRPr="00104E2A" w:rsidRDefault="0083011D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  <w:r w:rsidRPr="00104E2A">
        <w:rPr>
          <w:lang w:val="ru-RU"/>
        </w:rPr>
        <w:t>Поступила в редакцию: 0</w:t>
      </w:r>
      <w:r>
        <w:rPr>
          <w:lang w:val="ru-RU"/>
        </w:rPr>
        <w:t>0</w:t>
      </w:r>
      <w:r w:rsidRPr="00104E2A">
        <w:rPr>
          <w:lang w:val="ru-RU"/>
        </w:rPr>
        <w:t>.0</w:t>
      </w:r>
      <w:r>
        <w:rPr>
          <w:lang w:val="ru-RU"/>
        </w:rPr>
        <w:t>0</w:t>
      </w:r>
      <w:r w:rsidRPr="00104E2A">
        <w:rPr>
          <w:lang w:val="ru-RU"/>
        </w:rPr>
        <w:t>.</w:t>
      </w:r>
      <w:r>
        <w:rPr>
          <w:lang w:val="ru-RU"/>
        </w:rPr>
        <w:t>2023</w:t>
      </w:r>
      <w:r w:rsidRPr="00104E2A">
        <w:rPr>
          <w:lang w:val="ru-RU"/>
        </w:rPr>
        <w:t xml:space="preserve"> </w:t>
      </w:r>
      <w:r w:rsidRPr="00104E2A">
        <w:rPr>
          <w:lang w:val="ru-RU"/>
        </w:rPr>
        <w:tab/>
      </w:r>
      <w:r w:rsidRPr="00104E2A">
        <w:rPr>
          <w:lang w:val="ru-RU"/>
        </w:rPr>
        <w:tab/>
      </w:r>
      <w:r>
        <w:t>Received</w:t>
      </w:r>
      <w:r w:rsidRPr="00104E2A">
        <w:rPr>
          <w:lang w:val="ru-RU"/>
        </w:rPr>
        <w:t xml:space="preserve">: </w:t>
      </w:r>
      <w:r>
        <w:rPr>
          <w:lang w:val="ru-RU"/>
        </w:rPr>
        <w:t>00</w:t>
      </w:r>
      <w:r w:rsidRPr="00104E2A">
        <w:rPr>
          <w:lang w:val="ru-RU"/>
        </w:rPr>
        <w:t xml:space="preserve"> </w:t>
      </w:r>
      <w:r>
        <w:t>Month</w:t>
      </w:r>
      <w:r w:rsidRPr="00104E2A">
        <w:rPr>
          <w:lang w:val="ru-RU"/>
        </w:rPr>
        <w:t xml:space="preserve"> 202</w:t>
      </w:r>
      <w:r>
        <w:rPr>
          <w:lang w:val="ru-RU"/>
        </w:rPr>
        <w:t>3</w:t>
      </w:r>
      <w:r w:rsidRPr="00104E2A">
        <w:rPr>
          <w:lang w:val="ru-RU"/>
        </w:rPr>
        <w:t xml:space="preserve"> </w:t>
      </w:r>
    </w:p>
    <w:p w:rsidR="002F0601" w:rsidRDefault="0083011D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  <w:r w:rsidRPr="00104E2A">
        <w:rPr>
          <w:lang w:val="ru-RU"/>
        </w:rPr>
        <w:t xml:space="preserve">Принята к публикации: </w:t>
      </w:r>
      <w:r>
        <w:rPr>
          <w:lang w:val="ru-RU"/>
        </w:rPr>
        <w:t>00</w:t>
      </w:r>
      <w:r w:rsidRPr="00104E2A">
        <w:rPr>
          <w:lang w:val="ru-RU"/>
        </w:rPr>
        <w:t>.0</w:t>
      </w:r>
      <w:r>
        <w:rPr>
          <w:lang w:val="ru-RU"/>
        </w:rPr>
        <w:t>0</w:t>
      </w:r>
      <w:r w:rsidRPr="00104E2A">
        <w:rPr>
          <w:lang w:val="ru-RU"/>
        </w:rPr>
        <w:t>.202</w:t>
      </w:r>
      <w:r>
        <w:rPr>
          <w:lang w:val="ru-RU"/>
        </w:rPr>
        <w:t>3</w:t>
      </w:r>
      <w:r w:rsidRPr="00104E2A">
        <w:rPr>
          <w:lang w:val="ru-RU"/>
        </w:rPr>
        <w:t xml:space="preserve"> </w:t>
      </w:r>
      <w:r w:rsidRPr="00104E2A">
        <w:rPr>
          <w:lang w:val="ru-RU"/>
        </w:rPr>
        <w:tab/>
      </w:r>
      <w:r w:rsidRPr="00104E2A">
        <w:rPr>
          <w:lang w:val="ru-RU"/>
        </w:rPr>
        <w:tab/>
      </w:r>
      <w:r>
        <w:t>Accepted</w:t>
      </w:r>
      <w:r w:rsidRPr="00104E2A">
        <w:rPr>
          <w:lang w:val="ru-RU"/>
        </w:rPr>
        <w:t xml:space="preserve">: </w:t>
      </w:r>
      <w:r>
        <w:rPr>
          <w:lang w:val="ru-RU"/>
        </w:rPr>
        <w:t>00</w:t>
      </w:r>
      <w:r w:rsidRPr="00104E2A">
        <w:rPr>
          <w:lang w:val="ru-RU"/>
        </w:rPr>
        <w:t xml:space="preserve"> </w:t>
      </w:r>
      <w:r>
        <w:t>Month</w:t>
      </w:r>
      <w:r w:rsidRPr="00104E2A">
        <w:rPr>
          <w:lang w:val="ru-RU"/>
        </w:rPr>
        <w:t xml:space="preserve"> 202</w:t>
      </w:r>
      <w:r>
        <w:rPr>
          <w:lang w:val="ru-RU"/>
        </w:rPr>
        <w:t>3</w:t>
      </w:r>
    </w:p>
    <w:p w:rsidR="002F0601" w:rsidRDefault="0083011D">
      <w:pPr>
        <w:spacing w:before="0" w:beforeAutospacing="0" w:after="0" w:afterAutospacing="0" w:line="276" w:lineRule="auto"/>
        <w:ind w:firstLine="0"/>
        <w:jc w:val="left"/>
        <w:rPr>
          <w:rFonts w:cs="Times New Roman"/>
          <w:sz w:val="20"/>
          <w:szCs w:val="20"/>
          <w:lang w:val="ru-RU"/>
        </w:rPr>
      </w:pPr>
      <w:r w:rsidRPr="00104E2A">
        <w:rPr>
          <w:lang w:val="ru-RU"/>
        </w:rPr>
        <w:t xml:space="preserve">Опубликована: </w:t>
      </w:r>
      <w:r>
        <w:rPr>
          <w:lang w:val="ru-RU"/>
        </w:rPr>
        <w:t>00</w:t>
      </w:r>
      <w:r w:rsidRPr="00104E2A">
        <w:rPr>
          <w:lang w:val="ru-RU"/>
        </w:rPr>
        <w:t>.0</w:t>
      </w:r>
      <w:r>
        <w:rPr>
          <w:lang w:val="ru-RU"/>
        </w:rPr>
        <w:t>0</w:t>
      </w:r>
      <w:r w:rsidRPr="00104E2A">
        <w:rPr>
          <w:lang w:val="ru-RU"/>
        </w:rPr>
        <w:t>.202</w:t>
      </w:r>
      <w:r>
        <w:rPr>
          <w:lang w:val="ru-RU"/>
        </w:rPr>
        <w:t>3</w:t>
      </w:r>
      <w:r w:rsidRPr="00104E2A">
        <w:rPr>
          <w:lang w:val="ru-RU"/>
        </w:rPr>
        <w:t xml:space="preserve"> </w:t>
      </w:r>
      <w:r w:rsidRPr="00104E2A">
        <w:rPr>
          <w:lang w:val="ru-RU"/>
        </w:rPr>
        <w:tab/>
      </w:r>
      <w:r w:rsidRPr="00104E2A">
        <w:rPr>
          <w:lang w:val="ru-RU"/>
        </w:rPr>
        <w:tab/>
      </w:r>
      <w:r w:rsidRPr="00104E2A">
        <w:rPr>
          <w:lang w:val="ru-RU"/>
        </w:rPr>
        <w:tab/>
      </w:r>
      <w:r>
        <w:t>Published</w:t>
      </w:r>
      <w:r w:rsidRPr="00104E2A">
        <w:rPr>
          <w:lang w:val="ru-RU"/>
        </w:rPr>
        <w:t xml:space="preserve">: </w:t>
      </w:r>
      <w:r>
        <w:rPr>
          <w:lang w:val="ru-RU"/>
        </w:rPr>
        <w:t xml:space="preserve">00 </w:t>
      </w:r>
      <w:r>
        <w:t>Month</w:t>
      </w:r>
      <w:r w:rsidRPr="00104E2A">
        <w:rPr>
          <w:lang w:val="ru-RU"/>
        </w:rPr>
        <w:t xml:space="preserve"> 202</w:t>
      </w:r>
      <w:r>
        <w:rPr>
          <w:lang w:val="ru-RU"/>
        </w:rPr>
        <w:t>3</w:t>
      </w:r>
      <w:r>
        <w:rPr>
          <w:rFonts w:cs="Times New Roman"/>
          <w:sz w:val="20"/>
          <w:szCs w:val="20"/>
          <w:lang w:val="ru-RU"/>
        </w:rPr>
        <w:br w:type="page" w:clear="all"/>
      </w:r>
    </w:p>
    <w:p w:rsidR="002F0601" w:rsidRDefault="0083011D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lastRenderedPageBreak/>
        <w:t>Рисунки и таблицы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2060"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 xml:space="preserve">Нумерация рисунков в рамках статьи сквозная, подрисуночная подпись начинается со слова «Рис.» и цифры, соответствующей номеру рисунка в порядке встречаемости в </w:t>
      </w:r>
      <w:r>
        <w:rPr>
          <w:rFonts w:cs="Times New Roman"/>
          <w:bCs/>
          <w:sz w:val="20"/>
          <w:szCs w:val="20"/>
          <w:lang w:val="ru-RU"/>
        </w:rPr>
        <w:t>тексте. Если рисунок один, слово пишется без сокращения, цифра после нее не ставится. Подпись к рисунку выравнивается по центру и размещается в тексте статьи.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Рисунки не следует вставлять в текстовый документ со статьей, поскольку при этом происходит потеря качества. Изображения должны быть представлены в редакцию отдельными файлами в следующих форматах: </w:t>
      </w:r>
    </w:p>
    <w:p w:rsidR="002F0601" w:rsidRDefault="0083011D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SVG</w:t>
      </w:r>
    </w:p>
    <w:p w:rsidR="002F0601" w:rsidRDefault="0083011D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>TIFF (300 dpi)</w:t>
      </w:r>
    </w:p>
    <w:p w:rsidR="002F0601" w:rsidRDefault="0083011D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>PNG</w:t>
      </w:r>
    </w:p>
    <w:p w:rsidR="002F0601" w:rsidRDefault="0083011D">
      <w:pPr>
        <w:pStyle w:val="af9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 xml:space="preserve">JPG/ JPEG 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Исходные файлы изображе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ний должны быть пронумерованы в соответствии с порядком упоминания в тексте. Диаграммы и графики, как и рисунки, представляются в вышеперечисленных форматах. 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Пример наименования файла изображения: </w:t>
      </w:r>
      <w:r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01.</w:t>
      </w:r>
      <w:proofErr w:type="spellStart"/>
      <w:r>
        <w:rPr>
          <w:rFonts w:cs="Times New Roman"/>
          <w:b/>
          <w:bCs/>
          <w:color w:val="000000" w:themeColor="text1"/>
          <w:sz w:val="20"/>
          <w:szCs w:val="20"/>
        </w:rPr>
        <w:t>svg</w:t>
      </w:r>
      <w:proofErr w:type="spellEnd"/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Если в статье предполагается использование нескольк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>их изображений, автором самостоятельно создается архив с рисунками и направляется в редакцию. Предпочтительно использовать для архивации файлов программу 7-</w:t>
      </w:r>
      <w:r>
        <w:rPr>
          <w:rFonts w:cs="Times New Roman"/>
          <w:bCs/>
          <w:color w:val="000000" w:themeColor="text1"/>
          <w:sz w:val="20"/>
          <w:szCs w:val="20"/>
        </w:rPr>
        <w:t>Zip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: </w:t>
      </w:r>
      <w:hyperlink r:id="rId11" w:tooltip="https://www.7-zip.org/" w:history="1">
        <w:r>
          <w:rPr>
            <w:rStyle w:val="afa"/>
            <w:rFonts w:cs="Times New Roman"/>
            <w:bCs/>
            <w:sz w:val="20"/>
            <w:szCs w:val="20"/>
            <w:lang w:val="ru-RU"/>
          </w:rPr>
          <w:t>https://www.7-zip.org/</w:t>
        </w:r>
      </w:hyperlink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. </w:t>
      </w: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Таб</w:t>
      </w:r>
      <w:r>
        <w:rPr>
          <w:rFonts w:cs="Times New Roman"/>
          <w:bCs/>
          <w:sz w:val="20"/>
          <w:szCs w:val="20"/>
          <w:lang w:val="ru-RU"/>
        </w:rPr>
        <w:t>лицы используются для наглядного представления числового материала. Таблица должна иметь ширину 16 см и не менее трех граф. Таблицы нумеруются по сквозному принципу в порядке упоминания в тексте арабскими цифрами, название таблицы должно следовать после но</w:t>
      </w:r>
      <w:r>
        <w:rPr>
          <w:rFonts w:cs="Times New Roman"/>
          <w:bCs/>
          <w:sz w:val="20"/>
          <w:szCs w:val="20"/>
          <w:lang w:val="ru-RU"/>
        </w:rPr>
        <w:t xml:space="preserve">мера на следующей строке. Если таблица одна, то после слова «Таблица» номер не ставится. 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Пример размещения подписи к рисунку: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рисунку (рис. 1).</w:t>
      </w:r>
    </w:p>
    <w:p w:rsidR="002F0601" w:rsidRDefault="002F0601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  <w:r>
        <w:rPr>
          <w:rFonts w:cs="Times New Roman"/>
          <w:bCs/>
          <w:i/>
          <w:iCs/>
          <w:szCs w:val="16"/>
          <w:lang w:val="ru-RU"/>
        </w:rPr>
        <w:t>Рис. 1.</w:t>
      </w:r>
      <w:r>
        <w:rPr>
          <w:rFonts w:cs="Times New Roman"/>
          <w:bCs/>
          <w:szCs w:val="16"/>
          <w:lang w:val="ru-RU"/>
        </w:rPr>
        <w:t xml:space="preserve"> Название рисунка</w:t>
      </w:r>
    </w:p>
    <w:p w:rsidR="002F0601" w:rsidRDefault="002F0601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:rsidR="002F0601" w:rsidRDefault="002F0601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Пример размещения таблицы: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таблице (табл. 1).</w:t>
      </w:r>
    </w:p>
    <w:p w:rsidR="002F0601" w:rsidRDefault="002F0601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2F0601" w:rsidRDefault="0083011D">
      <w:pPr>
        <w:spacing w:before="0" w:beforeAutospacing="0" w:after="0" w:afterAutospacing="0" w:line="276" w:lineRule="auto"/>
        <w:ind w:firstLine="397"/>
        <w:jc w:val="righ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Таблица 1</w:t>
      </w:r>
    </w:p>
    <w:p w:rsidR="002F0601" w:rsidRDefault="0083011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Название таблицы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F0601" w:rsidRPr="0026078B">
        <w:tc>
          <w:tcPr>
            <w:tcW w:w="3209" w:type="dxa"/>
          </w:tcPr>
          <w:p w:rsidR="002F0601" w:rsidRDefault="002F0601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2F0601" w:rsidRDefault="002F0601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2F0601" w:rsidRDefault="002F0601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2F0601" w:rsidRPr="0026078B">
        <w:tc>
          <w:tcPr>
            <w:tcW w:w="3209" w:type="dxa"/>
          </w:tcPr>
          <w:p w:rsidR="002F0601" w:rsidRDefault="002F0601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2F0601" w:rsidRDefault="002F0601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2F0601" w:rsidRDefault="002F0601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2F0601" w:rsidRPr="0026078B">
        <w:tc>
          <w:tcPr>
            <w:tcW w:w="3209" w:type="dxa"/>
          </w:tcPr>
          <w:p w:rsidR="002F0601" w:rsidRDefault="002F0601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2F0601" w:rsidRDefault="002F0601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2F0601" w:rsidRDefault="002F0601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</w:tbl>
    <w:p w:rsidR="002F0601" w:rsidRDefault="002F0601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:rsidR="002F0601" w:rsidRDefault="002F0601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sectPr w:rsidR="002F0601">
      <w:footerReference w:type="default" r:id="rId12"/>
      <w:footnotePr>
        <w:numRestart w:val="eachPage"/>
      </w:footnotePr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11D" w:rsidRDefault="0083011D">
      <w:pPr>
        <w:spacing w:before="0" w:after="0"/>
      </w:pPr>
      <w:r>
        <w:separator/>
      </w:r>
    </w:p>
  </w:endnote>
  <w:endnote w:type="continuationSeparator" w:id="0">
    <w:p w:rsidR="0083011D" w:rsidRDefault="008301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601" w:rsidRDefault="0083011D">
    <w:pPr>
      <w:pStyle w:val="af4"/>
      <w:ind w:left="6480" w:firstLine="0"/>
      <w:jc w:val="left"/>
      <w:rPr>
        <w:rFonts w:cs="Times New Roman"/>
        <w:sz w:val="14"/>
        <w:szCs w:val="14"/>
        <w:lang w:val="ru-RU"/>
      </w:rPr>
    </w:pPr>
    <w:r>
      <w:rPr>
        <w:rFonts w:cs="Times New Roman"/>
        <w:sz w:val="14"/>
        <w:szCs w:val="14"/>
        <w:lang w:val="ru-RU"/>
      </w:rPr>
      <w:tab/>
    </w:r>
    <w:r>
      <w:rPr>
        <w:rFonts w:cs="Times New Roman"/>
        <w:color w:val="767171" w:themeColor="background2" w:themeShade="80"/>
        <w:sz w:val="14"/>
        <w:szCs w:val="14"/>
        <w:lang w:val="ru-RU"/>
      </w:rPr>
      <w:t>Вестник Ленинградского государственного</w:t>
    </w:r>
    <w:r>
      <w:rPr>
        <w:rFonts w:cs="Times New Roman"/>
        <w:color w:val="767171" w:themeColor="background2" w:themeShade="80"/>
        <w:sz w:val="14"/>
        <w:szCs w:val="14"/>
        <w:lang w:val="ru-RU"/>
      </w:rPr>
      <w:br/>
      <w:t>университета имени А. С. Пушкина</w:t>
    </w:r>
    <w:r>
      <w:rPr>
        <w:rFonts w:cs="Times New Roman"/>
        <w:color w:val="767171" w:themeColor="background2" w:themeShade="80"/>
        <w:sz w:val="14"/>
        <w:szCs w:val="14"/>
        <w:lang w:val="ru-RU"/>
      </w:rPr>
      <w:br/>
    </w:r>
    <w:r>
      <w:rPr>
        <w:rFonts w:cs="Times New Roman"/>
        <w:b/>
        <w:bCs/>
        <w:color w:val="767171" w:themeColor="background2" w:themeShade="80"/>
        <w:sz w:val="14"/>
        <w:szCs w:val="14"/>
      </w:rPr>
      <w:t>Pushkin</w:t>
    </w:r>
    <w:r>
      <w:rPr>
        <w:rFonts w:cs="Times New Roman"/>
        <w:b/>
        <w:bCs/>
        <w:color w:val="767171" w:themeColor="background2" w:themeShade="80"/>
        <w:sz w:val="14"/>
        <w:szCs w:val="14"/>
        <w:lang w:val="ru-RU"/>
      </w:rPr>
      <w:t xml:space="preserve"> </w:t>
    </w:r>
    <w:r>
      <w:rPr>
        <w:rFonts w:cs="Times New Roman"/>
        <w:b/>
        <w:bCs/>
        <w:color w:val="767171" w:themeColor="background2" w:themeShade="80"/>
        <w:sz w:val="14"/>
        <w:szCs w:val="14"/>
      </w:rPr>
      <w:t>Leningrad</w:t>
    </w:r>
    <w:r>
      <w:rPr>
        <w:rFonts w:cs="Times New Roman"/>
        <w:b/>
        <w:bCs/>
        <w:color w:val="767171" w:themeColor="background2" w:themeShade="80"/>
        <w:sz w:val="14"/>
        <w:szCs w:val="14"/>
        <w:lang w:val="ru-RU"/>
      </w:rPr>
      <w:t xml:space="preserve"> </w:t>
    </w:r>
    <w:r>
      <w:rPr>
        <w:rFonts w:cs="Times New Roman"/>
        <w:b/>
        <w:bCs/>
        <w:color w:val="767171" w:themeColor="background2" w:themeShade="80"/>
        <w:sz w:val="14"/>
        <w:szCs w:val="14"/>
      </w:rPr>
      <w:t>State</w:t>
    </w:r>
    <w:r>
      <w:rPr>
        <w:rFonts w:cs="Times New Roman"/>
        <w:b/>
        <w:bCs/>
        <w:color w:val="767171" w:themeColor="background2" w:themeShade="80"/>
        <w:sz w:val="14"/>
        <w:szCs w:val="14"/>
        <w:lang w:val="ru-RU"/>
      </w:rPr>
      <w:t xml:space="preserve"> </w:t>
    </w:r>
    <w:r>
      <w:rPr>
        <w:rFonts w:cs="Times New Roman"/>
        <w:b/>
        <w:bCs/>
        <w:color w:val="767171" w:themeColor="background2" w:themeShade="80"/>
        <w:sz w:val="14"/>
        <w:szCs w:val="14"/>
      </w:rPr>
      <w:t>University</w:t>
    </w:r>
    <w:r>
      <w:rPr>
        <w:rFonts w:cs="Times New Roman"/>
        <w:b/>
        <w:bCs/>
        <w:color w:val="767171" w:themeColor="background2" w:themeShade="80"/>
        <w:sz w:val="14"/>
        <w:szCs w:val="14"/>
        <w:lang w:val="ru-RU"/>
      </w:rPr>
      <w:t xml:space="preserve"> </w:t>
    </w:r>
    <w:r>
      <w:rPr>
        <w:rFonts w:cs="Times New Roman"/>
        <w:b/>
        <w:bCs/>
        <w:color w:val="767171" w:themeColor="background2" w:themeShade="80"/>
        <w:sz w:val="14"/>
        <w:szCs w:val="14"/>
      </w:rPr>
      <w:t>Journal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11D" w:rsidRDefault="0083011D">
      <w:pPr>
        <w:spacing w:before="0" w:after="0"/>
      </w:pPr>
      <w:r>
        <w:separator/>
      </w:r>
    </w:p>
  </w:footnote>
  <w:footnote w:type="continuationSeparator" w:id="0">
    <w:p w:rsidR="0083011D" w:rsidRDefault="008301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88"/>
    <w:multiLevelType w:val="hybridMultilevel"/>
    <w:tmpl w:val="08D2C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2B53"/>
    <w:multiLevelType w:val="hybridMultilevel"/>
    <w:tmpl w:val="A94E85A8"/>
    <w:lvl w:ilvl="0" w:tplc="E6EA59B2">
      <w:start w:val="1"/>
      <w:numFmt w:val="decimal"/>
      <w:lvlText w:val="%1."/>
      <w:lvlJc w:val="left"/>
      <w:pPr>
        <w:ind w:left="1117" w:hanging="360"/>
      </w:pPr>
    </w:lvl>
    <w:lvl w:ilvl="1" w:tplc="90CEA798">
      <w:start w:val="1"/>
      <w:numFmt w:val="lowerLetter"/>
      <w:lvlText w:val="%2."/>
      <w:lvlJc w:val="left"/>
      <w:pPr>
        <w:ind w:left="1837" w:hanging="360"/>
      </w:pPr>
    </w:lvl>
    <w:lvl w:ilvl="2" w:tplc="F0CA1814">
      <w:start w:val="1"/>
      <w:numFmt w:val="lowerRoman"/>
      <w:lvlText w:val="%3."/>
      <w:lvlJc w:val="right"/>
      <w:pPr>
        <w:ind w:left="2557" w:hanging="180"/>
      </w:pPr>
    </w:lvl>
    <w:lvl w:ilvl="3" w:tplc="1A6E551A">
      <w:start w:val="1"/>
      <w:numFmt w:val="decimal"/>
      <w:lvlText w:val="%4."/>
      <w:lvlJc w:val="left"/>
      <w:pPr>
        <w:ind w:left="3277" w:hanging="360"/>
      </w:pPr>
    </w:lvl>
    <w:lvl w:ilvl="4" w:tplc="2080464E">
      <w:start w:val="1"/>
      <w:numFmt w:val="lowerLetter"/>
      <w:lvlText w:val="%5."/>
      <w:lvlJc w:val="left"/>
      <w:pPr>
        <w:ind w:left="3997" w:hanging="360"/>
      </w:pPr>
    </w:lvl>
    <w:lvl w:ilvl="5" w:tplc="6F9E96D6">
      <w:start w:val="1"/>
      <w:numFmt w:val="lowerRoman"/>
      <w:lvlText w:val="%6."/>
      <w:lvlJc w:val="right"/>
      <w:pPr>
        <w:ind w:left="4717" w:hanging="180"/>
      </w:pPr>
    </w:lvl>
    <w:lvl w:ilvl="6" w:tplc="FC26FB86">
      <w:start w:val="1"/>
      <w:numFmt w:val="decimal"/>
      <w:lvlText w:val="%7."/>
      <w:lvlJc w:val="left"/>
      <w:pPr>
        <w:ind w:left="5437" w:hanging="360"/>
      </w:pPr>
    </w:lvl>
    <w:lvl w:ilvl="7" w:tplc="0CF8C5B6">
      <w:start w:val="1"/>
      <w:numFmt w:val="lowerLetter"/>
      <w:lvlText w:val="%8."/>
      <w:lvlJc w:val="left"/>
      <w:pPr>
        <w:ind w:left="6157" w:hanging="360"/>
      </w:pPr>
    </w:lvl>
    <w:lvl w:ilvl="8" w:tplc="653A0154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DB92FD3"/>
    <w:multiLevelType w:val="hybridMultilevel"/>
    <w:tmpl w:val="F07C86E0"/>
    <w:lvl w:ilvl="0" w:tplc="A7668EF2">
      <w:start w:val="1"/>
      <w:numFmt w:val="decimal"/>
      <w:lvlText w:val="%1."/>
      <w:lvlJc w:val="left"/>
      <w:pPr>
        <w:ind w:left="720" w:hanging="360"/>
      </w:pPr>
    </w:lvl>
    <w:lvl w:ilvl="1" w:tplc="5B9C0380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9098C05E">
      <w:start w:val="1"/>
      <w:numFmt w:val="lowerRoman"/>
      <w:lvlText w:val="%3."/>
      <w:lvlJc w:val="right"/>
      <w:pPr>
        <w:ind w:left="2160" w:hanging="180"/>
      </w:pPr>
    </w:lvl>
    <w:lvl w:ilvl="3" w:tplc="81448BCA">
      <w:start w:val="1"/>
      <w:numFmt w:val="decimal"/>
      <w:lvlText w:val="%4."/>
      <w:lvlJc w:val="left"/>
      <w:pPr>
        <w:ind w:left="2880" w:hanging="360"/>
      </w:pPr>
    </w:lvl>
    <w:lvl w:ilvl="4" w:tplc="2D2A1F8C">
      <w:start w:val="1"/>
      <w:numFmt w:val="lowerLetter"/>
      <w:lvlText w:val="%5."/>
      <w:lvlJc w:val="left"/>
      <w:pPr>
        <w:ind w:left="3600" w:hanging="360"/>
      </w:pPr>
    </w:lvl>
    <w:lvl w:ilvl="5" w:tplc="B8FC2988">
      <w:start w:val="1"/>
      <w:numFmt w:val="lowerRoman"/>
      <w:lvlText w:val="%6."/>
      <w:lvlJc w:val="right"/>
      <w:pPr>
        <w:ind w:left="4320" w:hanging="180"/>
      </w:pPr>
    </w:lvl>
    <w:lvl w:ilvl="6" w:tplc="A9F0E82A">
      <w:start w:val="1"/>
      <w:numFmt w:val="decimal"/>
      <w:lvlText w:val="%7."/>
      <w:lvlJc w:val="left"/>
      <w:pPr>
        <w:ind w:left="5040" w:hanging="360"/>
      </w:pPr>
    </w:lvl>
    <w:lvl w:ilvl="7" w:tplc="5A980BC6">
      <w:start w:val="1"/>
      <w:numFmt w:val="lowerLetter"/>
      <w:lvlText w:val="%8."/>
      <w:lvlJc w:val="left"/>
      <w:pPr>
        <w:ind w:left="5760" w:hanging="360"/>
      </w:pPr>
    </w:lvl>
    <w:lvl w:ilvl="8" w:tplc="2682D5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1548"/>
    <w:multiLevelType w:val="hybridMultilevel"/>
    <w:tmpl w:val="26060CD4"/>
    <w:lvl w:ilvl="0" w:tplc="A5984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0F4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6A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6F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EB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0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E5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4E4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2A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6916"/>
    <w:multiLevelType w:val="hybridMultilevel"/>
    <w:tmpl w:val="80082672"/>
    <w:lvl w:ilvl="0" w:tplc="52226D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A8F4F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A0E90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DCAE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48D56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2288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4AEF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0A163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580D3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44F4B61"/>
    <w:multiLevelType w:val="hybridMultilevel"/>
    <w:tmpl w:val="15F26316"/>
    <w:lvl w:ilvl="0" w:tplc="E10C2674">
      <w:start w:val="1"/>
      <w:numFmt w:val="decimal"/>
      <w:lvlText w:val="%1."/>
      <w:lvlJc w:val="left"/>
      <w:pPr>
        <w:ind w:left="1429" w:hanging="360"/>
      </w:pPr>
    </w:lvl>
    <w:lvl w:ilvl="1" w:tplc="9C1E9904">
      <w:start w:val="1"/>
      <w:numFmt w:val="lowerLetter"/>
      <w:lvlText w:val="%2."/>
      <w:lvlJc w:val="left"/>
      <w:pPr>
        <w:ind w:left="2149" w:hanging="360"/>
      </w:pPr>
    </w:lvl>
    <w:lvl w:ilvl="2" w:tplc="A8C068E8">
      <w:start w:val="1"/>
      <w:numFmt w:val="lowerRoman"/>
      <w:lvlText w:val="%3."/>
      <w:lvlJc w:val="right"/>
      <w:pPr>
        <w:ind w:left="2869" w:hanging="180"/>
      </w:pPr>
    </w:lvl>
    <w:lvl w:ilvl="3" w:tplc="059EEC30">
      <w:start w:val="1"/>
      <w:numFmt w:val="decimal"/>
      <w:lvlText w:val="%4."/>
      <w:lvlJc w:val="left"/>
      <w:pPr>
        <w:ind w:left="3589" w:hanging="360"/>
      </w:pPr>
    </w:lvl>
    <w:lvl w:ilvl="4" w:tplc="6BFC35BE">
      <w:start w:val="1"/>
      <w:numFmt w:val="lowerLetter"/>
      <w:lvlText w:val="%5."/>
      <w:lvlJc w:val="left"/>
      <w:pPr>
        <w:ind w:left="4309" w:hanging="360"/>
      </w:pPr>
    </w:lvl>
    <w:lvl w:ilvl="5" w:tplc="262017AC">
      <w:start w:val="1"/>
      <w:numFmt w:val="lowerRoman"/>
      <w:lvlText w:val="%6."/>
      <w:lvlJc w:val="right"/>
      <w:pPr>
        <w:ind w:left="5029" w:hanging="180"/>
      </w:pPr>
    </w:lvl>
    <w:lvl w:ilvl="6" w:tplc="A7587AC2">
      <w:start w:val="1"/>
      <w:numFmt w:val="decimal"/>
      <w:lvlText w:val="%7."/>
      <w:lvlJc w:val="left"/>
      <w:pPr>
        <w:ind w:left="5749" w:hanging="360"/>
      </w:pPr>
    </w:lvl>
    <w:lvl w:ilvl="7" w:tplc="07D4CA6E">
      <w:start w:val="1"/>
      <w:numFmt w:val="lowerLetter"/>
      <w:lvlText w:val="%8."/>
      <w:lvlJc w:val="left"/>
      <w:pPr>
        <w:ind w:left="6469" w:hanging="360"/>
      </w:pPr>
    </w:lvl>
    <w:lvl w:ilvl="8" w:tplc="7E200AC4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874454"/>
    <w:multiLevelType w:val="hybridMultilevel"/>
    <w:tmpl w:val="FB3CD516"/>
    <w:lvl w:ilvl="0" w:tplc="66BA83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4A885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4DE21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C8F8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AE9F2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F3CF4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DC53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5A5B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3F4E6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7E5EFD"/>
    <w:multiLevelType w:val="hybridMultilevel"/>
    <w:tmpl w:val="D720707C"/>
    <w:lvl w:ilvl="0" w:tplc="D896AE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2A8E0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B2B8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4470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2C59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2225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4C4E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7C9C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9BCF6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173371"/>
    <w:multiLevelType w:val="hybridMultilevel"/>
    <w:tmpl w:val="5CD497A8"/>
    <w:lvl w:ilvl="0" w:tplc="70280B4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AE5A4D36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A77CDD30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966DF14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B4884A1C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82045F78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A9E6C7A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19290DC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3B65826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DB27AD3"/>
    <w:multiLevelType w:val="hybridMultilevel"/>
    <w:tmpl w:val="74985F56"/>
    <w:lvl w:ilvl="0" w:tplc="C638E608">
      <w:start w:val="1"/>
      <w:numFmt w:val="decimal"/>
      <w:lvlText w:val="%1."/>
      <w:lvlJc w:val="left"/>
      <w:pPr>
        <w:ind w:left="1429" w:hanging="360"/>
      </w:pPr>
    </w:lvl>
    <w:lvl w:ilvl="1" w:tplc="5A8E76B0">
      <w:start w:val="1"/>
      <w:numFmt w:val="lowerLetter"/>
      <w:lvlText w:val="%2."/>
      <w:lvlJc w:val="left"/>
      <w:pPr>
        <w:ind w:left="2149" w:hanging="360"/>
      </w:pPr>
    </w:lvl>
    <w:lvl w:ilvl="2" w:tplc="D49048DA">
      <w:start w:val="1"/>
      <w:numFmt w:val="lowerRoman"/>
      <w:lvlText w:val="%3."/>
      <w:lvlJc w:val="right"/>
      <w:pPr>
        <w:ind w:left="2869" w:hanging="180"/>
      </w:pPr>
    </w:lvl>
    <w:lvl w:ilvl="3" w:tplc="478A0888">
      <w:start w:val="1"/>
      <w:numFmt w:val="decimal"/>
      <w:lvlText w:val="%4."/>
      <w:lvlJc w:val="left"/>
      <w:pPr>
        <w:ind w:left="3589" w:hanging="360"/>
      </w:pPr>
    </w:lvl>
    <w:lvl w:ilvl="4" w:tplc="CA409376">
      <w:start w:val="1"/>
      <w:numFmt w:val="lowerLetter"/>
      <w:lvlText w:val="%5."/>
      <w:lvlJc w:val="left"/>
      <w:pPr>
        <w:ind w:left="4309" w:hanging="360"/>
      </w:pPr>
    </w:lvl>
    <w:lvl w:ilvl="5" w:tplc="90220BCE">
      <w:start w:val="1"/>
      <w:numFmt w:val="lowerRoman"/>
      <w:lvlText w:val="%6."/>
      <w:lvlJc w:val="right"/>
      <w:pPr>
        <w:ind w:left="5029" w:hanging="180"/>
      </w:pPr>
    </w:lvl>
    <w:lvl w:ilvl="6" w:tplc="4B14A39E">
      <w:start w:val="1"/>
      <w:numFmt w:val="decimal"/>
      <w:lvlText w:val="%7."/>
      <w:lvlJc w:val="left"/>
      <w:pPr>
        <w:ind w:left="5749" w:hanging="360"/>
      </w:pPr>
    </w:lvl>
    <w:lvl w:ilvl="7" w:tplc="6EE23BAE">
      <w:start w:val="1"/>
      <w:numFmt w:val="lowerLetter"/>
      <w:lvlText w:val="%8."/>
      <w:lvlJc w:val="left"/>
      <w:pPr>
        <w:ind w:left="6469" w:hanging="360"/>
      </w:pPr>
    </w:lvl>
    <w:lvl w:ilvl="8" w:tplc="D6F2BA1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01"/>
    <w:rsid w:val="0001712B"/>
    <w:rsid w:val="00071952"/>
    <w:rsid w:val="00104E2A"/>
    <w:rsid w:val="00150184"/>
    <w:rsid w:val="0026078B"/>
    <w:rsid w:val="002F0601"/>
    <w:rsid w:val="002F0A11"/>
    <w:rsid w:val="003101D2"/>
    <w:rsid w:val="00456F56"/>
    <w:rsid w:val="004F1E5A"/>
    <w:rsid w:val="007624AD"/>
    <w:rsid w:val="00816FCE"/>
    <w:rsid w:val="0083011D"/>
    <w:rsid w:val="00927B4D"/>
    <w:rsid w:val="00970DC7"/>
    <w:rsid w:val="00C44D05"/>
    <w:rsid w:val="00C9764F"/>
    <w:rsid w:val="00E7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4511"/>
  <w15:docId w15:val="{C279C811-5D13-7E42-B373-F27F9F33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Grid Table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-13">
    <w:name w:val="Grid Table 1 Light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-14">
    <w:name w:val="Grid Table 1 Light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-15">
    <w:name w:val="Grid Table 1 Light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-16">
    <w:name w:val="Grid Table 1 Light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1">
    <w:name w:val="Grid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-22">
    <w:name w:val="Grid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23">
    <w:name w:val="Grid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24">
    <w:name w:val="Grid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25">
    <w:name w:val="Grid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26">
    <w:name w:val="Grid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1">
    <w:name w:val="Grid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-32">
    <w:name w:val="Grid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33">
    <w:name w:val="Grid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34">
    <w:name w:val="Grid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35">
    <w:name w:val="Grid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36">
    <w:name w:val="Grid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1">
    <w:name w:val="Grid Table 4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-42">
    <w:name w:val="Grid Table 4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43">
    <w:name w:val="Grid Table 4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44">
    <w:name w:val="Grid Table 4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45">
    <w:name w:val="Grid Table 4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46">
    <w:name w:val="Grid Table 4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-52">
    <w:name w:val="Grid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-53">
    <w:name w:val="Grid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-55">
    <w:name w:val="Grid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-56">
    <w:name w:val="Grid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110">
    <w:name w:val="List Table 1 Light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-12">
    <w:name w:val="List Table 1 Light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-130">
    <w:name w:val="List Table 1 Light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-140">
    <w:name w:val="List Table 1 Light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-150">
    <w:name w:val="List Table 1 Light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-1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210">
    <w:name w:val="List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-220">
    <w:name w:val="List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230">
    <w:name w:val="List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240">
    <w:name w:val="List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250">
    <w:name w:val="List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-260">
    <w:name w:val="List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-320">
    <w:name w:val="List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-330">
    <w:name w:val="List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-340">
    <w:name w:val="List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-350">
    <w:name w:val="List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-360">
    <w:name w:val="List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410">
    <w:name w:val="List Table 4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-420">
    <w:name w:val="List Table 4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430">
    <w:name w:val="List Table 4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440">
    <w:name w:val="List Table 4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450">
    <w:name w:val="List Table 4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-460">
    <w:name w:val="List Table 4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51">
    <w:name w:val="List Table 5 Dark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-520">
    <w:name w:val="List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-530">
    <w:name w:val="List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-54">
    <w:name w:val="List Table 5 Dark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-550">
    <w:name w:val="List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-560">
    <w:name w:val="List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endnote text"/>
    <w:basedOn w:val="a"/>
    <w:link w:val="ab"/>
    <w:uiPriority w:val="99"/>
    <w:semiHidden/>
    <w:unhideWhenUsed/>
    <w:pPr>
      <w:spacing w:after="0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 w:afterAutospacing="0"/>
    </w:pPr>
  </w:style>
  <w:style w:type="paragraph" w:customStyle="1" w:styleId="af">
    <w:name w:val="ЗАГОЛОВОК"/>
    <w:basedOn w:val="af0"/>
    <w:qFormat/>
    <w:pPr>
      <w:spacing w:before="120" w:after="120"/>
      <w:ind w:left="10" w:right="60" w:hanging="10"/>
      <w:contextualSpacing w:val="0"/>
      <w:jc w:val="center"/>
      <w:outlineLvl w:val="0"/>
    </w:pPr>
    <w:rPr>
      <w:rFonts w:ascii="Times New Roman" w:hAnsi="Times New Roman"/>
      <w:b/>
      <w:bCs/>
      <w:color w:val="000000"/>
      <w:spacing w:val="0"/>
      <w:sz w:val="32"/>
      <w:szCs w:val="32"/>
      <w:lang w:val="ru-RU" w:eastAsia="ru-RU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header"/>
    <w:basedOn w:val="a"/>
    <w:link w:val="af3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b">
    <w:name w:val="Table Grid"/>
    <w:basedOn w:val="a1"/>
    <w:uiPriority w:val="39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ode.com/online/udc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nt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70DA63-636A-40D5-BC14-7BA8328C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2583</Words>
  <Characters>14727</Characters>
  <Application>Microsoft Office Word</Application>
  <DocSecurity>0</DocSecurity>
  <Lines>122</Lines>
  <Paragraphs>34</Paragraphs>
  <ScaleCrop>false</ScaleCrop>
  <Company/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Found</dc:creator>
  <cp:keywords/>
  <dc:description/>
  <cp:lastModifiedBy>Карина Робертовна Киносян</cp:lastModifiedBy>
  <cp:revision>44</cp:revision>
  <dcterms:created xsi:type="dcterms:W3CDTF">2022-10-19T14:21:00Z</dcterms:created>
  <dcterms:modified xsi:type="dcterms:W3CDTF">2025-05-19T12:04:00Z</dcterms:modified>
</cp:coreProperties>
</file>