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91" w:rsidRDefault="005439B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ГОСУДАРСТВЕННОЕ АВТОНОМНОЕ ОБРАЗОВАТЕЛЬНОЕ УЧРЕЖДЕНИЕ ВЫСШЕГО ОБРАЗОВАНИЯ </w:t>
      </w:r>
    </w:p>
    <w:p w:rsidR="00265E91" w:rsidRDefault="005439B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ЛЕНИНГРАДСКОЙ ОБЛАСТИ</w:t>
      </w:r>
      <w:r>
        <w:rPr>
          <w:rFonts w:ascii="Times New Roman" w:eastAsia="Times New Roman" w:hAnsi="Times New Roman" w:cs="Times New Roman"/>
          <w:b/>
          <w:sz w:val="24"/>
        </w:rPr>
        <w:br/>
        <w:t>«Ленинградский государственный университет имени А. С. Пушкина»</w:t>
      </w:r>
    </w:p>
    <w:p w:rsidR="00265E91" w:rsidRDefault="00265E91">
      <w:pPr>
        <w:rPr>
          <w:rFonts w:ascii="Times New Roman" w:eastAsia="Times New Roman" w:hAnsi="Times New Roman" w:cs="Times New Roman"/>
          <w:b/>
          <w:sz w:val="24"/>
        </w:rPr>
      </w:pPr>
    </w:p>
    <w:p w:rsidR="00265E91" w:rsidRDefault="005439B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КОНКУРС НА ЗАМЕЩЕНИЕ ДОЛЖНОСТЕЙ </w:t>
      </w:r>
      <w:r>
        <w:rPr>
          <w:rFonts w:ascii="Times New Roman" w:eastAsia="Times New Roman" w:hAnsi="Times New Roman" w:cs="Times New Roman"/>
          <w:b/>
          <w:sz w:val="24"/>
        </w:rPr>
        <w:br/>
        <w:t>НАУЧНЫХ РАБОТНИКОВ</w:t>
      </w:r>
    </w:p>
    <w:p w:rsidR="00265E91" w:rsidRDefault="00265E91">
      <w:pPr>
        <w:rPr>
          <w:rFonts w:ascii="Times New Roman" w:eastAsia="Times New Roman" w:hAnsi="Times New Roman" w:cs="Times New Roman"/>
          <w:b/>
          <w:sz w:val="24"/>
        </w:rPr>
      </w:pPr>
    </w:p>
    <w:p w:rsidR="00265E91" w:rsidRDefault="005439B7">
      <w:pPr>
        <w:spacing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Научно-</w:t>
      </w:r>
      <w:r w:rsidR="007345BF">
        <w:rPr>
          <w:rFonts w:ascii="Times New Roman" w:eastAsia="Times New Roman" w:hAnsi="Times New Roman" w:cs="Times New Roman"/>
          <w:bCs/>
          <w:sz w:val="24"/>
        </w:rPr>
        <w:t>образовательный</w:t>
      </w:r>
      <w:r>
        <w:rPr>
          <w:rFonts w:ascii="Times New Roman" w:eastAsia="Times New Roman" w:hAnsi="Times New Roman" w:cs="Times New Roman"/>
          <w:bCs/>
          <w:sz w:val="24"/>
        </w:rPr>
        <w:t xml:space="preserve"> центр </w:t>
      </w:r>
      <w:r w:rsidR="007345BF">
        <w:rPr>
          <w:rFonts w:ascii="Times New Roman" w:eastAsia="Times New Roman" w:hAnsi="Times New Roman" w:cs="Times New Roman"/>
          <w:bCs/>
          <w:sz w:val="24"/>
        </w:rPr>
        <w:t>русского языка и литературы</w:t>
      </w:r>
    </w:p>
    <w:p w:rsidR="007345BF" w:rsidRDefault="007345BF">
      <w:pPr>
        <w:spacing w:line="276" w:lineRule="auto"/>
        <w:rPr>
          <w:rFonts w:ascii="Times New Roman" w:eastAsia="Times New Roman" w:hAnsi="Times New Roman" w:cs="Times New Roman"/>
          <w:szCs w:val="21"/>
        </w:rPr>
      </w:pPr>
    </w:p>
    <w:tbl>
      <w:tblPr>
        <w:tblW w:w="10770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5"/>
        <w:gridCol w:w="5715"/>
      </w:tblGrid>
      <w:tr w:rsidR="00265E9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Наименование должности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 w:rsidP="008249AD">
            <w:pPr>
              <w:widowControl/>
              <w:jc w:val="left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Заведующий научно-</w:t>
            </w:r>
            <w:r w:rsidR="00E728E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образовательн</w:t>
            </w:r>
            <w:r w:rsidR="008249A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ым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центр</w:t>
            </w:r>
            <w:r w:rsidR="008249A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ом</w:t>
            </w:r>
            <w:bookmarkStart w:id="0" w:name="_GoBack"/>
            <w:bookmarkEnd w:id="0"/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Размер ставки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>
            <w:pPr>
              <w:tabs>
                <w:tab w:val="left" w:pos="1575"/>
              </w:tabs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1,0ст.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Отрасль (область) науки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eastAsia="Calibri" w:hAnsi="Liberation Serif" w:cs="Times New Roman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</w:rPr>
              <w:t>Гуманитарные науки</w:t>
            </w:r>
          </w:p>
        </w:tc>
      </w:tr>
      <w:tr w:rsidR="00265E91">
        <w:tc>
          <w:tcPr>
            <w:tcW w:w="107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>
            <w:pPr>
              <w:rPr>
                <w:rFonts w:ascii="Liberation Serif" w:hAnsi="Liberation Serif"/>
                <w:b/>
                <w:bCs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color w:val="000000"/>
                <w:kern w:val="0"/>
                <w:sz w:val="24"/>
                <w:lang w:bidi="ar-SA"/>
              </w:rPr>
              <w:t>Требования к квалификации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Уровень образования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 w:rsidP="005439B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Высшее, ученая степень доктора наук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Стаж и опыт работы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>
            <w:pPr>
              <w:widowControl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Более 20 лет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Уровень владения иностранным языком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5439B7" w:rsidRDefault="005439B7">
            <w:pPr>
              <w:widowControl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B1</w:t>
            </w:r>
          </w:p>
        </w:tc>
      </w:tr>
      <w:tr w:rsidR="00265E91">
        <w:tc>
          <w:tcPr>
            <w:tcW w:w="107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>
            <w:pPr>
              <w:rPr>
                <w:rFonts w:ascii="Liberation Serif" w:hAnsi="Liberation Serif"/>
                <w:b/>
                <w:bCs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Количественные показатели результативности  </w:t>
            </w:r>
            <w:r>
              <w:rPr>
                <w:rFonts w:ascii="Liberation Serif" w:eastAsia="Calibri" w:hAnsi="Liberation Serif" w:cs="Times New Roman"/>
                <w:b/>
                <w:bCs/>
                <w:color w:val="000000"/>
                <w:kern w:val="0"/>
                <w:sz w:val="24"/>
                <w:lang w:bidi="ar-SA"/>
              </w:rPr>
              <w:br/>
              <w:t>труда, характеризующие выполнение работы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widowControl/>
              <w:jc w:val="left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Кол-во научных статей, опубликованных в рецензируемых научных изданиях, индексируемых 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наукометрических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базах за последние 5 лет:</w:t>
            </w:r>
          </w:p>
          <w:p w:rsidR="00265E91" w:rsidRDefault="005439B7">
            <w:pPr>
              <w:widowControl/>
              <w:jc w:val="left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РИНЦ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br/>
              <w:t>ВАК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5439B7" w:rsidRDefault="005439B7">
            <w:pPr>
              <w:widowControl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  <w:p w:rsidR="00265E91" w:rsidRPr="005439B7" w:rsidRDefault="005439B7">
            <w:pPr>
              <w:widowControl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 xml:space="preserve">Кол-во цитирований статей, опубликованных в рецензируемых научных изданиях, индексируемых </w:t>
            </w: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br/>
              <w:t xml:space="preserve">в </w:t>
            </w:r>
            <w:proofErr w:type="spellStart"/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наукометрических</w:t>
            </w:r>
            <w:proofErr w:type="spellEnd"/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 xml:space="preserve"> базах </w:t>
            </w: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br/>
              <w:t>за последние 5 лет:</w:t>
            </w:r>
          </w:p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РИНЦ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265E91">
            <w:pPr>
              <w:rPr>
                <w:rFonts w:ascii="Liberation Serif" w:hAnsi="Liberation Serif" w:cs="Times New Roman"/>
                <w:color w:val="000000"/>
                <w:sz w:val="24"/>
              </w:rPr>
            </w:pPr>
          </w:p>
          <w:p w:rsidR="00265E91" w:rsidRDefault="00265E91">
            <w:pPr>
              <w:rPr>
                <w:rFonts w:ascii="Liberation Serif" w:hAnsi="Liberation Serif" w:cs="Times New Roman"/>
                <w:color w:val="000000"/>
                <w:sz w:val="24"/>
              </w:rPr>
            </w:pPr>
          </w:p>
          <w:p w:rsidR="00265E91" w:rsidRDefault="00265E91">
            <w:pPr>
              <w:rPr>
                <w:rFonts w:ascii="Liberation Serif" w:hAnsi="Liberation Serif" w:cs="Times New Roman"/>
                <w:color w:val="000000"/>
                <w:sz w:val="24"/>
              </w:rPr>
            </w:pPr>
          </w:p>
          <w:p w:rsidR="00265E91" w:rsidRDefault="00265E91">
            <w:pPr>
              <w:rPr>
                <w:rFonts w:ascii="Liberation Serif" w:hAnsi="Liberation Serif" w:cs="Times New Roman"/>
                <w:color w:val="000000"/>
                <w:sz w:val="24"/>
              </w:rPr>
            </w:pPr>
          </w:p>
          <w:p w:rsidR="00265E91" w:rsidRDefault="00265E91">
            <w:pPr>
              <w:rPr>
                <w:rFonts w:ascii="Liberation Serif" w:hAnsi="Liberation Serif" w:cs="Times New Roman"/>
                <w:color w:val="000000"/>
                <w:sz w:val="24"/>
              </w:rPr>
            </w:pPr>
          </w:p>
          <w:p w:rsidR="00265E91" w:rsidRPr="005439B7" w:rsidRDefault="005439B7">
            <w:pPr>
              <w:rPr>
                <w:rFonts w:ascii="Liberation Serif" w:hAnsi="Liberation Serif"/>
                <w:color w:val="000000"/>
                <w:sz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lang w:val="en-US"/>
              </w:rPr>
              <w:t>30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proofErr w:type="spellStart"/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Наукометрические</w:t>
            </w:r>
            <w:proofErr w:type="spellEnd"/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 xml:space="preserve"> показатели:</w:t>
            </w:r>
          </w:p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 xml:space="preserve">Индекс </w:t>
            </w:r>
            <w:proofErr w:type="spellStart"/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Хирша</w:t>
            </w:r>
            <w:proofErr w:type="spellEnd"/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 xml:space="preserve"> (РИНЦ)</w:t>
            </w:r>
          </w:p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proofErr w:type="spellStart"/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Процентиль</w:t>
            </w:r>
            <w:proofErr w:type="spellEnd"/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 xml:space="preserve"> (ядро РИНЦ)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265E91">
            <w:pPr>
              <w:rPr>
                <w:rFonts w:ascii="Liberation Serif" w:hAnsi="Liberation Serif" w:cs="Times New Roman"/>
                <w:color w:val="000000"/>
                <w:sz w:val="24"/>
              </w:rPr>
            </w:pPr>
          </w:p>
          <w:p w:rsidR="00265E91" w:rsidRPr="005439B7" w:rsidRDefault="005439B7">
            <w:pPr>
              <w:rPr>
                <w:rFonts w:ascii="Liberation Serif" w:hAnsi="Liberation Serif"/>
                <w:color w:val="000000"/>
                <w:sz w:val="24"/>
                <w:lang w:val="en-US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lang w:val="en-US"/>
              </w:rPr>
              <w:t>5</w:t>
            </w:r>
          </w:p>
          <w:p w:rsidR="00265E91" w:rsidRDefault="005439B7">
            <w:pPr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</w:rPr>
              <w:t>15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Общий объем научно-исследовательских и опытно-конструкторских работ, всего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265E91" w:rsidP="005439B7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E91">
        <w:tc>
          <w:tcPr>
            <w:tcW w:w="107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>
            <w:pPr>
              <w:rPr>
                <w:rFonts w:ascii="Liberation Serif" w:hAnsi="Liberation Serif"/>
                <w:b/>
                <w:bCs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color w:val="000000"/>
                <w:kern w:val="0"/>
                <w:sz w:val="24"/>
                <w:lang w:bidi="ar-SA"/>
              </w:rPr>
              <w:t>Условия трудового договора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Срок трудового договора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3 года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Размер заработной платы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>
            <w:pPr>
              <w:jc w:val="left"/>
              <w:rPr>
                <w:rFonts w:ascii="Times New Roman" w:hAnsi="Times New Roman"/>
                <w:sz w:val="24"/>
              </w:rPr>
            </w:pPr>
            <w:r w:rsidRPr="005439B7"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</w:rPr>
              <w:t>052,50 руб.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Перечень трудовых функций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>
            <w:pPr>
              <w:jc w:val="left"/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1. Организует выполнение НИР, предусмотренных планом Н</w:t>
            </w:r>
            <w:r w:rsidR="00E728EE"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Ц, и определяет перспективы их развития по соответствующей области знаний, выбирает методы и средства проведения исследований и разработок, пути решения поставленных перед подразделением научных и технических задач.</w:t>
            </w:r>
          </w:p>
          <w:p w:rsidR="00265E91" w:rsidRDefault="005439B7">
            <w:pPr>
              <w:jc w:val="left"/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2. Определяет соисполнителей плановых научно-исследовательских работ.</w:t>
            </w:r>
          </w:p>
          <w:p w:rsidR="00265E91" w:rsidRDefault="005439B7">
            <w:pPr>
              <w:jc w:val="left"/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3. Осуществляет научное руководство по проблемам, предусм</w:t>
            </w:r>
            <w:r w:rsidR="00E728EE"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отренным в тематическом плане НО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 xml:space="preserve">Ц,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lastRenderedPageBreak/>
              <w:t>формулирует их конечные цели и предполагаемые результаты и принимает непосредственное участие в проведении важнейших работ.</w:t>
            </w:r>
          </w:p>
          <w:p w:rsidR="00265E91" w:rsidRDefault="005439B7">
            <w:pPr>
              <w:jc w:val="left"/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4. Контролирует выполнение предусмотренных планом заданий, договорных обязательств, а также качество работ, выполненных специалистами подразделения и соисполнителями.</w:t>
            </w:r>
          </w:p>
          <w:p w:rsidR="00265E91" w:rsidRDefault="005439B7">
            <w:pPr>
              <w:jc w:val="left"/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5. Обеспечивает при этом соблюдение нормативных требований, комплектность и качественное оформление документации, соблюдение установленного порядка ее согласования.</w:t>
            </w:r>
          </w:p>
          <w:p w:rsidR="00265E91" w:rsidRDefault="005439B7">
            <w:pPr>
              <w:jc w:val="left"/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 xml:space="preserve">6. Утверждает и представляет на рассмотрение ученого совета университета научные </w:t>
            </w:r>
            <w:r w:rsidR="00E728EE"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отчеты о работах, выполненных НО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Ц.</w:t>
            </w:r>
          </w:p>
          <w:p w:rsidR="00265E91" w:rsidRDefault="00E728EE">
            <w:pPr>
              <w:jc w:val="left"/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7. Определяет потребность НО</w:t>
            </w:r>
            <w:r w:rsidR="005439B7"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Ц в оборудовании, материалах и других ресурсах, необходимых для проведения работ, и принимает меры по обеспечению подразделения этими ресурсами.</w:t>
            </w:r>
          </w:p>
          <w:p w:rsidR="00265E91" w:rsidRDefault="005439B7">
            <w:pPr>
              <w:jc w:val="left"/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8. Организует работу по регистрации РИД.</w:t>
            </w:r>
          </w:p>
          <w:p w:rsidR="00265E91" w:rsidRDefault="005439B7">
            <w:pPr>
              <w:jc w:val="left"/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9. Обеспечивает п</w:t>
            </w:r>
            <w:r w:rsidR="00E728EE"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овышение эффективности работы НО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Ц, рациональную расстановку работников, принимает меры по повышению их творческой активности.</w:t>
            </w:r>
          </w:p>
          <w:p w:rsidR="00265E91" w:rsidRDefault="005439B7">
            <w:pPr>
              <w:jc w:val="left"/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bidi="ar-SA"/>
              </w:rPr>
              <w:t>10. Следит за безопасным проведением работ, соблюдением правил и норм охраны труда.</w:t>
            </w:r>
          </w:p>
          <w:p w:rsidR="00265E91" w:rsidRDefault="005439B7">
            <w:pPr>
              <w:jc w:val="left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11. Участвует в подборе кадров, проводит работу по их аттестации и оценке деятельности, повышению квалификации, вносит предложения по оплате труда и материальному стимулированию работников с учетом личного вкл</w:t>
            </w:r>
            <w:r w:rsidR="00E728E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ада в общие результаты работы НО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Ц</w:t>
            </w:r>
          </w:p>
        </w:tc>
      </w:tr>
      <w:tr w:rsidR="00265E91">
        <w:tc>
          <w:tcPr>
            <w:tcW w:w="107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>
            <w:pPr>
              <w:rPr>
                <w:rFonts w:ascii="Liberation Serif" w:hAnsi="Liberation Serif"/>
                <w:b/>
                <w:bCs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color w:val="000000"/>
                <w:kern w:val="0"/>
                <w:sz w:val="24"/>
                <w:lang w:bidi="ar-SA"/>
              </w:rPr>
              <w:lastRenderedPageBreak/>
              <w:t>Сведения о конкурсе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Дата, время и место проведения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>
            <w:pPr>
              <w:widowControl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kern w:val="0"/>
                <w:sz w:val="24"/>
                <w:lang w:bidi="ar-SA"/>
              </w:rPr>
              <w:t>14.05.2025, 13:30</w:t>
            </w:r>
          </w:p>
          <w:p w:rsidR="00265E91" w:rsidRDefault="005439B7">
            <w:pPr>
              <w:widowControl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lang w:bidi="ar-SA"/>
              </w:rPr>
              <w:t>Санкт-Петербург, г. Пушкин, Петербургское шоссе, д. 10,</w:t>
            </w:r>
          </w:p>
          <w:p w:rsidR="00265E91" w:rsidRDefault="005439B7">
            <w:pPr>
              <w:widowControl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lang w:bidi="ar-SA"/>
              </w:rPr>
              <w:t>конференц-зал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Срок подачи документов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5439B7" w:rsidP="005439B7">
            <w:pPr>
              <w:widowControl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lang w:bidi="ar-SA"/>
              </w:rPr>
              <w:t>Не позднее 30 апреля 2025 года</w:t>
            </w:r>
          </w:p>
        </w:tc>
      </w:tr>
      <w:tr w:rsidR="00265E91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Default="005439B7">
            <w:p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kern w:val="0"/>
                <w:sz w:val="24"/>
                <w:lang w:bidi="ar-SA"/>
              </w:rPr>
              <w:t>Адрес подачи документов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8249AD">
            <w:pPr>
              <w:widowControl/>
              <w:jc w:val="left"/>
              <w:rPr>
                <w:rFonts w:ascii="Liberation Serif" w:hAnsi="Liberation Serif"/>
                <w:color w:val="000000"/>
                <w:sz w:val="24"/>
              </w:rPr>
            </w:pPr>
            <w:hyperlink r:id="rId7">
              <w:r w:rsidR="005439B7">
                <w:rPr>
                  <w:rStyle w:val="af"/>
                  <w:rFonts w:ascii="Liberation Serif" w:eastAsia="Times New Roman" w:hAnsi="Liberation Serif" w:cs="Times New Roman"/>
                  <w:color w:val="000000"/>
                  <w:kern w:val="0"/>
                  <w:sz w:val="24"/>
                  <w:u w:val="none"/>
                  <w:lang w:bidi="ar-SA"/>
                </w:rPr>
                <w:t>nauch@lengu.ru</w:t>
              </w:r>
            </w:hyperlink>
          </w:p>
        </w:tc>
      </w:tr>
    </w:tbl>
    <w:p w:rsidR="00265E91" w:rsidRDefault="00265E91">
      <w:pPr>
        <w:spacing w:line="276" w:lineRule="auto"/>
        <w:rPr>
          <w:rFonts w:ascii="Times New Roman" w:eastAsia="Times New Roman" w:hAnsi="Times New Roman" w:cs="Times New Roman"/>
          <w:szCs w:val="21"/>
        </w:rPr>
      </w:pPr>
    </w:p>
    <w:sectPr w:rsidR="0026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3C" w:rsidRDefault="005439B7">
      <w:r>
        <w:separator/>
      </w:r>
    </w:p>
  </w:endnote>
  <w:endnote w:type="continuationSeparator" w:id="0">
    <w:p w:rsidR="00A66B3C" w:rsidRDefault="0054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3C" w:rsidRDefault="005439B7">
      <w:r>
        <w:separator/>
      </w:r>
    </w:p>
  </w:footnote>
  <w:footnote w:type="continuationSeparator" w:id="0">
    <w:p w:rsidR="00A66B3C" w:rsidRDefault="0054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16B8"/>
    <w:multiLevelType w:val="multilevel"/>
    <w:tmpl w:val="6A244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560F2"/>
    <w:multiLevelType w:val="multilevel"/>
    <w:tmpl w:val="F92CD820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8A93107"/>
    <w:multiLevelType w:val="multilevel"/>
    <w:tmpl w:val="1BE69B24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E91"/>
    <w:rsid w:val="00265E91"/>
    <w:rsid w:val="005439B7"/>
    <w:rsid w:val="007345BF"/>
    <w:rsid w:val="008249AD"/>
    <w:rsid w:val="00A66B3C"/>
    <w:rsid w:val="00E7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8A9E"/>
  <w15:docId w15:val="{32BB91B0-1DD0-4283-9A05-ABEF0D8A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47948800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1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2"/>
    <w:qFormat/>
  </w:style>
  <w:style w:type="paragraph" w:customStyle="1" w:styleId="afffd">
    <w:name w:val="Таблица"/>
    <w:basedOn w:val="aff2"/>
    <w:qFormat/>
  </w:style>
  <w:style w:type="paragraph" w:styleId="afffe">
    <w:name w:val="Plain Text"/>
    <w:basedOn w:val="aff2"/>
    <w:qFormat/>
  </w:style>
  <w:style w:type="paragraph" w:customStyle="1" w:styleId="affff">
    <w:name w:val="Содержимое врезки"/>
    <w:basedOn w:val="a1"/>
    <w:qFormat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customStyle="1" w:styleId="affff3">
    <w:name w:val="Рисунок"/>
    <w:basedOn w:val="aff2"/>
    <w:qFormat/>
  </w:style>
  <w:style w:type="paragraph" w:customStyle="1" w:styleId="affff4">
    <w:name w:val="Текст в заданном формате"/>
    <w:basedOn w:val="a1"/>
    <w:qFormat/>
  </w:style>
  <w:style w:type="paragraph" w:customStyle="1" w:styleId="affff5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1"/>
    <w:qFormat/>
  </w:style>
  <w:style w:type="paragraph" w:customStyle="1" w:styleId="affff7">
    <w:name w:val="Заголовок списка"/>
    <w:basedOn w:val="a1"/>
    <w:next w:val="affff6"/>
    <w:qFormat/>
  </w:style>
  <w:style w:type="paragraph" w:customStyle="1" w:styleId="affff8">
    <w:name w:val="Гриф_Экземпляр"/>
    <w:basedOn w:val="a1"/>
    <w:qFormat/>
    <w:rPr>
      <w:sz w:val="24"/>
    </w:rPr>
  </w:style>
  <w:style w:type="paragraph" w:customStyle="1" w:styleId="affff9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☑"/>
    <w:qFormat/>
  </w:style>
  <w:style w:type="numbering" w:customStyle="1" w:styleId="affffe">
    <w:name w:val="Маркированный ➢"/>
    <w:qFormat/>
  </w:style>
  <w:style w:type="numbering" w:customStyle="1" w:styleId="afffff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uch@leng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Карина Робертовна Киносян</cp:lastModifiedBy>
  <cp:revision>15</cp:revision>
  <dcterms:created xsi:type="dcterms:W3CDTF">2024-10-15T10:14:00Z</dcterms:created>
  <dcterms:modified xsi:type="dcterms:W3CDTF">2025-03-20T07:25:00Z</dcterms:modified>
  <dc:language>ru-RU</dc:language>
</cp:coreProperties>
</file>