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3816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3B7F15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</w:t>
      </w:r>
      <w:proofErr w:type="gramStart"/>
      <w:r>
        <w:rPr>
          <w:sz w:val="24"/>
          <w:szCs w:val="24"/>
        </w:rPr>
        <w:t xml:space="preserve">ОБРАЗОВАНИЯ </w:t>
      </w:r>
      <w:r w:rsidR="00D42FA8">
        <w:rPr>
          <w:sz w:val="24"/>
          <w:szCs w:val="24"/>
        </w:rPr>
        <w:t xml:space="preserve"> ЛЕНИНГРАДСКОЙ</w:t>
      </w:r>
      <w:proofErr w:type="gramEnd"/>
      <w:r w:rsidR="00D42FA8">
        <w:rPr>
          <w:sz w:val="24"/>
          <w:szCs w:val="24"/>
        </w:rPr>
        <w:t xml:space="preserve"> ОБЛАСТИ</w:t>
      </w:r>
    </w:p>
    <w:p w14:paraId="72B31EF3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CB749E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E9A5BC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2C105F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0DBE3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446879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0CC8D4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02542247" w14:textId="77777777" w:rsidR="004C0A1C" w:rsidRDefault="00044650" w:rsidP="004C0A1C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920D08">
        <w:rPr>
          <w:sz w:val="24"/>
          <w:szCs w:val="24"/>
        </w:rPr>
        <w:t xml:space="preserve">Проректор по </w:t>
      </w:r>
      <w:r w:rsidR="004C0A1C">
        <w:rPr>
          <w:sz w:val="24"/>
          <w:szCs w:val="24"/>
        </w:rPr>
        <w:t>образовательной</w:t>
      </w:r>
    </w:p>
    <w:p w14:paraId="70B3B696" w14:textId="77777777" w:rsidR="00920D08" w:rsidRDefault="004C0A1C" w:rsidP="004C0A1C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деятельности</w:t>
      </w:r>
      <w:r w:rsidR="00044650">
        <w:rPr>
          <w:sz w:val="24"/>
          <w:szCs w:val="24"/>
        </w:rPr>
        <w:t xml:space="preserve">                                                                       </w:t>
      </w:r>
    </w:p>
    <w:p w14:paraId="39708C8F" w14:textId="77777777" w:rsidR="00920D08" w:rsidRDefault="004C0A1C" w:rsidP="004C0A1C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920D08">
        <w:rPr>
          <w:sz w:val="24"/>
          <w:szCs w:val="24"/>
        </w:rPr>
        <w:t>____________ С.</w:t>
      </w:r>
      <w:r>
        <w:rPr>
          <w:sz w:val="24"/>
          <w:szCs w:val="24"/>
        </w:rPr>
        <w:t>В</w:t>
      </w:r>
      <w:r w:rsidR="00920D08">
        <w:rPr>
          <w:sz w:val="24"/>
          <w:szCs w:val="24"/>
        </w:rPr>
        <w:t>.</w:t>
      </w:r>
      <w:r w:rsidR="002649C5">
        <w:rPr>
          <w:sz w:val="24"/>
          <w:szCs w:val="24"/>
        </w:rPr>
        <w:t xml:space="preserve"> </w:t>
      </w:r>
      <w:r>
        <w:rPr>
          <w:sz w:val="24"/>
          <w:szCs w:val="24"/>
        </w:rPr>
        <w:t>Прокопенков</w:t>
      </w:r>
    </w:p>
    <w:p w14:paraId="2DCD224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A950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8782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4AC7A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E3F9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FDD34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442A3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95F0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238C282" w14:textId="77777777" w:rsidR="00920D08" w:rsidRDefault="00920D08" w:rsidP="00770BE9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r w:rsidR="009832F1" w:rsidRPr="003C0E55">
        <w:rPr>
          <w:b/>
          <w:color w:val="000000"/>
          <w:sz w:val="24"/>
          <w:szCs w:val="24"/>
        </w:rPr>
        <w:t>1.</w:t>
      </w:r>
      <w:r w:rsidR="009832F1">
        <w:rPr>
          <w:b/>
          <w:color w:val="000000"/>
          <w:sz w:val="24"/>
          <w:szCs w:val="24"/>
        </w:rPr>
        <w:t xml:space="preserve"> </w:t>
      </w:r>
      <w:r w:rsidR="00581ECC">
        <w:rPr>
          <w:b/>
          <w:color w:val="000000"/>
          <w:sz w:val="24"/>
          <w:szCs w:val="24"/>
        </w:rPr>
        <w:t>В.01</w:t>
      </w:r>
      <w:r w:rsidR="00581ECC" w:rsidRPr="003C0E55">
        <w:rPr>
          <w:b/>
          <w:color w:val="000000"/>
          <w:sz w:val="24"/>
          <w:szCs w:val="24"/>
        </w:rPr>
        <w:t xml:space="preserve"> ФИЗИЧЕСКАЯ</w:t>
      </w:r>
      <w:r w:rsidR="00770BE9">
        <w:rPr>
          <w:b/>
          <w:color w:val="000000"/>
          <w:sz w:val="24"/>
          <w:szCs w:val="24"/>
        </w:rPr>
        <w:t xml:space="preserve"> КУЛЬТУРА И СПОРТ</w:t>
      </w:r>
      <w:r w:rsidR="003C483A">
        <w:rPr>
          <w:b/>
          <w:color w:val="000000"/>
          <w:sz w:val="24"/>
          <w:szCs w:val="24"/>
        </w:rPr>
        <w:t xml:space="preserve"> (Элективная дисциплина)</w:t>
      </w:r>
    </w:p>
    <w:p w14:paraId="668AC4C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4ACC290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2B10334" w14:textId="77777777" w:rsidR="004C0A1C" w:rsidRPr="004C0A1C" w:rsidRDefault="00920D08" w:rsidP="004C0A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770BE9">
        <w:rPr>
          <w:b/>
          <w:sz w:val="24"/>
          <w:szCs w:val="24"/>
        </w:rPr>
        <w:t xml:space="preserve">  </w:t>
      </w:r>
      <w:r w:rsidR="00677730" w:rsidRPr="00677730">
        <w:t xml:space="preserve"> </w:t>
      </w:r>
      <w:r w:rsidR="004C0A1C" w:rsidRPr="004C0A1C">
        <w:rPr>
          <w:sz w:val="24"/>
          <w:szCs w:val="24"/>
        </w:rPr>
        <w:t>46.03.01 История,</w:t>
      </w:r>
    </w:p>
    <w:p w14:paraId="7BD4A326" w14:textId="77777777" w:rsidR="004C0A1C" w:rsidRDefault="004C0A1C" w:rsidP="004C0A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C0A1C">
        <w:rPr>
          <w:sz w:val="24"/>
          <w:szCs w:val="24"/>
        </w:rPr>
        <w:t>направленность (профиль) Социальная антропология</w:t>
      </w:r>
    </w:p>
    <w:p w14:paraId="2783F10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C255B7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770BE9">
        <w:rPr>
          <w:bCs/>
          <w:sz w:val="24"/>
          <w:szCs w:val="24"/>
        </w:rPr>
        <w:t>2</w:t>
      </w:r>
      <w:r w:rsidR="004C0A1C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)</w:t>
      </w:r>
    </w:p>
    <w:p w14:paraId="395EFB7D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BE2B21F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2D7FC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F3C9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893F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60AF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3F7BE7" w14:textId="6DF8340E" w:rsidR="00920D08" w:rsidRDefault="007E1C26" w:rsidP="004C0A1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81057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BC6B9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778D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8573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AA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9A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067C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EF26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B1891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E58E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397A49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9290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B7749B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90117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9EE93DD" w14:textId="77777777" w:rsidR="00920D08" w:rsidRPr="00275F79" w:rsidRDefault="00770BE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4C0A1C">
        <w:rPr>
          <w:sz w:val="24"/>
          <w:szCs w:val="24"/>
        </w:rPr>
        <w:t>202</w:t>
      </w:r>
      <w:r w:rsidR="004C0A1C" w:rsidRPr="004C0A1C">
        <w:rPr>
          <w:sz w:val="24"/>
          <w:szCs w:val="24"/>
        </w:rPr>
        <w:t>3</w:t>
      </w:r>
    </w:p>
    <w:p w14:paraId="30AB63E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A23A81F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4F590FF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6479FBB" w14:textId="77777777" w:rsidTr="002649C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C8310B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A0E6BDB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64C89E1" w14:textId="77777777" w:rsidR="00920D08" w:rsidRPr="003C0E55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1521DA2" w14:textId="77777777" w:rsidR="00920D08" w:rsidRPr="007723E4" w:rsidRDefault="00920D08" w:rsidP="002649C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C0A1C" w:rsidRPr="003C0E55" w14:paraId="7882272E" w14:textId="77777777" w:rsidTr="00C82CB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C76E2D" w14:textId="77777777" w:rsidR="004C0A1C" w:rsidRPr="00770BE9" w:rsidRDefault="004C0A1C" w:rsidP="004C0A1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1DA7263" w14:textId="77777777" w:rsidR="004C0A1C" w:rsidRPr="00770BE9" w:rsidRDefault="004C0A1C" w:rsidP="004C0A1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14:paraId="64632916" w14:textId="77777777" w:rsidR="004C0A1C" w:rsidRPr="00770BE9" w:rsidRDefault="004C0A1C" w:rsidP="004C0A1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2C2B33" w14:textId="77777777" w:rsidR="004C0A1C" w:rsidRPr="00955DC6" w:rsidRDefault="004C0A1C" w:rsidP="004C0A1C">
            <w:pPr>
              <w:spacing w:line="240" w:lineRule="auto"/>
              <w:rPr>
                <w:sz w:val="24"/>
                <w:szCs w:val="24"/>
              </w:rPr>
            </w:pPr>
            <w:r w:rsidRPr="00955DC6">
              <w:rPr>
                <w:color w:val="000000"/>
                <w:sz w:val="24"/>
                <w:szCs w:val="24"/>
              </w:rPr>
              <w:t>УК</w:t>
            </w:r>
            <w:r>
              <w:rPr>
                <w:color w:val="000000"/>
                <w:sz w:val="24"/>
                <w:szCs w:val="24"/>
              </w:rPr>
              <w:t xml:space="preserve">-7.1 </w:t>
            </w:r>
            <w:r w:rsidRPr="00955DC6">
              <w:rPr>
                <w:color w:val="000000"/>
                <w:sz w:val="24"/>
                <w:szCs w:val="24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4C0A1C" w:rsidRPr="003C0E55" w14:paraId="59B3B9AB" w14:textId="77777777" w:rsidTr="00C82CBE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25FFE1" w14:textId="77777777" w:rsidR="004C0A1C" w:rsidRPr="0095632D" w:rsidRDefault="004C0A1C" w:rsidP="004C0A1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D6316E" w14:textId="77777777" w:rsidR="004C0A1C" w:rsidRPr="0095632D" w:rsidRDefault="004C0A1C" w:rsidP="004C0A1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3328DF" w14:textId="77777777" w:rsidR="004C0A1C" w:rsidRPr="00955DC6" w:rsidRDefault="004C0A1C" w:rsidP="004C0A1C">
            <w:pPr>
              <w:spacing w:line="240" w:lineRule="auto"/>
              <w:rPr>
                <w:sz w:val="24"/>
                <w:szCs w:val="24"/>
              </w:rPr>
            </w:pPr>
            <w:r w:rsidRPr="00955DC6">
              <w:rPr>
                <w:color w:val="000000"/>
                <w:sz w:val="24"/>
                <w:szCs w:val="24"/>
              </w:rPr>
              <w:t>УК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55DC6">
              <w:rPr>
                <w:color w:val="000000"/>
                <w:sz w:val="24"/>
                <w:szCs w:val="24"/>
              </w:rPr>
              <w:t>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</w:t>
            </w:r>
          </w:p>
        </w:tc>
      </w:tr>
    </w:tbl>
    <w:p w14:paraId="5EE6B9F9" w14:textId="77777777" w:rsidR="0095632D" w:rsidRPr="004C0A1C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479720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21857F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AF2E437" w14:textId="77777777" w:rsidR="00770BE9" w:rsidRDefault="00770BE9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2329CAC7" w14:textId="77777777" w:rsidR="00040EB3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155501FF" w14:textId="77777777" w:rsidR="002649C5" w:rsidRPr="003A2DD5" w:rsidRDefault="00040EB3" w:rsidP="002649C5">
      <w:pPr>
        <w:spacing w:line="240" w:lineRule="auto"/>
        <w:ind w:firstLine="709"/>
        <w:rPr>
          <w:sz w:val="24"/>
          <w:szCs w:val="24"/>
          <w:lang w:eastAsia="ru-RU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="002649C5" w:rsidRPr="003A2DD5">
        <w:rPr>
          <w:color w:val="000000"/>
          <w:spacing w:val="-2"/>
          <w:sz w:val="24"/>
          <w:szCs w:val="24"/>
          <w:lang w:eastAsia="ru-RU"/>
        </w:rPr>
        <w:t>формирование способности направленного использования разнообразных средств ф</w:t>
      </w:r>
      <w:r w:rsidR="002649C5" w:rsidRPr="003A2DD5">
        <w:rPr>
          <w:color w:val="000000"/>
          <w:spacing w:val="9"/>
          <w:sz w:val="24"/>
          <w:szCs w:val="24"/>
          <w:lang w:eastAsia="ru-RU"/>
        </w:rPr>
        <w:t xml:space="preserve">изической культуры и спорта, </w:t>
      </w:r>
      <w:r w:rsidR="002649C5" w:rsidRPr="003A2DD5">
        <w:rPr>
          <w:sz w:val="24"/>
          <w:szCs w:val="24"/>
          <w:lang w:eastAsia="ru-RU"/>
        </w:rPr>
        <w:t>владения специальными знаниями, практическими умениями и навыками, обеспечивающими сохранение и укрепление здоровья, коррекцию имеющихся отклонений в функциональном состоянии организма, совершенствование психофизических способностей, профессионально значимых качеств необходимых в будущей профессиональной деятельности.</w:t>
      </w:r>
    </w:p>
    <w:p w14:paraId="793A54F9" w14:textId="77777777" w:rsidR="00040EB3" w:rsidRPr="00040EB3" w:rsidRDefault="00040EB3" w:rsidP="002649C5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</w:p>
    <w:p w14:paraId="4DDABD48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5B9C517D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системой специальных знаний, практических умений и навыков, обеспечивающих сохранение и укрепление здоровья, формирование компенсаторных процессов, коррекцию имеющихся отклонений в состоянии здоровья, психическое благополучие, развитие и совершенствование психофизических способностей, формирование профессионально значимых качеств и свойств личности;</w:t>
      </w:r>
    </w:p>
    <w:p w14:paraId="16EF1C8D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способствование адаптации организма к воздействию умственных и физических нагрузок, расширению функциональных возможностей физиологических систем, повышению сопротивляемости защитных сил организма;</w:t>
      </w:r>
    </w:p>
    <w:p w14:paraId="6E271587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овладение методикой формирования и выполнения комплекса упражнений оздоровительной направленности для самостоятельных занятий, способами самоконтроля при выполнении физических нагрузок различного характера, правилами личной гигиены, рационального режима труда и отдых;</w:t>
      </w:r>
    </w:p>
    <w:p w14:paraId="6C71C0BF" w14:textId="77777777" w:rsidR="002649C5" w:rsidRPr="003A2DD5" w:rsidRDefault="002649C5" w:rsidP="002649C5">
      <w:pPr>
        <w:numPr>
          <w:ilvl w:val="0"/>
          <w:numId w:val="9"/>
        </w:numPr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</w:rPr>
      </w:pPr>
      <w:r w:rsidRPr="003A2DD5">
        <w:rPr>
          <w:sz w:val="24"/>
          <w:szCs w:val="24"/>
        </w:rPr>
        <w:t>включение студентов в активную деятельность по освоению ценностей физической культуры и приобретение опыта ее использования во всестороннем развитии личности.</w:t>
      </w:r>
    </w:p>
    <w:p w14:paraId="62FC3E05" w14:textId="77777777" w:rsidR="002649C5" w:rsidRDefault="002649C5" w:rsidP="00040EB3">
      <w:pPr>
        <w:ind w:firstLine="527"/>
        <w:rPr>
          <w:sz w:val="24"/>
          <w:szCs w:val="24"/>
        </w:rPr>
      </w:pPr>
    </w:p>
    <w:p w14:paraId="17105051" w14:textId="77777777" w:rsidR="001620C5" w:rsidRPr="003C0E55" w:rsidRDefault="001620C5" w:rsidP="001620C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дисциплинам </w:t>
      </w:r>
      <w:r w:rsidRPr="001620C5">
        <w:rPr>
          <w:sz w:val="24"/>
          <w:szCs w:val="24"/>
        </w:rPr>
        <w:t>части, формируемой участниками образовательных отношений.</w:t>
      </w:r>
    </w:p>
    <w:p w14:paraId="2A00A64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</w:t>
      </w:r>
      <w:r w:rsidRPr="003C0E55">
        <w:rPr>
          <w:rFonts w:eastAsia="TimesNewRoman"/>
          <w:sz w:val="24"/>
          <w:szCs w:val="24"/>
        </w:rPr>
        <w:lastRenderedPageBreak/>
        <w:t>последующей деятельности.</w:t>
      </w:r>
    </w:p>
    <w:p w14:paraId="75F8209A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B079BD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DF3917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649C5">
        <w:rPr>
          <w:sz w:val="24"/>
          <w:szCs w:val="24"/>
        </w:rPr>
        <w:t>328</w:t>
      </w:r>
      <w:r w:rsidRPr="003C0E55">
        <w:rPr>
          <w:sz w:val="24"/>
          <w:szCs w:val="24"/>
        </w:rPr>
        <w:t xml:space="preserve"> академических час</w:t>
      </w:r>
      <w:r w:rsidR="002649C5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</w:t>
      </w:r>
    </w:p>
    <w:p w14:paraId="041FE80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71458AF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A6C313A" w14:textId="77777777" w:rsidTr="002649C5">
        <w:trPr>
          <w:trHeight w:val="247"/>
        </w:trPr>
        <w:tc>
          <w:tcPr>
            <w:tcW w:w="6525" w:type="dxa"/>
            <w:shd w:val="clear" w:color="auto" w:fill="auto"/>
          </w:tcPr>
          <w:p w14:paraId="429B281C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5EA1A6" w14:textId="77777777" w:rsidR="00AD3CA3" w:rsidRPr="003C0E55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05AC0C1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13A94255" w14:textId="77777777" w:rsidR="00AD3CA3" w:rsidRPr="003C0E55" w:rsidRDefault="00AD3CA3" w:rsidP="002649C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F627C90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051774D" w14:textId="77777777" w:rsidR="00AD3CA3" w:rsidRPr="00040EB3" w:rsidRDefault="00AD3CA3" w:rsidP="002649C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40EB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0F7EC185" w14:textId="77777777" w:rsidTr="002649C5">
        <w:trPr>
          <w:trHeight w:val="239"/>
        </w:trPr>
        <w:tc>
          <w:tcPr>
            <w:tcW w:w="6525" w:type="dxa"/>
            <w:shd w:val="clear" w:color="auto" w:fill="E0E0E0"/>
          </w:tcPr>
          <w:p w14:paraId="24A188A7" w14:textId="77777777" w:rsidR="00180109" w:rsidRPr="003C0E55" w:rsidRDefault="00180109" w:rsidP="002649C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042EA8" w14:textId="77777777" w:rsidR="00180109" w:rsidRPr="00040EB3" w:rsidRDefault="002649C5" w:rsidP="00040EB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</w:tr>
      <w:tr w:rsidR="00AD3CA3" w:rsidRPr="003C0E55" w14:paraId="137D9088" w14:textId="77777777" w:rsidTr="002649C5">
        <w:tc>
          <w:tcPr>
            <w:tcW w:w="6525" w:type="dxa"/>
            <w:shd w:val="clear" w:color="auto" w:fill="auto"/>
          </w:tcPr>
          <w:p w14:paraId="0CD2C0AB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C362030" w14:textId="77777777" w:rsidR="00AD3CA3" w:rsidRPr="00040EB3" w:rsidRDefault="00AD3CA3" w:rsidP="002649C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0FEA5DEF" w14:textId="77777777" w:rsidTr="00180109">
        <w:tc>
          <w:tcPr>
            <w:tcW w:w="6525" w:type="dxa"/>
            <w:shd w:val="clear" w:color="auto" w:fill="auto"/>
          </w:tcPr>
          <w:p w14:paraId="531E62A2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FBAC7A7" w14:textId="77777777" w:rsidR="00AD3CA3" w:rsidRPr="00040EB3" w:rsidRDefault="00040EB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8A3399" w14:textId="77777777" w:rsidR="00AD3CA3" w:rsidRPr="00040EB3" w:rsidRDefault="00180109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</w:t>
            </w:r>
          </w:p>
        </w:tc>
      </w:tr>
      <w:tr w:rsidR="00AD3CA3" w:rsidRPr="003C0E55" w14:paraId="63B9EE40" w14:textId="77777777" w:rsidTr="00180109">
        <w:tc>
          <w:tcPr>
            <w:tcW w:w="6525" w:type="dxa"/>
            <w:shd w:val="clear" w:color="auto" w:fill="auto"/>
          </w:tcPr>
          <w:p w14:paraId="2D225C23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A357B0A" w14:textId="77777777" w:rsidR="00AD3CA3" w:rsidRPr="00040EB3" w:rsidRDefault="00AD3CA3" w:rsidP="002649C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40EB3">
              <w:rPr>
                <w:sz w:val="24"/>
                <w:szCs w:val="24"/>
              </w:rPr>
              <w:t>-/</w:t>
            </w:r>
            <w:r w:rsidR="002649C5">
              <w:rPr>
                <w:sz w:val="24"/>
                <w:szCs w:val="24"/>
              </w:rPr>
              <w:t>328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0BDFDAF" w14:textId="77777777" w:rsidR="00AD3CA3" w:rsidRPr="00040EB3" w:rsidRDefault="00044650" w:rsidP="0004465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A08C359" w14:textId="77777777" w:rsidTr="002649C5">
        <w:tc>
          <w:tcPr>
            <w:tcW w:w="6525" w:type="dxa"/>
            <w:shd w:val="clear" w:color="auto" w:fill="E0E0E0"/>
          </w:tcPr>
          <w:p w14:paraId="6EF5F89F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D4FD0C3" w14:textId="77777777" w:rsidR="00AD3CA3" w:rsidRPr="00040EB3" w:rsidRDefault="002649C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1195B4C" w14:textId="77777777" w:rsidTr="002649C5">
        <w:tc>
          <w:tcPr>
            <w:tcW w:w="6525" w:type="dxa"/>
            <w:shd w:val="clear" w:color="auto" w:fill="E0E0E0"/>
          </w:tcPr>
          <w:p w14:paraId="2D3B0693" w14:textId="55AF604C" w:rsidR="00AD3CA3" w:rsidRPr="003C0E55" w:rsidRDefault="00AD3CA3" w:rsidP="00E7398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7E1C26">
              <w:rPr>
                <w:b/>
                <w:sz w:val="24"/>
                <w:szCs w:val="24"/>
              </w:rPr>
              <w:t>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C77F5B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EFBD17C" w14:textId="77777777" w:rsidTr="002649C5">
        <w:tc>
          <w:tcPr>
            <w:tcW w:w="6525" w:type="dxa"/>
            <w:shd w:val="clear" w:color="auto" w:fill="auto"/>
          </w:tcPr>
          <w:p w14:paraId="34D03DD7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3E122A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D9C38B7" w14:textId="77777777" w:rsidTr="002649C5">
        <w:tc>
          <w:tcPr>
            <w:tcW w:w="6525" w:type="dxa"/>
            <w:shd w:val="clear" w:color="auto" w:fill="auto"/>
          </w:tcPr>
          <w:p w14:paraId="7DA07A4E" w14:textId="77777777" w:rsidR="00AD3CA3" w:rsidRPr="00920D08" w:rsidRDefault="00AD3CA3" w:rsidP="002649C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080F0A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7C3D62C" w14:textId="77777777" w:rsidTr="002649C5">
        <w:trPr>
          <w:trHeight w:val="173"/>
        </w:trPr>
        <w:tc>
          <w:tcPr>
            <w:tcW w:w="6525" w:type="dxa"/>
            <w:shd w:val="clear" w:color="auto" w:fill="E0E0E0"/>
          </w:tcPr>
          <w:p w14:paraId="2D38915C" w14:textId="77777777" w:rsidR="00AD3CA3" w:rsidRPr="003C0E55" w:rsidRDefault="00AD3CA3" w:rsidP="002649C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2D37D5" w14:textId="38B72601" w:rsidR="00AD3CA3" w:rsidRPr="003C0E55" w:rsidRDefault="002649C5" w:rsidP="002649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  <w:r w:rsidR="007E1C26">
              <w:rPr>
                <w:sz w:val="24"/>
                <w:szCs w:val="24"/>
              </w:rPr>
              <w:t>/-</w:t>
            </w:r>
          </w:p>
        </w:tc>
      </w:tr>
    </w:tbl>
    <w:p w14:paraId="59C6C52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98654C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16EB6BF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F65AB8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A725AD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013F38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28723A7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139B87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9B209A2" w14:textId="77777777" w:rsidTr="002825CF">
        <w:tc>
          <w:tcPr>
            <w:tcW w:w="693" w:type="dxa"/>
          </w:tcPr>
          <w:p w14:paraId="5E661015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C83DC95" w14:textId="77777777" w:rsidR="002825CF" w:rsidRPr="0053465B" w:rsidRDefault="002825CF" w:rsidP="002649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E" w:rsidRPr="0053465B" w14:paraId="535D3151" w14:textId="77777777" w:rsidTr="00CE79FE">
        <w:tc>
          <w:tcPr>
            <w:tcW w:w="693" w:type="dxa"/>
          </w:tcPr>
          <w:p w14:paraId="7E286CF5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6FE8DC6D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</w:tr>
      <w:tr w:rsidR="0096169E" w:rsidRPr="0053465B" w14:paraId="431029E3" w14:textId="77777777" w:rsidTr="00CE79FE">
        <w:tc>
          <w:tcPr>
            <w:tcW w:w="693" w:type="dxa"/>
          </w:tcPr>
          <w:p w14:paraId="3939C3AC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78146FC1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</w:tr>
      <w:tr w:rsidR="0096169E" w:rsidRPr="0053465B" w14:paraId="11BD9016" w14:textId="77777777" w:rsidTr="00CE79FE">
        <w:tc>
          <w:tcPr>
            <w:tcW w:w="693" w:type="dxa"/>
          </w:tcPr>
          <w:p w14:paraId="5E23BD29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C1CA39D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</w:tr>
      <w:tr w:rsidR="0096169E" w:rsidRPr="0053465B" w14:paraId="24279DE4" w14:textId="77777777" w:rsidTr="00CE79FE">
        <w:tc>
          <w:tcPr>
            <w:tcW w:w="693" w:type="dxa"/>
          </w:tcPr>
          <w:p w14:paraId="304D4B7F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2056271F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</w:tr>
      <w:tr w:rsidR="0096169E" w:rsidRPr="0053465B" w14:paraId="59AECD0E" w14:textId="77777777" w:rsidTr="006F0398">
        <w:tc>
          <w:tcPr>
            <w:tcW w:w="693" w:type="dxa"/>
          </w:tcPr>
          <w:p w14:paraId="1EE0EE33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361EE11C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</w:tr>
      <w:tr w:rsidR="0096169E" w:rsidRPr="0053465B" w14:paraId="27336B9C" w14:textId="77777777" w:rsidTr="006F0398">
        <w:tc>
          <w:tcPr>
            <w:tcW w:w="693" w:type="dxa"/>
          </w:tcPr>
          <w:p w14:paraId="21FD82C8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14:paraId="158EED54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</w:tr>
      <w:tr w:rsidR="0096169E" w:rsidRPr="0053465B" w14:paraId="3A26A1E1" w14:textId="77777777" w:rsidTr="002825CF">
        <w:tc>
          <w:tcPr>
            <w:tcW w:w="693" w:type="dxa"/>
          </w:tcPr>
          <w:p w14:paraId="7AB40D12" w14:textId="77777777" w:rsidR="0096169E" w:rsidRPr="0053465B" w:rsidRDefault="0096169E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8665DBA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</w:tr>
      <w:tr w:rsidR="004C0A1C" w:rsidRPr="0053465B" w14:paraId="608E64E3" w14:textId="77777777" w:rsidTr="002825CF">
        <w:tc>
          <w:tcPr>
            <w:tcW w:w="693" w:type="dxa"/>
          </w:tcPr>
          <w:p w14:paraId="771D117F" w14:textId="77777777" w:rsidR="004C0A1C" w:rsidRPr="0053465B" w:rsidRDefault="004C0A1C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1353065" w14:textId="77777777" w:rsidR="004C0A1C" w:rsidRPr="0096169E" w:rsidRDefault="004C0A1C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>Единоборства</w:t>
            </w:r>
          </w:p>
        </w:tc>
      </w:tr>
      <w:tr w:rsidR="0096169E" w:rsidRPr="0053465B" w14:paraId="016FA594" w14:textId="77777777" w:rsidTr="002825CF">
        <w:tc>
          <w:tcPr>
            <w:tcW w:w="693" w:type="dxa"/>
          </w:tcPr>
          <w:p w14:paraId="51C13C45" w14:textId="77777777" w:rsidR="0096169E" w:rsidRPr="0053465B" w:rsidRDefault="004C0A1C" w:rsidP="009616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7D31FACE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</w:tr>
    </w:tbl>
    <w:p w14:paraId="332FD23E" w14:textId="7777777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CA16632" w14:textId="77777777" w:rsidR="002649C5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6DA710E" w14:textId="77777777" w:rsidR="002649C5" w:rsidRPr="001071B9" w:rsidRDefault="002649C5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53002F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7DEFD37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4906C7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39E3BB1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581ECC">
        <w:rPr>
          <w:b/>
          <w:sz w:val="24"/>
          <w:szCs w:val="24"/>
        </w:rPr>
        <w:lastRenderedPageBreak/>
        <w:t>Практическая подготовка*.</w:t>
      </w:r>
    </w:p>
    <w:p w14:paraId="4864D822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4935862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FC45A3B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AC66706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FFA2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BDDDB5E" w14:textId="77777777" w:rsidR="0056393A" w:rsidRPr="00ED47E9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06730DEF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569752B" w14:textId="77777777" w:rsidR="0056393A" w:rsidRPr="003C0E5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9C0C005" w14:textId="77777777" w:rsidR="0056393A" w:rsidRPr="003C0E55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937202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D8989AB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073683F" w14:textId="77777777" w:rsidR="0056393A" w:rsidRDefault="0056393A" w:rsidP="002649C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6169E" w:rsidRPr="003C0E55" w14:paraId="79B8F285" w14:textId="77777777" w:rsidTr="00C07198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EA4386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642D19E9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bCs/>
                <w:kern w:val="0"/>
                <w:sz w:val="24"/>
                <w:szCs w:val="24"/>
                <w:lang w:eastAsia="en-US"/>
              </w:rPr>
              <w:t>Практико-методические занятия</w:t>
            </w:r>
          </w:p>
        </w:tc>
        <w:tc>
          <w:tcPr>
            <w:tcW w:w="2409" w:type="dxa"/>
          </w:tcPr>
          <w:p w14:paraId="3147DC42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2CD996EF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6169E">
              <w:rPr>
                <w:sz w:val="24"/>
                <w:szCs w:val="24"/>
              </w:rPr>
              <w:t xml:space="preserve">Практикум по основам теории и методики физической культуры и спорта, требования норм безопасности, принципов страховки и </w:t>
            </w:r>
            <w:proofErr w:type="spellStart"/>
            <w:r w:rsidRPr="0096169E">
              <w:rPr>
                <w:sz w:val="24"/>
                <w:szCs w:val="24"/>
              </w:rPr>
              <w:t>самостраховки</w:t>
            </w:r>
            <w:proofErr w:type="spellEnd"/>
            <w:r w:rsidRPr="009616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802930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277093AF" w14:textId="77777777" w:rsidTr="00C07198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3CE196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05A70858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spacing w:val="-8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2409" w:type="dxa"/>
          </w:tcPr>
          <w:p w14:paraId="73F7CB11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043646BD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1446201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3C1309E3" w14:textId="77777777" w:rsidTr="004F3D68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DE79D1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05F40738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Гимнастика</w:t>
            </w:r>
          </w:p>
        </w:tc>
        <w:tc>
          <w:tcPr>
            <w:tcW w:w="2409" w:type="dxa"/>
          </w:tcPr>
          <w:p w14:paraId="7DC59CF9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2123EE0D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702A48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72A5BDF1" w14:textId="77777777" w:rsidTr="004F3D68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6F1B83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5E7F4675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Спортивные игры</w:t>
            </w:r>
          </w:p>
        </w:tc>
        <w:tc>
          <w:tcPr>
            <w:tcW w:w="2409" w:type="dxa"/>
          </w:tcPr>
          <w:p w14:paraId="53BED67C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B374709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2AD0500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6169E" w:rsidRPr="003C0E55" w14:paraId="3F9B2BCF" w14:textId="77777777" w:rsidTr="004F3D6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74CAF3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2A9AA49F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Лыжная подготовка</w:t>
            </w:r>
          </w:p>
        </w:tc>
        <w:tc>
          <w:tcPr>
            <w:tcW w:w="2409" w:type="dxa"/>
          </w:tcPr>
          <w:p w14:paraId="09AA2129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5EC6DA9D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DBDA622" w14:textId="77777777" w:rsidR="0096169E" w:rsidRPr="00555F6C" w:rsidRDefault="00044650" w:rsidP="0096169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96169E" w:rsidRPr="003C0E55" w14:paraId="258CF305" w14:textId="77777777" w:rsidTr="004F3D6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EC8CA6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13DC9E17" w14:textId="77777777" w:rsidR="0096169E" w:rsidRPr="002649C5" w:rsidRDefault="0096169E" w:rsidP="0096169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</w:pPr>
            <w:r w:rsidRPr="002649C5">
              <w:rPr>
                <w:rFonts w:eastAsia="Calibri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Аэробика</w:t>
            </w:r>
          </w:p>
        </w:tc>
        <w:tc>
          <w:tcPr>
            <w:tcW w:w="2409" w:type="dxa"/>
          </w:tcPr>
          <w:p w14:paraId="11A98D68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0A29956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8E147D0" w14:textId="77777777" w:rsidR="0096169E" w:rsidRPr="00231294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6169E" w:rsidRPr="003C0E55" w14:paraId="38DCD9AA" w14:textId="77777777" w:rsidTr="004F3D6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53D558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4A2C523B" w14:textId="77777777" w:rsidR="0096169E" w:rsidRPr="001F119D" w:rsidRDefault="0096169E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96169E">
              <w:rPr>
                <w:color w:val="000000"/>
                <w:spacing w:val="4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2409" w:type="dxa"/>
          </w:tcPr>
          <w:p w14:paraId="215B834B" w14:textId="77777777" w:rsidR="0096169E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EC89043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F534722" w14:textId="77777777" w:rsidR="0096169E" w:rsidRPr="00231294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C0A1C" w:rsidRPr="003C0E55" w14:paraId="64C1CFA1" w14:textId="77777777" w:rsidTr="004F3D6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972168" w14:textId="77777777" w:rsidR="004C0A1C" w:rsidRPr="00555F6C" w:rsidRDefault="004C0A1C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3FE953AB" w14:textId="77777777" w:rsidR="004C0A1C" w:rsidRPr="0096169E" w:rsidRDefault="004C0A1C" w:rsidP="0096169E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>Единоборства</w:t>
            </w:r>
          </w:p>
        </w:tc>
        <w:tc>
          <w:tcPr>
            <w:tcW w:w="2409" w:type="dxa"/>
          </w:tcPr>
          <w:p w14:paraId="753BAC7F" w14:textId="77777777" w:rsidR="004C0A1C" w:rsidRDefault="004C0A1C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4C0A1C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D557B20" w14:textId="77777777" w:rsidR="004C0A1C" w:rsidRPr="003A2DD5" w:rsidRDefault="004C0A1C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4C0A1C">
              <w:rPr>
                <w:sz w:val="24"/>
                <w:szCs w:val="24"/>
                <w:lang w:eastAsia="ru-RU"/>
              </w:rPr>
              <w:t>Учебно-тренировочные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3613F30" w14:textId="77777777" w:rsidR="004C0A1C" w:rsidRDefault="004C0A1C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6169E" w:rsidRPr="003C0E55" w14:paraId="4F18FE01" w14:textId="77777777" w:rsidTr="004F3D68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47405B" w14:textId="77777777" w:rsidR="0096169E" w:rsidRPr="00555F6C" w:rsidRDefault="0096169E" w:rsidP="0096169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8" w:space="0" w:color="auto"/>
            </w:tcBorders>
          </w:tcPr>
          <w:p w14:paraId="1A7CE057" w14:textId="77777777" w:rsidR="0096169E" w:rsidRPr="001F119D" w:rsidRDefault="0096169E" w:rsidP="0096169E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2649C5">
              <w:rPr>
                <w:rFonts w:eastAsia="Calibri"/>
                <w:kern w:val="0"/>
                <w:sz w:val="24"/>
                <w:szCs w:val="24"/>
                <w:lang w:eastAsia="ru-RU"/>
              </w:rPr>
              <w:t>Профессионально-прикладная подготовка</w:t>
            </w:r>
          </w:p>
        </w:tc>
        <w:tc>
          <w:tcPr>
            <w:tcW w:w="2409" w:type="dxa"/>
          </w:tcPr>
          <w:p w14:paraId="43B7380E" w14:textId="77777777" w:rsidR="0096169E" w:rsidRPr="00231294" w:rsidRDefault="0096169E" w:rsidP="0096169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66EE51BE" w14:textId="77777777" w:rsidR="0096169E" w:rsidRPr="003A2DD5" w:rsidRDefault="0096169E" w:rsidP="0096169E">
            <w:pPr>
              <w:spacing w:line="36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 xml:space="preserve">Учебно-тренировочные </w:t>
            </w:r>
            <w:r w:rsidRPr="003A2DD5">
              <w:rPr>
                <w:sz w:val="24"/>
                <w:szCs w:val="24"/>
                <w:lang w:eastAsia="ru-RU"/>
              </w:rPr>
              <w:lastRenderedPageBreak/>
              <w:t>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FC2CC00" w14:textId="77777777" w:rsidR="0096169E" w:rsidRPr="00231294" w:rsidRDefault="00044650" w:rsidP="0096169E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</w:tbl>
    <w:p w14:paraId="0CD55CAF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05163C3" w14:textId="77777777" w:rsidR="00581ECC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D6D26E6" w14:textId="77777777" w:rsidR="00581ECC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F7A3785" w14:textId="77777777" w:rsidR="00581ECC" w:rsidRDefault="00581ECC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EB0CDCB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FD3D4D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C990BC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664C82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36030C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3B1DC1" w14:textId="77777777" w:rsidR="00ED47E9" w:rsidRPr="001502FC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22F12D16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195B72C5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644EB7DF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3AF0CAB7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429DAD1D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6071B2F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49AAB842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356BA22E" w14:textId="77777777" w:rsidR="00ED47E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7D398F41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1</w:t>
      </w:r>
    </w:p>
    <w:p w14:paraId="2439BAEF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(женщины)</w:t>
      </w:r>
    </w:p>
    <w:p w14:paraId="55C5224A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3"/>
        <w:gridCol w:w="1075"/>
        <w:gridCol w:w="1258"/>
        <w:gridCol w:w="1258"/>
        <w:gridCol w:w="1066"/>
        <w:gridCol w:w="931"/>
      </w:tblGrid>
      <w:tr w:rsidR="00D80D68" w:rsidRPr="003A2DD5" w14:paraId="099BF38D" w14:textId="77777777" w:rsidTr="00A14757">
        <w:trPr>
          <w:trHeight w:hRule="exact" w:val="490"/>
        </w:trPr>
        <w:tc>
          <w:tcPr>
            <w:tcW w:w="40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144F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197" w:lineRule="exact"/>
              <w:ind w:righ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55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F16D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5"/>
                <w:sz w:val="24"/>
                <w:szCs w:val="24"/>
                <w:lang w:eastAsia="ru-RU"/>
              </w:rPr>
              <w:t xml:space="preserve">Оценка </w:t>
            </w:r>
            <w:r w:rsidRPr="003A2DD5">
              <w:rPr>
                <w:color w:val="000000"/>
                <w:spacing w:val="1"/>
                <w:sz w:val="24"/>
                <w:szCs w:val="24"/>
                <w:lang w:eastAsia="ru-RU"/>
              </w:rPr>
              <w:t>в очках</w:t>
            </w:r>
          </w:p>
        </w:tc>
      </w:tr>
      <w:tr w:rsidR="00D80D68" w:rsidRPr="003A2DD5" w14:paraId="6AC078AD" w14:textId="77777777" w:rsidTr="00A14757">
        <w:trPr>
          <w:trHeight w:hRule="exact" w:val="499"/>
        </w:trPr>
        <w:tc>
          <w:tcPr>
            <w:tcW w:w="40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B199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1F75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29DE7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8D87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A6425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17"/>
                <w:w w:val="1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D263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3A2DD5" w14:paraId="153E9E49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27D7B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4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4C27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0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D4D63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A384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C9AE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0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098B2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18.7</w:t>
            </w:r>
          </w:p>
        </w:tc>
      </w:tr>
      <w:tr w:rsidR="00D80D68" w:rsidRPr="003A2DD5" w14:paraId="4A0B280E" w14:textId="77777777" w:rsidTr="00A14757">
        <w:trPr>
          <w:trHeight w:hRule="exact" w:val="56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2426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 xml:space="preserve">2. Поднимание и опускание </w:t>
            </w:r>
            <w:r w:rsidRPr="003A2DD5">
              <w:rPr>
                <w:bCs/>
                <w:spacing w:val="-3"/>
                <w:sz w:val="24"/>
                <w:szCs w:val="24"/>
                <w:lang w:eastAsia="ru-RU"/>
              </w:rPr>
              <w:t>туловища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6802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004E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9FC5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42ACA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E6B06D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D80D68" w:rsidRPr="003A2DD5" w14:paraId="3B97FFC0" w14:textId="77777777" w:rsidTr="00A14757">
        <w:trPr>
          <w:trHeight w:hRule="exact" w:val="43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0C6E7D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2"/>
                <w:sz w:val="24"/>
                <w:szCs w:val="24"/>
                <w:lang w:eastAsia="ru-RU"/>
              </w:rPr>
              <w:t>3. Бег 2000м (мин, 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77D3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10.15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C601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10.50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FC89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8"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E5DE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11.50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F66BF2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12"/>
                <w:sz w:val="24"/>
                <w:szCs w:val="24"/>
                <w:lang w:eastAsia="ru-RU"/>
              </w:rPr>
              <w:t>12.15</w:t>
            </w:r>
          </w:p>
        </w:tc>
      </w:tr>
      <w:tr w:rsidR="00D80D68" w:rsidRPr="003A2DD5" w14:paraId="285A7D2A" w14:textId="77777777" w:rsidTr="00A14757">
        <w:trPr>
          <w:trHeight w:hRule="exact" w:val="422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B449D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>4.Прыжки в длину с места 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4090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9B7B7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CF60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6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D723F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pacing w:val="-9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8A8D45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sz w:val="24"/>
                <w:szCs w:val="24"/>
                <w:lang w:eastAsia="ru-RU"/>
              </w:rPr>
              <w:t>150</w:t>
            </w:r>
          </w:p>
        </w:tc>
      </w:tr>
      <w:tr w:rsidR="00D80D68" w:rsidRPr="003A2DD5" w14:paraId="06C60EAE" w14:textId="77777777" w:rsidTr="00A14757">
        <w:trPr>
          <w:trHeight w:hRule="exact" w:val="694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079B8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1"/>
                <w:sz w:val="24"/>
                <w:szCs w:val="24"/>
                <w:lang w:eastAsia="ru-RU"/>
              </w:rPr>
              <w:t xml:space="preserve">5. </w:t>
            </w:r>
            <w:r w:rsidRPr="003A2DD5">
              <w:rPr>
                <w:sz w:val="24"/>
                <w:szCs w:val="24"/>
                <w:lang w:eastAsia="ru-RU"/>
              </w:rPr>
              <w:t>Сгибание-разгибание рук в упоре лежа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A49E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3113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952F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F8BB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10C79A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D80D68" w:rsidRPr="003A2DD5" w14:paraId="6770157A" w14:textId="77777777" w:rsidTr="00A14757">
        <w:trPr>
          <w:trHeight w:hRule="exact" w:val="420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DD15F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1"/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6112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8C4DA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B9C4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7AB8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7D5D45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3A2DD5" w14:paraId="550D4307" w14:textId="77777777" w:rsidTr="00A14757">
        <w:trPr>
          <w:trHeight w:hRule="exact" w:val="696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4DB5C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 xml:space="preserve">7. Наклон из положения стоя на </w:t>
            </w:r>
            <w:proofErr w:type="spellStart"/>
            <w:r w:rsidRPr="003A2DD5">
              <w:rPr>
                <w:spacing w:val="-2"/>
                <w:sz w:val="24"/>
                <w:szCs w:val="24"/>
                <w:lang w:eastAsia="ru-RU"/>
              </w:rPr>
              <w:t>гимн.скамье</w:t>
            </w:r>
            <w:proofErr w:type="spellEnd"/>
            <w:r w:rsidRPr="003A2DD5">
              <w:rPr>
                <w:spacing w:val="-2"/>
                <w:sz w:val="24"/>
                <w:szCs w:val="24"/>
                <w:lang w:eastAsia="ru-RU"/>
              </w:rPr>
              <w:t xml:space="preserve"> (раз)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043C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5A7B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144E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CDE6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E089C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80D68" w:rsidRPr="003A2DD5" w14:paraId="41EE22CD" w14:textId="77777777" w:rsidTr="00A14757">
        <w:trPr>
          <w:trHeight w:hRule="exact" w:val="423"/>
        </w:trPr>
        <w:tc>
          <w:tcPr>
            <w:tcW w:w="4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15522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pacing w:val="-2"/>
                <w:sz w:val="24"/>
                <w:szCs w:val="24"/>
                <w:lang w:eastAsia="ru-RU"/>
              </w:rPr>
            </w:pPr>
            <w:r w:rsidRPr="003A2DD5">
              <w:rPr>
                <w:spacing w:val="-2"/>
                <w:sz w:val="24"/>
                <w:szCs w:val="24"/>
                <w:lang w:eastAsia="ru-RU"/>
              </w:rPr>
              <w:t>8. 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BE14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E383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02EA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AF3B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4AA18" w14:textId="77777777" w:rsidR="00D80D68" w:rsidRPr="003A2DD5" w:rsidRDefault="00D80D68" w:rsidP="0091686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28,5</w:t>
            </w:r>
          </w:p>
        </w:tc>
      </w:tr>
    </w:tbl>
    <w:p w14:paraId="67B9E245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612A5C10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Вариант 2</w:t>
      </w:r>
    </w:p>
    <w:p w14:paraId="311ABA57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sz w:val="24"/>
          <w:szCs w:val="24"/>
          <w:lang w:eastAsia="ru-RU"/>
        </w:rPr>
      </w:pPr>
      <w:r w:rsidRPr="003A2DD5">
        <w:rPr>
          <w:b/>
          <w:bCs/>
          <w:color w:val="000000"/>
          <w:spacing w:val="-1"/>
          <w:sz w:val="24"/>
          <w:szCs w:val="24"/>
          <w:lang w:eastAsia="ru-RU"/>
        </w:rPr>
        <w:t>Контрольные тесты для оценки физической и спортивно-технической подготовленности студентов (мужчины)</w:t>
      </w:r>
    </w:p>
    <w:p w14:paraId="696B5DFD" w14:textId="77777777" w:rsidR="00D80D68" w:rsidRPr="003A2DD5" w:rsidRDefault="00D80D68" w:rsidP="00D80D68">
      <w:pPr>
        <w:autoSpaceDE w:val="0"/>
        <w:autoSpaceDN w:val="0"/>
        <w:adjustRightInd w:val="0"/>
        <w:spacing w:after="101" w:line="1" w:lineRule="exact"/>
        <w:rPr>
          <w:sz w:val="24"/>
          <w:szCs w:val="24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3"/>
        <w:gridCol w:w="1075"/>
        <w:gridCol w:w="1267"/>
        <w:gridCol w:w="1248"/>
        <w:gridCol w:w="1305"/>
        <w:gridCol w:w="1418"/>
      </w:tblGrid>
      <w:tr w:rsidR="00D80D68" w:rsidRPr="003A2DD5" w14:paraId="75AF875C" w14:textId="77777777" w:rsidTr="00A14757">
        <w:trPr>
          <w:trHeight w:hRule="exact" w:val="432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01B09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4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63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F759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-4"/>
                <w:sz w:val="24"/>
                <w:szCs w:val="24"/>
                <w:lang w:eastAsia="ru-RU"/>
              </w:rPr>
              <w:t>Оценка в очках</w:t>
            </w:r>
          </w:p>
        </w:tc>
      </w:tr>
      <w:tr w:rsidR="00D80D68" w:rsidRPr="003A2DD5" w14:paraId="2994DCBC" w14:textId="77777777" w:rsidTr="00A14757">
        <w:trPr>
          <w:trHeight w:hRule="exact" w:val="422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8BC58" w14:textId="77777777" w:rsidR="00D80D68" w:rsidRPr="003A2DD5" w:rsidRDefault="00D80D68" w:rsidP="00A14757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E79C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279C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74AE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201F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276C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80D68" w:rsidRPr="003A2DD5" w14:paraId="458CDFE1" w14:textId="77777777" w:rsidTr="00A14757">
        <w:trPr>
          <w:trHeight w:hRule="exact" w:val="42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4E3C0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1"/>
                <w:sz w:val="24"/>
                <w:szCs w:val="24"/>
                <w:lang w:eastAsia="ru-RU"/>
              </w:rPr>
              <w:t>1. Бег 100м (сек)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2133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8165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1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E275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8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88B6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39A57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4"/>
                <w:sz w:val="24"/>
                <w:szCs w:val="24"/>
                <w:lang w:eastAsia="ru-RU"/>
              </w:rPr>
              <w:t>14.6</w:t>
            </w:r>
          </w:p>
        </w:tc>
      </w:tr>
      <w:tr w:rsidR="00D80D68" w:rsidRPr="003A2DD5" w14:paraId="19E44120" w14:textId="77777777" w:rsidTr="00A14757">
        <w:trPr>
          <w:trHeight w:val="554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758FEE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"/>
                <w:sz w:val="24"/>
                <w:szCs w:val="24"/>
                <w:lang w:eastAsia="ru-RU"/>
              </w:rPr>
              <w:t>2. Подтягивание на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перекладине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1F8B7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35D3D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0D55E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5FEA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26FDD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80D68" w:rsidRPr="003A2DD5" w14:paraId="2494A9DB" w14:textId="77777777" w:rsidTr="00A14757">
        <w:trPr>
          <w:trHeight w:hRule="exact" w:val="371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32850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2"/>
                <w:sz w:val="24"/>
                <w:szCs w:val="24"/>
                <w:lang w:eastAsia="ru-RU"/>
              </w:rPr>
              <w:t>3. Бег 3000м (мин)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E6E0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10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03B7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12.35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6292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7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5D72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0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B8AB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pacing w:val="-9"/>
                <w:sz w:val="24"/>
                <w:szCs w:val="24"/>
                <w:lang w:eastAsia="ru-RU"/>
              </w:rPr>
              <w:t>14.0</w:t>
            </w:r>
          </w:p>
        </w:tc>
      </w:tr>
      <w:tr w:rsidR="00D80D68" w:rsidRPr="003A2DD5" w14:paraId="715CCEF8" w14:textId="77777777" w:rsidTr="00A14757">
        <w:trPr>
          <w:trHeight w:val="682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44EC34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9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4. Прыжки в длину с места </w:t>
            </w:r>
            <w:r w:rsidRPr="003A2DD5">
              <w:rPr>
                <w:color w:val="000000"/>
                <w:spacing w:val="-5"/>
                <w:sz w:val="24"/>
                <w:szCs w:val="24"/>
                <w:lang w:eastAsia="ru-RU"/>
              </w:rPr>
              <w:t>(см.)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268931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69F1D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6FCB8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DFCEA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071FD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D80D68" w:rsidRPr="003A2DD5" w14:paraId="7E1F968F" w14:textId="77777777" w:rsidTr="00A14757">
        <w:trPr>
          <w:trHeight w:val="678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7D00D3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5. Подтягивание на высокой перекладине (кол-во 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955487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15/13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D88985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12/10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20A24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9/7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FEA4B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7/5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028E7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5/3</w:t>
            </w:r>
          </w:p>
        </w:tc>
      </w:tr>
      <w:tr w:rsidR="00D80D68" w:rsidRPr="003A2DD5" w14:paraId="6FD9F730" w14:textId="77777777" w:rsidTr="00A14757">
        <w:trPr>
          <w:trHeight w:val="787"/>
        </w:trPr>
        <w:tc>
          <w:tcPr>
            <w:tcW w:w="30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DFE290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6. Прыжки на скакалке (за 1 мин./раз)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037678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E4B05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EA04D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9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686C82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179C74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50</w:t>
            </w:r>
          </w:p>
        </w:tc>
      </w:tr>
      <w:tr w:rsidR="00D80D68" w:rsidRPr="003A2DD5" w14:paraId="43BB0C4B" w14:textId="77777777" w:rsidTr="00D80D68">
        <w:trPr>
          <w:trHeight w:hRule="exact" w:val="80"/>
        </w:trPr>
        <w:tc>
          <w:tcPr>
            <w:tcW w:w="30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CDF9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AF7D3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2548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1E169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16A9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2D67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55D095FF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D36A64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7 Наклон из положения стоя на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гимн.скамье</w:t>
            </w:r>
            <w:proofErr w:type="spellEnd"/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573AB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32BF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CB1340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E5ACA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DDB75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80D68" w:rsidRPr="003A2DD5" w14:paraId="1F981050" w14:textId="77777777" w:rsidTr="00A14757">
        <w:trPr>
          <w:trHeight w:hRule="exact" w:val="713"/>
        </w:trPr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74A5A" w14:textId="77777777" w:rsidR="00D80D68" w:rsidRPr="003A2DD5" w:rsidRDefault="00D80D68" w:rsidP="00D80D68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8.</w:t>
            </w:r>
            <w:r w:rsidRPr="003A2DD5">
              <w:rPr>
                <w:sz w:val="24"/>
                <w:szCs w:val="24"/>
                <w:lang w:eastAsia="ru-RU"/>
              </w:rPr>
              <w:t xml:space="preserve"> </w:t>
            </w:r>
            <w:r w:rsidRPr="003A2DD5">
              <w:rPr>
                <w:color w:val="000000"/>
                <w:sz w:val="24"/>
                <w:szCs w:val="24"/>
                <w:lang w:eastAsia="ru-RU"/>
              </w:rPr>
              <w:t>Тест на ловкость «Елочка»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C3C0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3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8CB5E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7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E864C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317CF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43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51FF6" w14:textId="77777777" w:rsidR="00D80D68" w:rsidRPr="003A2DD5" w:rsidRDefault="00D80D68" w:rsidP="00A1475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4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bCs/>
                <w:color w:val="000000"/>
                <w:sz w:val="24"/>
                <w:szCs w:val="24"/>
                <w:lang w:eastAsia="ru-RU"/>
              </w:rPr>
              <w:t>28,5</w:t>
            </w:r>
          </w:p>
        </w:tc>
      </w:tr>
    </w:tbl>
    <w:p w14:paraId="27B68EC7" w14:textId="77777777" w:rsidR="00D80D68" w:rsidRPr="003A2DD5" w:rsidRDefault="00D80D68" w:rsidP="00D80D68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pacing w:val="-1"/>
          <w:sz w:val="24"/>
          <w:szCs w:val="24"/>
          <w:lang w:eastAsia="ru-RU"/>
        </w:rPr>
      </w:pPr>
    </w:p>
    <w:p w14:paraId="2190273C" w14:textId="77777777" w:rsidR="00ED47E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323DF27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8B14D3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2BAA9D79" w14:textId="77777777" w:rsidR="00AF286E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4B67F4FC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46"/>
        <w:gridCol w:w="1134"/>
        <w:gridCol w:w="963"/>
        <w:gridCol w:w="1276"/>
      </w:tblGrid>
      <w:tr w:rsidR="00D80D68" w:rsidRPr="003A2DD5" w14:paraId="22BAAA8A" w14:textId="77777777" w:rsidTr="00581EC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E2E5311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235A61F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F3298F3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446" w:type="dxa"/>
            <w:vMerge w:val="restart"/>
            <w:textDirection w:val="btLr"/>
            <w:vAlign w:val="center"/>
          </w:tcPr>
          <w:p w14:paraId="33228A22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F19FB64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9" w:type="dxa"/>
            <w:gridSpan w:val="2"/>
            <w:vAlign w:val="center"/>
          </w:tcPr>
          <w:p w14:paraId="32CDF848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Наличие</w:t>
            </w:r>
          </w:p>
        </w:tc>
      </w:tr>
      <w:tr w:rsidR="00D80D68" w:rsidRPr="003A2DD5" w14:paraId="527A6ACB" w14:textId="77777777" w:rsidTr="00581ECC">
        <w:trPr>
          <w:cantSplit/>
          <w:trHeight w:val="519"/>
        </w:trPr>
        <w:tc>
          <w:tcPr>
            <w:tcW w:w="648" w:type="dxa"/>
            <w:vMerge/>
          </w:tcPr>
          <w:p w14:paraId="6E2D3570" w14:textId="77777777" w:rsidR="00D80D68" w:rsidRPr="003A2DD5" w:rsidRDefault="00D80D68" w:rsidP="00A14757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</w:tcPr>
          <w:p w14:paraId="57680A90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14:paraId="4D6A2056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extDirection w:val="btLr"/>
            <w:vAlign w:val="center"/>
          </w:tcPr>
          <w:p w14:paraId="7B675DE7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78A5EE1" w14:textId="77777777" w:rsidR="00D80D68" w:rsidRPr="003A2DD5" w:rsidRDefault="00D80D68" w:rsidP="00A14757">
            <w:pPr>
              <w:spacing w:line="240" w:lineRule="auto"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14:paraId="2266B03D" w14:textId="77777777" w:rsidR="00D80D68" w:rsidRPr="003A2DD5" w:rsidRDefault="00D80D68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276" w:type="dxa"/>
          </w:tcPr>
          <w:p w14:paraId="5883C71C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3A2DD5">
              <w:rPr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D80D68" w:rsidRPr="003A2DD5" w14:paraId="3C9076A6" w14:textId="77777777" w:rsidTr="00581ECC">
        <w:tc>
          <w:tcPr>
            <w:tcW w:w="648" w:type="dxa"/>
          </w:tcPr>
          <w:p w14:paraId="3D5FBD9F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Pr="003A2DD5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37" w:type="dxa"/>
          </w:tcPr>
          <w:p w14:paraId="1CFA485E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Двигательная активность и здоровье: от лечебной гимнастики до паркура - </w:t>
            </w:r>
          </w:p>
        </w:tc>
        <w:tc>
          <w:tcPr>
            <w:tcW w:w="1560" w:type="dxa"/>
          </w:tcPr>
          <w:p w14:paraId="48B6FC30" w14:textId="77777777" w:rsidR="00D80D68" w:rsidRPr="003A2DD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1446" w:type="dxa"/>
          </w:tcPr>
          <w:p w14:paraId="2EF5A690" w14:textId="77777777" w:rsidR="00D80D68" w:rsidRPr="003A2DD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1134" w:type="dxa"/>
          </w:tcPr>
          <w:p w14:paraId="2103B616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63" w:type="dxa"/>
          </w:tcPr>
          <w:p w14:paraId="266D2051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37D915A" w14:textId="77777777" w:rsidR="00D80D68" w:rsidRDefault="00000000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5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433DFFF0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7D2518BB" w14:textId="77777777" w:rsidTr="00D80D68">
        <w:tc>
          <w:tcPr>
            <w:tcW w:w="648" w:type="dxa"/>
          </w:tcPr>
          <w:p w14:paraId="0D249DB1" w14:textId="77777777" w:rsidR="00D80D68" w:rsidRPr="003A2DD5" w:rsidRDefault="00D80D68" w:rsidP="00D80D68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37" w:type="dxa"/>
          </w:tcPr>
          <w:p w14:paraId="50C24B8B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560" w:type="dxa"/>
          </w:tcPr>
          <w:p w14:paraId="48D8EED5" w14:textId="77777777" w:rsidR="00D80D68" w:rsidRPr="003A2DD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1446" w:type="dxa"/>
          </w:tcPr>
          <w:p w14:paraId="454F4B54" w14:textId="77777777" w:rsidR="00D80D68" w:rsidRPr="003A2DD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Красноярск: СибГТУ, </w:t>
            </w:r>
          </w:p>
        </w:tc>
        <w:tc>
          <w:tcPr>
            <w:tcW w:w="1134" w:type="dxa"/>
          </w:tcPr>
          <w:p w14:paraId="0E09A937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63" w:type="dxa"/>
          </w:tcPr>
          <w:p w14:paraId="23AD5256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B3C7F4A" w14:textId="77777777" w:rsidR="00D80D68" w:rsidRDefault="00000000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6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6AEC0FC0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D80D68" w:rsidRPr="003A2DD5" w14:paraId="08D3221D" w14:textId="77777777" w:rsidTr="00D80D68">
        <w:tc>
          <w:tcPr>
            <w:tcW w:w="648" w:type="dxa"/>
          </w:tcPr>
          <w:p w14:paraId="1332B200" w14:textId="77777777" w:rsidR="00D80D68" w:rsidRPr="003A2DD5" w:rsidRDefault="00D80D68" w:rsidP="00A14757">
            <w:pPr>
              <w:spacing w:line="240" w:lineRule="auto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37" w:type="dxa"/>
          </w:tcPr>
          <w:p w14:paraId="1AE36B6A" w14:textId="77777777" w:rsidR="00D80D68" w:rsidRPr="003A2DD5" w:rsidRDefault="00D80D68" w:rsidP="00D80D68">
            <w:pPr>
              <w:shd w:val="clear" w:color="auto" w:fill="FFFFFF"/>
              <w:spacing w:before="100" w:beforeAutospacing="1" w:after="100" w:afterAutospacing="1" w:line="240" w:lineRule="auto"/>
              <w:ind w:left="0"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Пять минут для здоровья. Универсальный </w:t>
            </w:r>
            <w:proofErr w:type="spellStart"/>
            <w:r w:rsidRPr="003A2DD5">
              <w:rPr>
                <w:color w:val="000000"/>
                <w:sz w:val="24"/>
                <w:szCs w:val="24"/>
                <w:lang w:eastAsia="ru-RU"/>
              </w:rPr>
              <w:t>восстановтельно</w:t>
            </w:r>
            <w:proofErr w:type="spellEnd"/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-развивающий комплекс упражнений - </w:t>
            </w:r>
          </w:p>
        </w:tc>
        <w:tc>
          <w:tcPr>
            <w:tcW w:w="1560" w:type="dxa"/>
          </w:tcPr>
          <w:p w14:paraId="219C8AF1" w14:textId="77777777" w:rsidR="00D80D68" w:rsidRPr="003A2DD5" w:rsidRDefault="00D80D68" w:rsidP="0091686C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1446" w:type="dxa"/>
          </w:tcPr>
          <w:p w14:paraId="0D8AF354" w14:textId="77777777" w:rsidR="00D80D68" w:rsidRPr="003A2DD5" w:rsidRDefault="00D80D68" w:rsidP="0091686C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1134" w:type="dxa"/>
          </w:tcPr>
          <w:p w14:paraId="26A5A4B3" w14:textId="77777777" w:rsidR="00D80D68" w:rsidRPr="003A2DD5" w:rsidRDefault="00D80D68" w:rsidP="00D80D68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eastAsia="ru-RU"/>
              </w:rPr>
            </w:pPr>
            <w:r w:rsidRPr="003A2DD5">
              <w:rPr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63" w:type="dxa"/>
          </w:tcPr>
          <w:p w14:paraId="3BAC2FEF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B7B38C" w14:textId="77777777" w:rsidR="00D80D68" w:rsidRDefault="00000000" w:rsidP="00D80D68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hyperlink r:id="rId7" w:history="1">
              <w:r w:rsidR="00D80D68" w:rsidRPr="0089249B">
                <w:rPr>
                  <w:rStyle w:val="a3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3D6FE5E4" w14:textId="77777777" w:rsidR="00D80D68" w:rsidRPr="003A2DD5" w:rsidRDefault="00D80D68" w:rsidP="00A14757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26D0748D" w14:textId="77777777" w:rsidR="00D80D68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2613F9AD" w14:textId="77777777" w:rsidR="00D80D68" w:rsidRPr="003C0E55" w:rsidRDefault="00D80D68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14:paraId="675E1B04" w14:textId="77777777" w:rsidR="00ED47E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203F58FF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ГТО. Официальный сайт. </w:t>
      </w:r>
      <w:hyperlink r:id="rId8" w:history="1">
        <w:r w:rsidRPr="003A2DD5">
          <w:rPr>
            <w:rStyle w:val="a3"/>
            <w:bCs/>
            <w:sz w:val="24"/>
            <w:szCs w:val="24"/>
            <w:lang w:eastAsia="ru-RU"/>
          </w:rPr>
          <w:t>http://www.gto.ru/</w:t>
        </w:r>
      </w:hyperlink>
    </w:p>
    <w:p w14:paraId="394601BC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Министерство спорта Российской Федерации </w:t>
      </w:r>
      <w:hyperlink r:id="rId9" w:history="1">
        <w:r w:rsidRPr="003A2DD5">
          <w:rPr>
            <w:rStyle w:val="a3"/>
            <w:bCs/>
            <w:sz w:val="24"/>
            <w:szCs w:val="24"/>
            <w:lang w:eastAsia="ru-RU"/>
          </w:rPr>
          <w:t>http://www.minsport.gov.ru/</w:t>
        </w:r>
      </w:hyperlink>
    </w:p>
    <w:p w14:paraId="4DBD4DA2" w14:textId="77777777" w:rsidR="005A0E12" w:rsidRPr="003A2DD5" w:rsidRDefault="005A0E12" w:rsidP="005A0E12">
      <w:pPr>
        <w:pStyle w:val="ad"/>
        <w:widowControl/>
        <w:numPr>
          <w:ilvl w:val="0"/>
          <w:numId w:val="10"/>
        </w:numPr>
        <w:tabs>
          <w:tab w:val="clear" w:pos="788"/>
        </w:tabs>
        <w:suppressAutoHyphens w:val="0"/>
        <w:spacing w:line="240" w:lineRule="auto"/>
        <w:ind w:left="0"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Российский студенческий спортивный союз. </w:t>
      </w:r>
      <w:hyperlink r:id="rId10" w:history="1">
        <w:r w:rsidRPr="003A2DD5">
          <w:rPr>
            <w:rStyle w:val="a3"/>
            <w:bCs/>
            <w:sz w:val="24"/>
            <w:szCs w:val="24"/>
            <w:lang w:eastAsia="ru-RU"/>
          </w:rPr>
          <w:t>http://studsport.ru/</w:t>
        </w:r>
      </w:hyperlink>
    </w:p>
    <w:p w14:paraId="72580C80" w14:textId="77777777" w:rsidR="005A0E12" w:rsidRPr="003A2DD5" w:rsidRDefault="005A0E12" w:rsidP="005A0E12">
      <w:pPr>
        <w:pStyle w:val="ad"/>
        <w:spacing w:line="240" w:lineRule="auto"/>
        <w:ind w:left="0" w:firstLine="709"/>
        <w:rPr>
          <w:bCs/>
          <w:sz w:val="24"/>
          <w:szCs w:val="24"/>
          <w:lang w:eastAsia="ru-RU"/>
        </w:rPr>
      </w:pPr>
    </w:p>
    <w:p w14:paraId="36E483BC" w14:textId="77777777" w:rsidR="00ED47E9" w:rsidRPr="00ED47E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779E993D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1A69A01D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61304230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13681A7C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1BCCC1DE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19362BAE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4E36775F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1A8E4417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5ED6F242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7718A7E3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1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07EDAE7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444B06F0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D55FAC2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3681A896" w14:textId="77777777" w:rsid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272D609B" w14:textId="77777777" w:rsidR="005A0E12" w:rsidRPr="003A2DD5" w:rsidRDefault="005A0E12" w:rsidP="005A0E12">
      <w:pPr>
        <w:shd w:val="clear" w:color="auto" w:fill="FFFFFF"/>
        <w:spacing w:line="240" w:lineRule="auto"/>
        <w:rPr>
          <w:bCs/>
          <w:color w:val="000000"/>
          <w:sz w:val="24"/>
          <w:szCs w:val="24"/>
          <w:lang w:eastAsia="ru-RU"/>
        </w:rPr>
      </w:pPr>
      <w:r w:rsidRPr="003A2DD5">
        <w:rPr>
          <w:bCs/>
          <w:color w:val="000000"/>
          <w:sz w:val="24"/>
          <w:szCs w:val="24"/>
          <w:lang w:eastAsia="ru-RU"/>
        </w:rPr>
        <w:t>Для проведения занятий лекционного типа</w:t>
      </w:r>
      <w:r>
        <w:rPr>
          <w:bCs/>
          <w:color w:val="000000"/>
          <w:sz w:val="24"/>
          <w:szCs w:val="24"/>
          <w:lang w:eastAsia="ru-RU"/>
        </w:rPr>
        <w:t xml:space="preserve"> (заочная форма обучения)</w:t>
      </w:r>
      <w:r w:rsidRPr="003A2DD5">
        <w:rPr>
          <w:bCs/>
          <w:color w:val="000000"/>
          <w:sz w:val="24"/>
          <w:szCs w:val="24"/>
          <w:lang w:eastAsia="ru-RU"/>
        </w:rPr>
        <w:t xml:space="preserve">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12DFD32F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В рамках изучения дисциплины используется следующее оборудование: аудитория, оборудованная мобильной мебелью для учащихся и педагога, доска, ПК, ноутбук, мультимедийный проектор, доска для показа слайдов.</w:t>
      </w:r>
    </w:p>
    <w:p w14:paraId="2FB56062" w14:textId="77777777" w:rsidR="005A0E12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 xml:space="preserve">Для самостоятельных занятий </w:t>
      </w:r>
      <w:r>
        <w:rPr>
          <w:bCs/>
          <w:sz w:val="24"/>
          <w:szCs w:val="24"/>
          <w:lang w:eastAsia="ru-RU"/>
        </w:rPr>
        <w:t>(заочная форма обучения)</w:t>
      </w:r>
      <w:r w:rsidRPr="003A2DD5">
        <w:rPr>
          <w:bCs/>
          <w:sz w:val="24"/>
          <w:szCs w:val="24"/>
          <w:lang w:eastAsia="ru-RU"/>
        </w:rPr>
        <w:t>– доступные формы спортивных сооружений, в том числе и на базе университета</w:t>
      </w:r>
      <w:r>
        <w:rPr>
          <w:bCs/>
          <w:sz w:val="24"/>
          <w:szCs w:val="24"/>
          <w:lang w:eastAsia="ru-RU"/>
        </w:rPr>
        <w:t>.</w:t>
      </w:r>
    </w:p>
    <w:p w14:paraId="5C3F4CD1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Для проведения практических занятий (очная форма обучения) используется спортивная база университета:</w:t>
      </w:r>
    </w:p>
    <w:p w14:paraId="0372D721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Спортивные залы:</w:t>
      </w:r>
    </w:p>
    <w:p w14:paraId="67B3C15C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Игровой спортивный зал - общая площадь – </w:t>
      </w:r>
      <w:smartTag w:uri="urn:schemas-microsoft-com:office:smarttags" w:element="metricconverter">
        <w:smartTagPr>
          <w:attr w:name="ProductID" w:val="700 м²"/>
        </w:smartTagPr>
        <w:r w:rsidRPr="003A2DD5">
          <w:rPr>
            <w:bCs/>
            <w:sz w:val="24"/>
            <w:szCs w:val="24"/>
            <w:lang w:eastAsia="ru-RU"/>
          </w:rPr>
          <w:t>700 м²</w:t>
        </w:r>
      </w:smartTag>
      <w:r w:rsidRPr="003A2DD5">
        <w:rPr>
          <w:bCs/>
          <w:sz w:val="24"/>
          <w:szCs w:val="24"/>
          <w:lang w:eastAsia="ru-RU"/>
        </w:rPr>
        <w:t>. Оснащение зала позволяет проводить учебные по баскетболу, волейболу, мини-футболу, гимнастике, легкой атлетике и др. Оборудован баскетбольными щитами с кольцами типа «Мастерс», информационным табло для игровых видов спорта, включая счетчик владения мячом, универсальными игровыми воротами (</w:t>
      </w:r>
      <w:proofErr w:type="spellStart"/>
      <w:r w:rsidRPr="003A2DD5">
        <w:rPr>
          <w:bCs/>
          <w:sz w:val="24"/>
          <w:szCs w:val="24"/>
          <w:lang w:eastAsia="ru-RU"/>
        </w:rPr>
        <w:t>минифутбол</w:t>
      </w:r>
      <w:proofErr w:type="spellEnd"/>
      <w:r w:rsidRPr="003A2DD5">
        <w:rPr>
          <w:bCs/>
          <w:sz w:val="24"/>
          <w:szCs w:val="24"/>
          <w:lang w:eastAsia="ru-RU"/>
        </w:rPr>
        <w:t>, футзал), волейбольными сетками, имеются две просторные раздевалки, тренерская. Для занятий легкой атлетикой оборудован прыжковый сектор. Занятия по настольному теннису обеспечены передвижными теннисными столами.</w:t>
      </w:r>
    </w:p>
    <w:p w14:paraId="760DE559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Танцевальный зал. Используется для занятий по аэробике и гимнастике. Зал имеет напольное покрытие-паркет, оборудован зеркалами. Для занятий используется музыкальная акустическая система, </w:t>
      </w:r>
      <w:proofErr w:type="spellStart"/>
      <w:r w:rsidRPr="003A2DD5">
        <w:rPr>
          <w:bCs/>
          <w:sz w:val="24"/>
          <w:szCs w:val="24"/>
          <w:lang w:eastAsia="ru-RU"/>
        </w:rPr>
        <w:t>фит</w:t>
      </w:r>
      <w:proofErr w:type="spellEnd"/>
      <w:r w:rsidRPr="003A2DD5">
        <w:rPr>
          <w:bCs/>
          <w:sz w:val="24"/>
          <w:szCs w:val="24"/>
          <w:lang w:eastAsia="ru-RU"/>
        </w:rPr>
        <w:t xml:space="preserve"> бол мячи, степ-платформы и другое оборудование.</w:t>
      </w:r>
    </w:p>
    <w:p w14:paraId="0E247C00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lastRenderedPageBreak/>
        <w:t>•</w:t>
      </w:r>
      <w:r w:rsidRPr="003A2DD5"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>Зал гимнастики и единоборств</w:t>
      </w:r>
      <w:r w:rsidRPr="003A2DD5">
        <w:rPr>
          <w:bCs/>
          <w:sz w:val="24"/>
          <w:szCs w:val="24"/>
          <w:lang w:eastAsia="ru-RU"/>
        </w:rPr>
        <w:t>. Используется для занятий по разделу гимнастика. В наличии оборудование: гимнастический конь, гимнастической козел, параллельные брусья, перекладина, гимнастическое бревно, кольца, гимнастические палки, скакалки и другое оборудование.</w:t>
      </w:r>
    </w:p>
    <w:p w14:paraId="28B5B86F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 xml:space="preserve">Тренажерный зал. Зал используется для занятий по атлетической гимнастике и общей физической подготовке. Оборудованы две зоны: силовая (тренажеры силовой направленности) и </w:t>
      </w:r>
      <w:proofErr w:type="spellStart"/>
      <w:r w:rsidRPr="003A2DD5">
        <w:rPr>
          <w:bCs/>
          <w:sz w:val="24"/>
          <w:szCs w:val="24"/>
          <w:lang w:eastAsia="ru-RU"/>
        </w:rPr>
        <w:t>кардио</w:t>
      </w:r>
      <w:proofErr w:type="spellEnd"/>
      <w:r w:rsidRPr="003A2DD5">
        <w:rPr>
          <w:bCs/>
          <w:sz w:val="24"/>
          <w:szCs w:val="24"/>
          <w:lang w:eastAsia="ru-RU"/>
        </w:rPr>
        <w:t xml:space="preserve"> зона (</w:t>
      </w:r>
      <w:proofErr w:type="spellStart"/>
      <w:r w:rsidRPr="003A2DD5">
        <w:rPr>
          <w:bCs/>
          <w:sz w:val="24"/>
          <w:szCs w:val="24"/>
          <w:lang w:eastAsia="ru-RU"/>
        </w:rPr>
        <w:t>кардио</w:t>
      </w:r>
      <w:proofErr w:type="spellEnd"/>
      <w:r w:rsidRPr="003A2DD5">
        <w:rPr>
          <w:bCs/>
          <w:sz w:val="24"/>
          <w:szCs w:val="24"/>
          <w:lang w:eastAsia="ru-RU"/>
        </w:rPr>
        <w:t xml:space="preserve"> тренажеры: беговые дорожки, эллиптические тренажеры, велотренажеры).</w:t>
      </w:r>
    </w:p>
    <w:p w14:paraId="5E714926" w14:textId="77777777" w:rsidR="005A0E12" w:rsidRPr="003A2DD5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>Зал лечебной физической культуры. Предназначен для занятий со студентами, относящихся к специальной медицинской группе. Оборудован тренажерами, массажным столом.</w:t>
      </w:r>
    </w:p>
    <w:p w14:paraId="3B1013F1" w14:textId="77777777" w:rsidR="005A0E12" w:rsidRDefault="005A0E12" w:rsidP="005A0E12">
      <w:pPr>
        <w:spacing w:line="240" w:lineRule="auto"/>
        <w:ind w:firstLine="709"/>
        <w:rPr>
          <w:bCs/>
          <w:sz w:val="24"/>
          <w:szCs w:val="24"/>
          <w:lang w:eastAsia="ru-RU"/>
        </w:rPr>
      </w:pPr>
      <w:r w:rsidRPr="003A2DD5">
        <w:rPr>
          <w:bCs/>
          <w:sz w:val="24"/>
          <w:szCs w:val="24"/>
          <w:lang w:eastAsia="ru-RU"/>
        </w:rPr>
        <w:t>•</w:t>
      </w:r>
      <w:r w:rsidRPr="003A2DD5">
        <w:rPr>
          <w:bCs/>
          <w:sz w:val="24"/>
          <w:szCs w:val="24"/>
          <w:lang w:eastAsia="ru-RU"/>
        </w:rPr>
        <w:tab/>
        <w:t>Лыжная база. Предназначена для занятий по лыжной подготовке, оборудована комплектами лыж.</w:t>
      </w:r>
    </w:p>
    <w:p w14:paraId="72D9D5EC" w14:textId="77777777" w:rsidR="005A0E12" w:rsidRPr="005A0E12" w:rsidRDefault="005A0E12" w:rsidP="005A0E12">
      <w:pPr>
        <w:pStyle w:val="ad"/>
        <w:numPr>
          <w:ilvl w:val="0"/>
          <w:numId w:val="11"/>
        </w:numPr>
        <w:spacing w:line="240" w:lineRule="auto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Универсальная спортивная площадка открытого типа.</w:t>
      </w:r>
    </w:p>
    <w:p w14:paraId="29F0A29E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F9B3FD3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51EC2C83" w14:textId="77777777" w:rsidR="005A0E12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6C747388" w14:textId="77777777" w:rsidR="005A0E12" w:rsidRPr="00ED47E9" w:rsidRDefault="005A0E12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sectPr w:rsidR="005A0E12" w:rsidRPr="00ED47E9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451739"/>
    <w:multiLevelType w:val="hybridMultilevel"/>
    <w:tmpl w:val="3348B9D0"/>
    <w:lvl w:ilvl="0" w:tplc="0419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3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060398"/>
    <w:multiLevelType w:val="hybridMultilevel"/>
    <w:tmpl w:val="19B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0564DD"/>
    <w:multiLevelType w:val="hybridMultilevel"/>
    <w:tmpl w:val="5D9A7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539119217">
    <w:abstractNumId w:val="0"/>
  </w:num>
  <w:num w:numId="2" w16cid:durableId="466778299">
    <w:abstractNumId w:val="1"/>
  </w:num>
  <w:num w:numId="3" w16cid:durableId="1716928519">
    <w:abstractNumId w:val="6"/>
  </w:num>
  <w:num w:numId="4" w16cid:durableId="220410033">
    <w:abstractNumId w:val="10"/>
  </w:num>
  <w:num w:numId="5" w16cid:durableId="1913663028">
    <w:abstractNumId w:val="9"/>
  </w:num>
  <w:num w:numId="6" w16cid:durableId="866986917">
    <w:abstractNumId w:val="3"/>
  </w:num>
  <w:num w:numId="7" w16cid:durableId="452750220">
    <w:abstractNumId w:val="5"/>
  </w:num>
  <w:num w:numId="8" w16cid:durableId="427819676">
    <w:abstractNumId w:val="4"/>
  </w:num>
  <w:num w:numId="9" w16cid:durableId="1556426352">
    <w:abstractNumId w:val="8"/>
  </w:num>
  <w:num w:numId="10" w16cid:durableId="939483430">
    <w:abstractNumId w:val="7"/>
  </w:num>
  <w:num w:numId="11" w16cid:durableId="902907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01385"/>
    <w:rsid w:val="00040EB3"/>
    <w:rsid w:val="00044650"/>
    <w:rsid w:val="000D6D9E"/>
    <w:rsid w:val="001043F8"/>
    <w:rsid w:val="001071B9"/>
    <w:rsid w:val="001620C5"/>
    <w:rsid w:val="00180109"/>
    <w:rsid w:val="00253E45"/>
    <w:rsid w:val="002649C5"/>
    <w:rsid w:val="002668FA"/>
    <w:rsid w:val="00275F79"/>
    <w:rsid w:val="002825CF"/>
    <w:rsid w:val="003C483A"/>
    <w:rsid w:val="004C0A1C"/>
    <w:rsid w:val="00555F6C"/>
    <w:rsid w:val="0056393A"/>
    <w:rsid w:val="00581ECC"/>
    <w:rsid w:val="005A0E12"/>
    <w:rsid w:val="005B5E17"/>
    <w:rsid w:val="00677730"/>
    <w:rsid w:val="006E7CAD"/>
    <w:rsid w:val="00770BE9"/>
    <w:rsid w:val="007E1C26"/>
    <w:rsid w:val="007E7DDF"/>
    <w:rsid w:val="0083064C"/>
    <w:rsid w:val="0091686C"/>
    <w:rsid w:val="00920D08"/>
    <w:rsid w:val="0095632D"/>
    <w:rsid w:val="0096169E"/>
    <w:rsid w:val="009832F1"/>
    <w:rsid w:val="00A22596"/>
    <w:rsid w:val="00A67E2F"/>
    <w:rsid w:val="00AD3CA3"/>
    <w:rsid w:val="00AE5BD7"/>
    <w:rsid w:val="00AF286E"/>
    <w:rsid w:val="00D42FA8"/>
    <w:rsid w:val="00D80D68"/>
    <w:rsid w:val="00E720D1"/>
    <w:rsid w:val="00E73984"/>
    <w:rsid w:val="00E74F46"/>
    <w:rsid w:val="00E94142"/>
    <w:rsid w:val="00ED47E9"/>
    <w:rsid w:val="00EF19B9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370613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garant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studspor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spor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Александр</cp:lastModifiedBy>
  <cp:revision>6</cp:revision>
  <cp:lastPrinted>2020-11-13T10:48:00Z</cp:lastPrinted>
  <dcterms:created xsi:type="dcterms:W3CDTF">2023-11-09T08:38:00Z</dcterms:created>
  <dcterms:modified xsi:type="dcterms:W3CDTF">2023-11-12T20:47:00Z</dcterms:modified>
</cp:coreProperties>
</file>