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64"/>
        <w:tblW w:w="0" w:type="auto"/>
        <w:tblLook w:val="04A0" w:firstRow="1" w:lastRow="0" w:firstColumn="1" w:lastColumn="0" w:noHBand="0" w:noVBand="1"/>
      </w:tblPr>
      <w:tblGrid>
        <w:gridCol w:w="3528"/>
        <w:gridCol w:w="3266"/>
        <w:gridCol w:w="2844"/>
      </w:tblGrid>
      <w:tr w:rsidR="00E81A5B" w:rsidRPr="008D22FC" w:rsidTr="004556A5">
        <w:trPr>
          <w:trHeight w:val="2063"/>
        </w:trPr>
        <w:tc>
          <w:tcPr>
            <w:tcW w:w="2715" w:type="dxa"/>
            <w:shd w:val="clear" w:color="auto" w:fill="auto"/>
          </w:tcPr>
          <w:p w:rsidR="00E81A5B" w:rsidRPr="009D2DE9" w:rsidRDefault="00124416" w:rsidP="00361777">
            <w:pPr>
              <w:pStyle w:val="2"/>
              <w:spacing w:before="0" w:beforeAutospacing="0" w:after="0" w:afterAutospacing="0" w:line="233" w:lineRule="auto"/>
              <w:jc w:val="center"/>
              <w:rPr>
                <w:noProof/>
                <w:sz w:val="26"/>
                <w:szCs w:val="26"/>
              </w:rPr>
            </w:pPr>
            <w:r w:rsidRPr="009D2DE9">
              <w:rPr>
                <w:noProof/>
                <w:sz w:val="26"/>
                <w:szCs w:val="26"/>
                <w:lang w:val="en-US"/>
              </w:rPr>
              <w:t xml:space="preserve"> </w:t>
            </w:r>
            <w:r w:rsidR="00360339" w:rsidRPr="009D2DE9">
              <w:rPr>
                <w:noProof/>
                <w:sz w:val="26"/>
                <w:szCs w:val="26"/>
              </w:rPr>
              <w:drawing>
                <wp:inline distT="0" distB="0" distL="0" distR="0">
                  <wp:extent cx="2103120" cy="1577340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12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8" w:type="dxa"/>
            <w:shd w:val="clear" w:color="auto" w:fill="auto"/>
          </w:tcPr>
          <w:p w:rsidR="00E81A5B" w:rsidRPr="009D2DE9" w:rsidRDefault="00E81A5B" w:rsidP="00437978">
            <w:pPr>
              <w:pStyle w:val="2"/>
              <w:spacing w:before="0" w:beforeAutospacing="0" w:after="0" w:afterAutospacing="0" w:line="233" w:lineRule="auto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771" w:type="dxa"/>
            <w:shd w:val="clear" w:color="auto" w:fill="auto"/>
          </w:tcPr>
          <w:p w:rsidR="00733875" w:rsidRPr="009D2DE9" w:rsidRDefault="00733875" w:rsidP="00361777">
            <w:pPr>
              <w:pStyle w:val="2"/>
              <w:spacing w:before="0" w:beforeAutospacing="0" w:after="0" w:afterAutospacing="0" w:line="233" w:lineRule="auto"/>
              <w:rPr>
                <w:noProof/>
                <w:sz w:val="26"/>
                <w:szCs w:val="26"/>
              </w:rPr>
            </w:pPr>
          </w:p>
          <w:p w:rsidR="00D46654" w:rsidRPr="009D2DE9" w:rsidRDefault="00D46654" w:rsidP="00361777">
            <w:pPr>
              <w:pStyle w:val="2"/>
              <w:spacing w:before="0" w:beforeAutospacing="0" w:after="0" w:afterAutospacing="0" w:line="233" w:lineRule="auto"/>
              <w:rPr>
                <w:noProof/>
                <w:sz w:val="26"/>
                <w:szCs w:val="26"/>
              </w:rPr>
            </w:pPr>
          </w:p>
          <w:p w:rsidR="00E81A5B" w:rsidRPr="009D2DE9" w:rsidRDefault="00360339" w:rsidP="00361777">
            <w:pPr>
              <w:pStyle w:val="2"/>
              <w:spacing w:before="0" w:beforeAutospacing="0" w:after="0" w:afterAutospacing="0" w:line="233" w:lineRule="auto"/>
              <w:rPr>
                <w:noProof/>
                <w:sz w:val="26"/>
                <w:szCs w:val="26"/>
              </w:rPr>
            </w:pPr>
            <w:r w:rsidRPr="009D2DE9">
              <w:rPr>
                <w:noProof/>
                <w:sz w:val="26"/>
                <w:szCs w:val="26"/>
              </w:rPr>
              <w:drawing>
                <wp:inline distT="0" distB="0" distL="0" distR="0">
                  <wp:extent cx="1668780" cy="502920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878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33875" w:rsidRPr="009D2DE9" w:rsidRDefault="00733875" w:rsidP="00361777">
            <w:pPr>
              <w:pStyle w:val="2"/>
              <w:spacing w:before="0" w:beforeAutospacing="0" w:after="0" w:afterAutospacing="0" w:line="233" w:lineRule="auto"/>
              <w:rPr>
                <w:noProof/>
                <w:sz w:val="26"/>
                <w:szCs w:val="26"/>
              </w:rPr>
            </w:pPr>
          </w:p>
          <w:p w:rsidR="00733875" w:rsidRPr="00745E63" w:rsidRDefault="00745E63" w:rsidP="00745E63">
            <w:pPr>
              <w:pStyle w:val="2"/>
              <w:spacing w:before="0" w:beforeAutospacing="0" w:after="0" w:afterAutospacing="0" w:line="233" w:lineRule="auto"/>
              <w:jc w:val="center"/>
              <w:rPr>
                <w:noProof/>
                <w:sz w:val="26"/>
                <w:szCs w:val="26"/>
                <w:lang w:val="en-US"/>
              </w:rPr>
            </w:pPr>
            <w:r w:rsidRPr="00417D79">
              <w:rPr>
                <w:b w:val="0"/>
                <w:noProof/>
                <w:color w:val="2F5496" w:themeColor="accent5" w:themeShade="BF"/>
                <w:sz w:val="26"/>
                <w:szCs w:val="26"/>
                <w:lang w:val="en-US"/>
              </w:rPr>
              <w:t>Saint Petersburg English Language Teachers’ Association</w:t>
            </w:r>
          </w:p>
        </w:tc>
      </w:tr>
    </w:tbl>
    <w:p w:rsidR="000C2DED" w:rsidRPr="009D2DE9" w:rsidRDefault="00360339" w:rsidP="00361777">
      <w:pPr>
        <w:pStyle w:val="a6"/>
        <w:spacing w:line="233" w:lineRule="auto"/>
        <w:ind w:left="0"/>
        <w:rPr>
          <w:b/>
          <w:sz w:val="26"/>
          <w:szCs w:val="26"/>
          <w:lang w:val="en-US"/>
        </w:rPr>
      </w:pPr>
      <w:r w:rsidRPr="009D2DE9">
        <w:rPr>
          <w:noProof/>
          <w:sz w:val="26"/>
          <w:szCs w:val="2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-80010</wp:posOffset>
            </wp:positionV>
            <wp:extent cx="1654810" cy="1654810"/>
            <wp:effectExtent l="0" t="0" r="0" b="0"/>
            <wp:wrapTight wrapText="bothSides">
              <wp:wrapPolygon edited="0">
                <wp:start x="9698" y="1243"/>
                <wp:lineTo x="7211" y="5719"/>
                <wp:lineTo x="5470" y="7708"/>
                <wp:lineTo x="4724" y="8703"/>
                <wp:lineTo x="4973" y="13676"/>
                <wp:lineTo x="995" y="17157"/>
                <wp:lineTo x="995" y="19893"/>
                <wp:lineTo x="2238" y="20141"/>
                <wp:lineTo x="10941" y="20639"/>
                <wp:lineTo x="12433" y="20639"/>
                <wp:lineTo x="19147" y="20141"/>
                <wp:lineTo x="20390" y="19644"/>
                <wp:lineTo x="19893" y="17655"/>
                <wp:lineTo x="15914" y="13676"/>
                <wp:lineTo x="16411" y="9449"/>
                <wp:lineTo x="15417" y="7708"/>
                <wp:lineTo x="13676" y="5719"/>
                <wp:lineTo x="11190" y="1243"/>
                <wp:lineTo x="9698" y="1243"/>
              </wp:wrapPolygon>
            </wp:wrapTight>
            <wp:docPr id="17" name="Рисунок 1" descr="Umbrella | NATE-Russ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mbrella | NATE-Russia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1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56A5" w:rsidRPr="00745E63" w:rsidRDefault="004556A5" w:rsidP="00361777">
      <w:pPr>
        <w:pStyle w:val="2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</w:p>
    <w:p w:rsidR="00E81A5B" w:rsidRPr="00F843F7" w:rsidRDefault="0060605E" w:rsidP="00361777">
      <w:pPr>
        <w:pStyle w:val="2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  <w:r w:rsidRPr="0060605E">
        <w:rPr>
          <w:sz w:val="24"/>
          <w:szCs w:val="24"/>
          <w:lang w:val="en-US"/>
        </w:rPr>
        <w:t>NATIONAL ASSOCIATION OF TEACHERS OF ENGLISH IN RUSSIA</w:t>
      </w:r>
      <w:r w:rsidR="00721867" w:rsidRPr="00F843F7">
        <w:rPr>
          <w:sz w:val="24"/>
          <w:szCs w:val="24"/>
          <w:lang w:val="en-US"/>
        </w:rPr>
        <w:t xml:space="preserve"> </w:t>
      </w:r>
      <w:r w:rsidR="000D74BA" w:rsidRPr="00F843F7">
        <w:rPr>
          <w:sz w:val="24"/>
          <w:szCs w:val="24"/>
          <w:lang w:val="en-US"/>
        </w:rPr>
        <w:t>(</w:t>
      </w:r>
      <w:r w:rsidR="000D74BA" w:rsidRPr="0060605E">
        <w:rPr>
          <w:sz w:val="24"/>
          <w:szCs w:val="24"/>
          <w:lang w:val="en-US"/>
        </w:rPr>
        <w:t>NATE</w:t>
      </w:r>
      <w:r w:rsidR="00721867" w:rsidRPr="00F843F7">
        <w:rPr>
          <w:sz w:val="24"/>
          <w:szCs w:val="24"/>
          <w:lang w:val="en-US"/>
        </w:rPr>
        <w:t>-</w:t>
      </w:r>
      <w:r w:rsidR="00721867" w:rsidRPr="0060605E">
        <w:rPr>
          <w:sz w:val="24"/>
          <w:szCs w:val="24"/>
          <w:lang w:val="en-US"/>
        </w:rPr>
        <w:t>Russia</w:t>
      </w:r>
      <w:r w:rsidR="000D74BA" w:rsidRPr="00F843F7">
        <w:rPr>
          <w:sz w:val="24"/>
          <w:szCs w:val="24"/>
          <w:lang w:val="en-US"/>
        </w:rPr>
        <w:t>)</w:t>
      </w:r>
    </w:p>
    <w:p w:rsidR="00721867" w:rsidRPr="00F843F7" w:rsidRDefault="00721867" w:rsidP="00361777">
      <w:pPr>
        <w:pStyle w:val="2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</w:p>
    <w:p w:rsidR="00E81A5B" w:rsidRPr="00F843F7" w:rsidRDefault="0060605E" w:rsidP="00361777">
      <w:pPr>
        <w:pStyle w:val="1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  <w:r w:rsidRPr="0060605E">
        <w:rPr>
          <w:sz w:val="24"/>
          <w:szCs w:val="24"/>
          <w:lang w:val="en-US"/>
        </w:rPr>
        <w:t>SAINT-PETERSBURG ENGLISH LANGUAGE TEACHERS ASSOCIATION</w:t>
      </w:r>
      <w:r w:rsidRPr="00F843F7">
        <w:rPr>
          <w:sz w:val="24"/>
          <w:szCs w:val="24"/>
          <w:lang w:val="en-US"/>
        </w:rPr>
        <w:t xml:space="preserve"> (</w:t>
      </w:r>
      <w:r w:rsidRPr="0060605E">
        <w:rPr>
          <w:sz w:val="24"/>
          <w:szCs w:val="24"/>
          <w:lang w:val="en-US"/>
        </w:rPr>
        <w:t>SPELTA</w:t>
      </w:r>
      <w:r w:rsidRPr="00F843F7">
        <w:rPr>
          <w:sz w:val="24"/>
          <w:szCs w:val="24"/>
          <w:lang w:val="en-US"/>
        </w:rPr>
        <w:t>)</w:t>
      </w:r>
    </w:p>
    <w:p w:rsidR="00721867" w:rsidRPr="00F843F7" w:rsidRDefault="00721867" w:rsidP="00361777">
      <w:pPr>
        <w:pStyle w:val="2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</w:p>
    <w:p w:rsidR="0060605E" w:rsidRPr="00F843F7" w:rsidRDefault="0060605E" w:rsidP="0060605E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sz w:val="24"/>
          <w:szCs w:val="24"/>
          <w:lang w:val="en-US"/>
        </w:rPr>
      </w:pPr>
      <w:r w:rsidRPr="00F843F7">
        <w:rPr>
          <w:rStyle w:val="mw-page-title-main"/>
          <w:bCs w:val="0"/>
          <w:sz w:val="24"/>
          <w:szCs w:val="24"/>
          <w:lang w:val="en-US"/>
        </w:rPr>
        <w:t>PUSHKIN LENINGRAD STATE UNIVERSITY</w:t>
      </w:r>
    </w:p>
    <w:p w:rsidR="00E81A5B" w:rsidRPr="00F843F7" w:rsidRDefault="00E81A5B" w:rsidP="00361777">
      <w:pPr>
        <w:pStyle w:val="2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</w:p>
    <w:p w:rsidR="00E81A5B" w:rsidRPr="00F843F7" w:rsidRDefault="00E81A5B" w:rsidP="00361777">
      <w:pPr>
        <w:pStyle w:val="2"/>
        <w:spacing w:before="0" w:beforeAutospacing="0" w:after="0" w:afterAutospacing="0" w:line="233" w:lineRule="auto"/>
        <w:rPr>
          <w:sz w:val="24"/>
          <w:szCs w:val="24"/>
          <w:lang w:val="en-US"/>
        </w:rPr>
      </w:pPr>
    </w:p>
    <w:p w:rsidR="00E81A5B" w:rsidRPr="0060605E" w:rsidRDefault="00733875" w:rsidP="00361777">
      <w:pPr>
        <w:pStyle w:val="2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  <w:r w:rsidRPr="0060605E">
        <w:rPr>
          <w:sz w:val="24"/>
          <w:szCs w:val="24"/>
          <w:lang w:val="en-US"/>
        </w:rPr>
        <w:t>XX</w:t>
      </w:r>
      <w:r w:rsidRPr="0060605E">
        <w:rPr>
          <w:sz w:val="24"/>
          <w:szCs w:val="24"/>
        </w:rPr>
        <w:t>Х</w:t>
      </w:r>
      <w:r w:rsidR="0060605E">
        <w:rPr>
          <w:sz w:val="24"/>
          <w:szCs w:val="24"/>
          <w:lang w:val="en-US"/>
        </w:rPr>
        <w:t xml:space="preserve"> NATE-Russia Conference</w:t>
      </w:r>
    </w:p>
    <w:p w:rsidR="00E81A5B" w:rsidRPr="0060605E" w:rsidRDefault="00733875" w:rsidP="00361777">
      <w:pPr>
        <w:pStyle w:val="2"/>
        <w:spacing w:before="0" w:beforeAutospacing="0" w:after="0" w:afterAutospacing="0" w:line="233" w:lineRule="auto"/>
        <w:jc w:val="center"/>
        <w:rPr>
          <w:sz w:val="24"/>
          <w:szCs w:val="24"/>
          <w:lang w:val="en-US"/>
        </w:rPr>
      </w:pPr>
      <w:r w:rsidRPr="0060605E">
        <w:rPr>
          <w:i/>
          <w:sz w:val="24"/>
          <w:szCs w:val="24"/>
          <w:lang w:val="en-US"/>
        </w:rPr>
        <w:t>MEETING CHALLENGES AND USING OPPORTUNITIES</w:t>
      </w:r>
    </w:p>
    <w:p w:rsidR="00721867" w:rsidRPr="00883977" w:rsidRDefault="00721867" w:rsidP="00361777">
      <w:pPr>
        <w:pStyle w:val="a6"/>
        <w:spacing w:after="0" w:line="233" w:lineRule="auto"/>
        <w:ind w:left="0"/>
        <w:jc w:val="center"/>
        <w:rPr>
          <w:b/>
          <w:lang w:val="en-US"/>
        </w:rPr>
      </w:pPr>
    </w:p>
    <w:p w:rsidR="003D2C89" w:rsidRPr="00883977" w:rsidRDefault="0060605E" w:rsidP="0060605E">
      <w:pPr>
        <w:pStyle w:val="a6"/>
        <w:spacing w:after="0" w:line="233" w:lineRule="auto"/>
        <w:ind w:left="0"/>
        <w:jc w:val="both"/>
        <w:rPr>
          <w:b/>
          <w:lang w:val="en-US"/>
        </w:rPr>
      </w:pPr>
      <w:r w:rsidRPr="00883977">
        <w:rPr>
          <w:b/>
          <w:lang w:val="en-US"/>
        </w:rPr>
        <w:t>Dear colleagues,</w:t>
      </w:r>
    </w:p>
    <w:p w:rsidR="00721867" w:rsidRPr="00F843F7" w:rsidRDefault="00883977" w:rsidP="00361777">
      <w:pPr>
        <w:pStyle w:val="a6"/>
        <w:spacing w:after="0" w:line="233" w:lineRule="auto"/>
        <w:ind w:left="0"/>
        <w:jc w:val="both"/>
        <w:rPr>
          <w:lang w:val="en-US"/>
        </w:rPr>
      </w:pPr>
      <w:r w:rsidRPr="00883977">
        <w:rPr>
          <w:lang w:val="en-US"/>
        </w:rPr>
        <w:t xml:space="preserve">The National Association of Teachers of English (NATE-Russia) is pleased to invite you to the XXX international </w:t>
      </w:r>
      <w:r w:rsidR="00637640">
        <w:rPr>
          <w:lang w:val="en-US"/>
        </w:rPr>
        <w:t>c</w:t>
      </w:r>
      <w:r w:rsidRPr="00883977">
        <w:rPr>
          <w:lang w:val="en-US"/>
        </w:rPr>
        <w:t xml:space="preserve">onference </w:t>
      </w:r>
      <w:r w:rsidR="00721867" w:rsidRPr="00F843F7">
        <w:rPr>
          <w:lang w:val="en-US"/>
        </w:rPr>
        <w:t>“</w:t>
      </w:r>
      <w:r w:rsidR="00733875" w:rsidRPr="00883977">
        <w:rPr>
          <w:lang w:val="en-US"/>
        </w:rPr>
        <w:t>Meeting</w:t>
      </w:r>
      <w:r w:rsidR="00733875" w:rsidRPr="00F843F7">
        <w:rPr>
          <w:lang w:val="en-US"/>
        </w:rPr>
        <w:t xml:space="preserve"> </w:t>
      </w:r>
      <w:r w:rsidR="00733875" w:rsidRPr="00883977">
        <w:rPr>
          <w:lang w:val="en-US"/>
        </w:rPr>
        <w:t>Challenges</w:t>
      </w:r>
      <w:r w:rsidR="00733875" w:rsidRPr="00F843F7">
        <w:rPr>
          <w:lang w:val="en-US"/>
        </w:rPr>
        <w:t xml:space="preserve"> </w:t>
      </w:r>
      <w:r w:rsidR="00733875" w:rsidRPr="00883977">
        <w:rPr>
          <w:lang w:val="en-US"/>
        </w:rPr>
        <w:t>and</w:t>
      </w:r>
      <w:r w:rsidR="00733875" w:rsidRPr="00F843F7">
        <w:rPr>
          <w:lang w:val="en-US"/>
        </w:rPr>
        <w:t xml:space="preserve"> </w:t>
      </w:r>
      <w:r w:rsidR="002E5447" w:rsidRPr="002E5447">
        <w:rPr>
          <w:lang w:val="en-US"/>
        </w:rPr>
        <w:t>U</w:t>
      </w:r>
      <w:r w:rsidR="00733875" w:rsidRPr="00883977">
        <w:rPr>
          <w:lang w:val="en-US"/>
        </w:rPr>
        <w:t>sing</w:t>
      </w:r>
      <w:r w:rsidR="00733875" w:rsidRPr="00F843F7">
        <w:rPr>
          <w:lang w:val="en-US"/>
        </w:rPr>
        <w:t xml:space="preserve"> </w:t>
      </w:r>
      <w:r w:rsidR="00733875" w:rsidRPr="00883977">
        <w:rPr>
          <w:lang w:val="en-US"/>
        </w:rPr>
        <w:t>Opportunities</w:t>
      </w:r>
      <w:r w:rsidRPr="00883977">
        <w:rPr>
          <w:lang w:val="en-US"/>
        </w:rPr>
        <w:t>”.</w:t>
      </w:r>
    </w:p>
    <w:p w:rsidR="00721867" w:rsidRPr="00F843F7" w:rsidRDefault="00721867" w:rsidP="00361777">
      <w:pPr>
        <w:pStyle w:val="a6"/>
        <w:spacing w:after="0" w:line="233" w:lineRule="auto"/>
        <w:ind w:left="0"/>
        <w:jc w:val="both"/>
        <w:rPr>
          <w:b/>
          <w:sz w:val="26"/>
          <w:szCs w:val="26"/>
          <w:lang w:val="en-US"/>
        </w:rPr>
      </w:pPr>
    </w:p>
    <w:p w:rsidR="00883977" w:rsidRDefault="00883977" w:rsidP="00883977">
      <w:pPr>
        <w:rPr>
          <w:lang w:val="en-US"/>
        </w:rPr>
      </w:pPr>
      <w:r w:rsidRPr="00E82153">
        <w:rPr>
          <w:b/>
          <w:lang w:val="en-US"/>
        </w:rPr>
        <w:t xml:space="preserve">Venue: </w:t>
      </w:r>
      <w:r>
        <w:rPr>
          <w:lang w:val="en-US"/>
        </w:rPr>
        <w:t>Pushkin Leningrad State University</w:t>
      </w:r>
    </w:p>
    <w:p w:rsidR="00883977" w:rsidRPr="00C81D1E" w:rsidRDefault="00883977" w:rsidP="00883977">
      <w:pPr>
        <w:rPr>
          <w:lang w:val="en-US"/>
        </w:rPr>
      </w:pPr>
      <w:r w:rsidRPr="00C81D1E">
        <w:rPr>
          <w:b/>
          <w:lang w:val="en-US"/>
        </w:rPr>
        <w:t>Address</w:t>
      </w:r>
      <w:r>
        <w:rPr>
          <w:b/>
          <w:lang w:val="en-US"/>
        </w:rPr>
        <w:t xml:space="preserve">: </w:t>
      </w:r>
      <w:r>
        <w:rPr>
          <w:lang w:val="en-US"/>
        </w:rPr>
        <w:t>10</w:t>
      </w:r>
      <w:r w:rsidRPr="00C81D1E">
        <w:rPr>
          <w:lang w:val="en-US"/>
        </w:rPr>
        <w:t xml:space="preserve">A </w:t>
      </w:r>
      <w:proofErr w:type="spellStart"/>
      <w:r>
        <w:rPr>
          <w:lang w:val="en-US"/>
        </w:rPr>
        <w:t>Petersburgskoye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shosse</w:t>
      </w:r>
      <w:proofErr w:type="spellEnd"/>
      <w:r>
        <w:rPr>
          <w:lang w:val="en-US"/>
        </w:rPr>
        <w:t xml:space="preserve"> (Petersburg </w:t>
      </w:r>
      <w:r w:rsidR="00637640" w:rsidRPr="00637640">
        <w:rPr>
          <w:lang w:val="en-US"/>
        </w:rPr>
        <w:t>high</w:t>
      </w:r>
      <w:r w:rsidRPr="00C81D1E">
        <w:rPr>
          <w:lang w:val="en-US"/>
        </w:rPr>
        <w:t>way</w:t>
      </w:r>
      <w:r>
        <w:rPr>
          <w:lang w:val="en-US"/>
        </w:rPr>
        <w:t>)</w:t>
      </w:r>
      <w:r w:rsidR="00F843F7">
        <w:rPr>
          <w:lang w:val="en-US"/>
        </w:rPr>
        <w:t>, Saint Petersburg</w:t>
      </w:r>
      <w:r w:rsidR="0072456D">
        <w:rPr>
          <w:lang w:val="en-US"/>
        </w:rPr>
        <w:t xml:space="preserve"> </w:t>
      </w:r>
      <w:r w:rsidR="00F843F7" w:rsidRPr="00C81D1E">
        <w:rPr>
          <w:lang w:val="en-US"/>
        </w:rPr>
        <w:t>(town of Pushkin)</w:t>
      </w:r>
    </w:p>
    <w:p w:rsidR="00883977" w:rsidRDefault="00883977" w:rsidP="00883977">
      <w:pPr>
        <w:rPr>
          <w:lang w:val="en-US"/>
        </w:rPr>
      </w:pPr>
      <w:r w:rsidRPr="00E82153">
        <w:rPr>
          <w:b/>
          <w:lang w:val="en-US"/>
        </w:rPr>
        <w:t xml:space="preserve">Dates: </w:t>
      </w:r>
      <w:r>
        <w:rPr>
          <w:lang w:val="en-US"/>
        </w:rPr>
        <w:t>April 10-13</w:t>
      </w:r>
      <w:r w:rsidR="007E6B9B">
        <w:rPr>
          <w:lang w:val="en-US"/>
        </w:rPr>
        <w:t>,</w:t>
      </w:r>
      <w:r>
        <w:rPr>
          <w:lang w:val="en-US"/>
        </w:rPr>
        <w:t xml:space="preserve"> 2025</w:t>
      </w:r>
    </w:p>
    <w:p w:rsidR="00883977" w:rsidRDefault="00883977" w:rsidP="00883977">
      <w:pPr>
        <w:rPr>
          <w:lang w:val="en-US"/>
        </w:rPr>
      </w:pPr>
      <w:r w:rsidRPr="00E82153">
        <w:rPr>
          <w:b/>
          <w:lang w:val="en-US"/>
        </w:rPr>
        <w:t xml:space="preserve">Conference Format: </w:t>
      </w:r>
      <w:r w:rsidR="007E6B9B">
        <w:rPr>
          <w:lang w:val="en-US"/>
        </w:rPr>
        <w:t>mixed (in-person and online)</w:t>
      </w:r>
    </w:p>
    <w:p w:rsidR="00883977" w:rsidRPr="00F843F7" w:rsidRDefault="00883977" w:rsidP="00883977">
      <w:pPr>
        <w:pStyle w:val="a6"/>
        <w:spacing w:after="0" w:line="233" w:lineRule="auto"/>
        <w:ind w:left="0"/>
        <w:jc w:val="both"/>
        <w:rPr>
          <w:b/>
          <w:sz w:val="26"/>
          <w:szCs w:val="26"/>
          <w:lang w:val="en-US"/>
        </w:rPr>
      </w:pPr>
      <w:r w:rsidRPr="00E82153">
        <w:rPr>
          <w:b/>
          <w:lang w:val="en-US"/>
        </w:rPr>
        <w:t xml:space="preserve">Working languages: </w:t>
      </w:r>
      <w:r>
        <w:rPr>
          <w:lang w:val="en-US"/>
        </w:rPr>
        <w:t>English</w:t>
      </w:r>
      <w:r w:rsidR="00E82153">
        <w:rPr>
          <w:lang w:val="en-US"/>
        </w:rPr>
        <w:t>,</w:t>
      </w:r>
      <w:r>
        <w:rPr>
          <w:lang w:val="en-US"/>
        </w:rPr>
        <w:t xml:space="preserve"> Russian</w:t>
      </w:r>
    </w:p>
    <w:p w:rsidR="007E6B9B" w:rsidRPr="002E5447" w:rsidRDefault="007E6B9B" w:rsidP="007E6B9B">
      <w:pPr>
        <w:jc w:val="center"/>
        <w:rPr>
          <w:b/>
          <w:sz w:val="26"/>
          <w:szCs w:val="26"/>
          <w:lang w:val="en-US"/>
        </w:rPr>
      </w:pPr>
    </w:p>
    <w:p w:rsidR="0072456D" w:rsidRPr="0072456D" w:rsidRDefault="0072456D" w:rsidP="0072456D">
      <w:pPr>
        <w:spacing w:line="360" w:lineRule="auto"/>
        <w:rPr>
          <w:b/>
          <w:lang w:val="en-US"/>
        </w:rPr>
      </w:pPr>
      <w:r>
        <w:rPr>
          <w:b/>
          <w:lang w:val="en-US"/>
        </w:rPr>
        <w:t>Conference content a</w:t>
      </w:r>
      <w:r w:rsidRPr="0072456D">
        <w:rPr>
          <w:b/>
          <w:lang w:val="en-US"/>
        </w:rPr>
        <w:t>reas: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Modern problems of teaching foreign languages in the digital era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Professional training of foreign language teachers: training, retraining and support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Challenges of teaching interpreters and translators in the digital age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Current issues of language testing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Challenges of inclusive education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Multilingual and multicultural environment of a modern university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Professionally oriented English Language Teaching (ESP)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Internationalization of the continual education</w:t>
      </w:r>
    </w:p>
    <w:p w:rsidR="00B769CA" w:rsidRPr="00B769CA" w:rsidRDefault="00B769CA" w:rsidP="00B769CA">
      <w:pPr>
        <w:pStyle w:val="ad"/>
        <w:numPr>
          <w:ilvl w:val="0"/>
          <w:numId w:val="21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  <w:r w:rsidRPr="00B769CA">
        <w:rPr>
          <w:rFonts w:ascii="Times New Roman" w:hAnsi="Times New Roman"/>
          <w:sz w:val="24"/>
          <w:szCs w:val="24"/>
          <w:lang w:val="en-US"/>
        </w:rPr>
        <w:t>English language studies</w:t>
      </w:r>
    </w:p>
    <w:p w:rsidR="00B769CA" w:rsidRPr="00DC7F97" w:rsidRDefault="00B769CA" w:rsidP="00B769CA">
      <w:pPr>
        <w:ind w:left="284"/>
        <w:jc w:val="both"/>
        <w:rPr>
          <w:rFonts w:eastAsia="Times New Roman"/>
        </w:rPr>
      </w:pPr>
    </w:p>
    <w:p w:rsidR="0072456D" w:rsidRPr="00E51BDE" w:rsidRDefault="0072456D" w:rsidP="0072456D">
      <w:pPr>
        <w:spacing w:line="233" w:lineRule="auto"/>
        <w:jc w:val="both"/>
        <w:rPr>
          <w:lang w:val="en-US"/>
        </w:rPr>
      </w:pPr>
      <w:r w:rsidRPr="00E51BDE">
        <w:rPr>
          <w:b/>
          <w:lang w:val="en-US"/>
        </w:rPr>
        <w:t>The conference will include:</w:t>
      </w:r>
      <w:r>
        <w:rPr>
          <w:lang w:val="en-US"/>
        </w:rPr>
        <w:t xml:space="preserve"> plenary and SIG presentations, workshops, panel and round </w:t>
      </w:r>
      <w:r w:rsidRPr="00E51BDE">
        <w:rPr>
          <w:lang w:val="en-US"/>
        </w:rPr>
        <w:t>table</w:t>
      </w:r>
      <w:r>
        <w:rPr>
          <w:lang w:val="en-US"/>
        </w:rPr>
        <w:t xml:space="preserve"> discussions, cultural program.</w:t>
      </w:r>
    </w:p>
    <w:p w:rsidR="0072456D" w:rsidRPr="00DC7F97" w:rsidRDefault="0072456D" w:rsidP="0072456D">
      <w:pPr>
        <w:spacing w:line="233" w:lineRule="auto"/>
        <w:ind w:left="720"/>
        <w:jc w:val="both"/>
        <w:rPr>
          <w:lang w:val="en-US"/>
        </w:rPr>
      </w:pPr>
    </w:p>
    <w:p w:rsidR="0072456D" w:rsidRPr="00DC7F97" w:rsidRDefault="0072456D" w:rsidP="0072456D">
      <w:pPr>
        <w:spacing w:line="233" w:lineRule="auto"/>
        <w:jc w:val="both"/>
        <w:rPr>
          <w:lang w:val="en-US"/>
        </w:rPr>
      </w:pPr>
      <w:r w:rsidRPr="00DC7F97">
        <w:rPr>
          <w:b/>
          <w:lang w:val="en-US"/>
        </w:rPr>
        <w:t>Presentation time limit:</w:t>
      </w:r>
    </w:p>
    <w:p w:rsidR="0072456D" w:rsidRPr="00DC7F97" w:rsidRDefault="0072456D" w:rsidP="0072456D">
      <w:pPr>
        <w:numPr>
          <w:ilvl w:val="0"/>
          <w:numId w:val="16"/>
        </w:numPr>
        <w:tabs>
          <w:tab w:val="clear" w:pos="720"/>
          <w:tab w:val="num" w:pos="360"/>
        </w:tabs>
        <w:spacing w:line="233" w:lineRule="auto"/>
        <w:ind w:left="284" w:hanging="284"/>
        <w:jc w:val="both"/>
        <w:rPr>
          <w:lang w:val="en-US"/>
        </w:rPr>
      </w:pPr>
      <w:r w:rsidRPr="00DC7F97">
        <w:rPr>
          <w:lang w:val="en-US"/>
        </w:rPr>
        <w:t>Plenary presentation – 20 min.</w:t>
      </w:r>
    </w:p>
    <w:p w:rsidR="0072456D" w:rsidRPr="00DC7F97" w:rsidRDefault="0072456D" w:rsidP="0072456D">
      <w:pPr>
        <w:numPr>
          <w:ilvl w:val="0"/>
          <w:numId w:val="14"/>
        </w:numPr>
        <w:tabs>
          <w:tab w:val="clear" w:pos="720"/>
          <w:tab w:val="num" w:pos="360"/>
        </w:tabs>
        <w:ind w:left="284" w:hanging="284"/>
        <w:jc w:val="both"/>
      </w:pPr>
      <w:r>
        <w:rPr>
          <w:lang w:val="en-US"/>
        </w:rPr>
        <w:t>SIG</w:t>
      </w:r>
      <w:r w:rsidRPr="00DC7F97">
        <w:t xml:space="preserve"> </w:t>
      </w:r>
      <w:r w:rsidRPr="00DC7F97">
        <w:rPr>
          <w:lang w:val="en-US"/>
        </w:rPr>
        <w:t>presentation</w:t>
      </w:r>
      <w:r w:rsidRPr="00DC7F97">
        <w:t xml:space="preserve"> – 10 </w:t>
      </w:r>
      <w:r w:rsidRPr="00DC7F97">
        <w:rPr>
          <w:lang w:val="en-US"/>
        </w:rPr>
        <w:t>min</w:t>
      </w:r>
      <w:r w:rsidRPr="00DC7F97">
        <w:t>.</w:t>
      </w:r>
    </w:p>
    <w:p w:rsidR="0072456D" w:rsidRDefault="0072456D" w:rsidP="0072456D">
      <w:pPr>
        <w:numPr>
          <w:ilvl w:val="0"/>
          <w:numId w:val="14"/>
        </w:numPr>
        <w:tabs>
          <w:tab w:val="clear" w:pos="720"/>
          <w:tab w:val="num" w:pos="360"/>
        </w:tabs>
        <w:ind w:left="284" w:hanging="284"/>
        <w:jc w:val="both"/>
        <w:rPr>
          <w:lang w:val="en-US"/>
        </w:rPr>
      </w:pPr>
      <w:r w:rsidRPr="00842197">
        <w:rPr>
          <w:lang w:val="en-US"/>
        </w:rPr>
        <w:t>Workshops – 40 min.</w:t>
      </w:r>
    </w:p>
    <w:p w:rsidR="0072456D" w:rsidRPr="00842197" w:rsidRDefault="0072456D" w:rsidP="0072456D">
      <w:pPr>
        <w:numPr>
          <w:ilvl w:val="0"/>
          <w:numId w:val="14"/>
        </w:numPr>
        <w:tabs>
          <w:tab w:val="clear" w:pos="720"/>
          <w:tab w:val="num" w:pos="360"/>
        </w:tabs>
        <w:ind w:left="284" w:hanging="284"/>
        <w:jc w:val="both"/>
        <w:rPr>
          <w:lang w:val="en-US"/>
        </w:rPr>
      </w:pPr>
      <w:r>
        <w:rPr>
          <w:lang w:val="en-US"/>
        </w:rPr>
        <w:t xml:space="preserve">Panel and round table discussions </w:t>
      </w:r>
      <w:r w:rsidRPr="00842197">
        <w:rPr>
          <w:lang w:val="en-US"/>
        </w:rPr>
        <w:t>– 40 min.</w:t>
      </w:r>
    </w:p>
    <w:p w:rsidR="0072456D" w:rsidRPr="00A01BE0" w:rsidRDefault="0072456D" w:rsidP="0072456D">
      <w:pPr>
        <w:jc w:val="both"/>
        <w:rPr>
          <w:color w:val="131029"/>
          <w:lang w:val="en-US"/>
        </w:rPr>
      </w:pPr>
      <w:bookmarkStart w:id="0" w:name="_GoBack"/>
      <w:bookmarkEnd w:id="0"/>
    </w:p>
    <w:p w:rsidR="0072456D" w:rsidRPr="00341BBA" w:rsidRDefault="0072456D" w:rsidP="0072456D">
      <w:pPr>
        <w:pStyle w:val="a6"/>
        <w:spacing w:after="0" w:line="233" w:lineRule="auto"/>
        <w:ind w:left="0"/>
        <w:rPr>
          <w:b/>
          <w:lang w:val="en-US"/>
        </w:rPr>
      </w:pPr>
      <w:r>
        <w:rPr>
          <w:b/>
          <w:lang w:val="en-US"/>
        </w:rPr>
        <w:t>Registration and fee payment deadlines:</w:t>
      </w:r>
    </w:p>
    <w:p w:rsidR="0072456D" w:rsidRPr="00F843F7" w:rsidRDefault="0072456D" w:rsidP="0072456D">
      <w:pPr>
        <w:pStyle w:val="a6"/>
        <w:spacing w:after="0" w:line="233" w:lineRule="auto"/>
        <w:ind w:left="0"/>
        <w:rPr>
          <w:b/>
          <w:lang w:val="en-US"/>
        </w:rPr>
      </w:pPr>
    </w:p>
    <w:p w:rsidR="0072456D" w:rsidRPr="00A01BE0" w:rsidRDefault="0072456D" w:rsidP="0072456D">
      <w:pPr>
        <w:numPr>
          <w:ilvl w:val="0"/>
          <w:numId w:val="3"/>
        </w:numPr>
        <w:tabs>
          <w:tab w:val="clear" w:pos="720"/>
          <w:tab w:val="num" w:pos="426"/>
        </w:tabs>
        <w:spacing w:line="233" w:lineRule="auto"/>
        <w:ind w:left="284" w:hanging="284"/>
        <w:jc w:val="both"/>
        <w:rPr>
          <w:lang w:val="en-US"/>
        </w:rPr>
      </w:pPr>
      <w:r w:rsidRPr="00A01BE0">
        <w:rPr>
          <w:lang w:val="en-US"/>
        </w:rPr>
        <w:t>Speakers Registration –</w:t>
      </w:r>
      <w:r>
        <w:rPr>
          <w:lang w:val="en-US"/>
        </w:rPr>
        <w:t xml:space="preserve"> </w:t>
      </w:r>
      <w:r w:rsidRPr="00A01BE0">
        <w:rPr>
          <w:lang w:val="en-US"/>
        </w:rPr>
        <w:t>March 1, 2025</w:t>
      </w:r>
    </w:p>
    <w:p w:rsidR="0072456D" w:rsidRPr="00A01BE0" w:rsidRDefault="0072456D" w:rsidP="0072456D">
      <w:pPr>
        <w:numPr>
          <w:ilvl w:val="0"/>
          <w:numId w:val="3"/>
        </w:numPr>
        <w:tabs>
          <w:tab w:val="clear" w:pos="720"/>
          <w:tab w:val="num" w:pos="426"/>
        </w:tabs>
        <w:spacing w:line="233" w:lineRule="auto"/>
        <w:ind w:left="284" w:hanging="284"/>
        <w:jc w:val="both"/>
        <w:rPr>
          <w:lang w:val="en-US"/>
        </w:rPr>
      </w:pPr>
      <w:r w:rsidRPr="00A01BE0">
        <w:rPr>
          <w:lang w:val="en-US"/>
        </w:rPr>
        <w:t>Attendees Registration –</w:t>
      </w:r>
      <w:r>
        <w:rPr>
          <w:lang w:val="en-US"/>
        </w:rPr>
        <w:t xml:space="preserve"> </w:t>
      </w:r>
      <w:r w:rsidRPr="00A01BE0">
        <w:rPr>
          <w:lang w:val="en-US"/>
        </w:rPr>
        <w:t>April 1, 2025</w:t>
      </w:r>
    </w:p>
    <w:p w:rsidR="0072456D" w:rsidRPr="00A01BE0" w:rsidRDefault="0072456D" w:rsidP="0072456D">
      <w:pPr>
        <w:numPr>
          <w:ilvl w:val="0"/>
          <w:numId w:val="3"/>
        </w:numPr>
        <w:tabs>
          <w:tab w:val="clear" w:pos="720"/>
          <w:tab w:val="num" w:pos="426"/>
        </w:tabs>
        <w:spacing w:line="233" w:lineRule="auto"/>
        <w:ind w:left="284" w:hanging="284"/>
        <w:jc w:val="both"/>
        <w:rPr>
          <w:lang w:val="en-US"/>
        </w:rPr>
      </w:pPr>
      <w:r w:rsidRPr="00A01BE0">
        <w:rPr>
          <w:lang w:val="en-US"/>
        </w:rPr>
        <w:t>Notice of acceptance for speakers –</w:t>
      </w:r>
      <w:r>
        <w:rPr>
          <w:lang w:val="en-US"/>
        </w:rPr>
        <w:t xml:space="preserve"> </w:t>
      </w:r>
      <w:r w:rsidRPr="00A01BE0">
        <w:rPr>
          <w:lang w:val="en-US"/>
        </w:rPr>
        <w:t>March 10, 2025</w:t>
      </w:r>
    </w:p>
    <w:p w:rsidR="0072456D" w:rsidRPr="00A01BE0" w:rsidRDefault="0072456D" w:rsidP="0072456D">
      <w:pPr>
        <w:numPr>
          <w:ilvl w:val="0"/>
          <w:numId w:val="3"/>
        </w:numPr>
        <w:tabs>
          <w:tab w:val="clear" w:pos="720"/>
          <w:tab w:val="num" w:pos="426"/>
        </w:tabs>
        <w:spacing w:line="233" w:lineRule="auto"/>
        <w:ind w:left="284" w:hanging="284"/>
        <w:jc w:val="both"/>
      </w:pPr>
      <w:r w:rsidRPr="00A01BE0">
        <w:rPr>
          <w:lang w:val="en-US"/>
        </w:rPr>
        <w:t>Participation</w:t>
      </w:r>
      <w:r w:rsidRPr="00A01BE0">
        <w:t xml:space="preserve"> </w:t>
      </w:r>
      <w:r w:rsidRPr="00A01BE0">
        <w:rPr>
          <w:lang w:val="en-US"/>
        </w:rPr>
        <w:t>fee</w:t>
      </w:r>
      <w:r w:rsidRPr="00A01BE0">
        <w:t xml:space="preserve"> </w:t>
      </w:r>
      <w:r w:rsidRPr="00A01BE0">
        <w:rPr>
          <w:lang w:val="en-US"/>
        </w:rPr>
        <w:t>payment</w:t>
      </w:r>
    </w:p>
    <w:p w:rsidR="0072456D" w:rsidRPr="00A01BE0" w:rsidRDefault="0072456D" w:rsidP="0072456D">
      <w:pPr>
        <w:spacing w:line="233" w:lineRule="auto"/>
        <w:ind w:left="426" w:hanging="142"/>
        <w:jc w:val="both"/>
        <w:rPr>
          <w:lang w:val="en-US"/>
        </w:rPr>
      </w:pPr>
      <w:r w:rsidRPr="00A01BE0">
        <w:rPr>
          <w:lang w:val="en-US"/>
        </w:rPr>
        <w:t>- for speakers with presentations accepted and included to the Program of the Conference –March 15, 2025</w:t>
      </w:r>
      <w:r w:rsidRPr="00A01BE0">
        <w:rPr>
          <w:rStyle w:val="af0"/>
        </w:rPr>
        <w:footnoteReference w:id="1"/>
      </w:r>
    </w:p>
    <w:p w:rsidR="0072456D" w:rsidRPr="00A01BE0" w:rsidRDefault="0072456D" w:rsidP="0072456D">
      <w:pPr>
        <w:spacing w:line="233" w:lineRule="auto"/>
        <w:ind w:left="426" w:hanging="142"/>
        <w:jc w:val="both"/>
        <w:rPr>
          <w:lang w:val="en-US"/>
        </w:rPr>
      </w:pPr>
      <w:r w:rsidRPr="00A01BE0">
        <w:rPr>
          <w:lang w:val="en-US"/>
        </w:rPr>
        <w:t xml:space="preserve">- for </w:t>
      </w:r>
      <w:r w:rsidR="004538E7">
        <w:rPr>
          <w:lang w:val="en-US"/>
        </w:rPr>
        <w:t>a</w:t>
      </w:r>
      <w:r w:rsidRPr="00A01BE0">
        <w:rPr>
          <w:lang w:val="en-US"/>
        </w:rPr>
        <w:t>ttendees –</w:t>
      </w:r>
      <w:r>
        <w:rPr>
          <w:lang w:val="en-US"/>
        </w:rPr>
        <w:t xml:space="preserve"> </w:t>
      </w:r>
      <w:r w:rsidRPr="00A01BE0">
        <w:rPr>
          <w:lang w:val="en-US"/>
        </w:rPr>
        <w:t>April 5, 2025</w:t>
      </w:r>
    </w:p>
    <w:p w:rsidR="0072456D" w:rsidRPr="00E51BDE" w:rsidRDefault="0072456D" w:rsidP="0072456D">
      <w:pPr>
        <w:pStyle w:val="11"/>
        <w:spacing w:line="233" w:lineRule="auto"/>
        <w:jc w:val="both"/>
        <w:rPr>
          <w:b w:val="0"/>
          <w:sz w:val="24"/>
          <w:szCs w:val="24"/>
        </w:rPr>
      </w:pPr>
    </w:p>
    <w:p w:rsidR="0072456D" w:rsidRPr="00A01BE0" w:rsidRDefault="0072456D" w:rsidP="0072456D">
      <w:pPr>
        <w:pStyle w:val="11"/>
        <w:spacing w:line="233" w:lineRule="auto"/>
        <w:jc w:val="both"/>
        <w:rPr>
          <w:sz w:val="24"/>
          <w:szCs w:val="24"/>
        </w:rPr>
      </w:pPr>
      <w:r w:rsidRPr="00A01BE0">
        <w:rPr>
          <w:sz w:val="24"/>
          <w:szCs w:val="24"/>
        </w:rPr>
        <w:t xml:space="preserve">Follow the link </w:t>
      </w:r>
      <w:r>
        <w:rPr>
          <w:sz w:val="24"/>
          <w:szCs w:val="24"/>
        </w:rPr>
        <w:t>to register</w:t>
      </w:r>
      <w:r w:rsidRPr="00A01BE0">
        <w:rPr>
          <w:sz w:val="24"/>
          <w:szCs w:val="24"/>
        </w:rPr>
        <w:t xml:space="preserve"> </w:t>
      </w:r>
      <w:r>
        <w:rPr>
          <w:sz w:val="24"/>
          <w:szCs w:val="24"/>
        </w:rPr>
        <w:t>at the Conference</w:t>
      </w:r>
      <w:r w:rsidRPr="00A01BE0">
        <w:rPr>
          <w:sz w:val="24"/>
          <w:szCs w:val="24"/>
        </w:rPr>
        <w:t xml:space="preserve">: </w:t>
      </w:r>
      <w:hyperlink r:id="rId11" w:history="1">
        <w:r w:rsidRPr="00A01BE0">
          <w:rPr>
            <w:rStyle w:val="a3"/>
            <w:sz w:val="24"/>
            <w:szCs w:val="24"/>
          </w:rPr>
          <w:t>https://forms.gle/1tthg3QnkYRpr2hv6</w:t>
        </w:r>
      </w:hyperlink>
      <w:r w:rsidRPr="00A01BE0">
        <w:rPr>
          <w:sz w:val="24"/>
          <w:szCs w:val="24"/>
        </w:rPr>
        <w:t xml:space="preserve"> </w:t>
      </w:r>
    </w:p>
    <w:p w:rsidR="0072456D" w:rsidRPr="00A01BE0" w:rsidRDefault="0072456D" w:rsidP="0072456D">
      <w:pPr>
        <w:spacing w:line="233" w:lineRule="auto"/>
        <w:jc w:val="both"/>
        <w:rPr>
          <w:b/>
          <w:lang w:val="en-US"/>
        </w:rPr>
      </w:pPr>
    </w:p>
    <w:p w:rsidR="0072456D" w:rsidRPr="00F843F7" w:rsidRDefault="0072456D" w:rsidP="0072456D">
      <w:pPr>
        <w:spacing w:line="233" w:lineRule="auto"/>
        <w:jc w:val="both"/>
        <w:rPr>
          <w:b/>
          <w:lang w:val="en-US"/>
        </w:rPr>
      </w:pPr>
      <w:r w:rsidRPr="00A01BE0">
        <w:rPr>
          <w:b/>
          <w:lang w:val="en-US"/>
        </w:rPr>
        <w:t>Contacts</w:t>
      </w:r>
      <w:r w:rsidRPr="00F843F7">
        <w:rPr>
          <w:b/>
          <w:lang w:val="en-US"/>
        </w:rPr>
        <w:t>:</w:t>
      </w:r>
    </w:p>
    <w:p w:rsidR="0072456D" w:rsidRPr="0072456D" w:rsidRDefault="004918EA" w:rsidP="0072456D">
      <w:pPr>
        <w:spacing w:line="233" w:lineRule="auto"/>
        <w:jc w:val="both"/>
        <w:rPr>
          <w:lang w:val="en-US"/>
        </w:rPr>
      </w:pPr>
      <w:hyperlink r:id="rId12" w:history="1">
        <w:r w:rsidR="0072456D" w:rsidRPr="0072456D">
          <w:rPr>
            <w:rStyle w:val="a3"/>
            <w:lang w:val="en-US"/>
          </w:rPr>
          <w:t>speltareg@gmail.com</w:t>
        </w:r>
      </w:hyperlink>
      <w:r w:rsidR="0072456D" w:rsidRPr="0072456D">
        <w:rPr>
          <w:lang w:val="en-US"/>
        </w:rPr>
        <w:t xml:space="preserve"> – </w:t>
      </w:r>
      <w:r w:rsidR="0072456D" w:rsidRPr="00A01BE0">
        <w:rPr>
          <w:lang w:val="en-US"/>
        </w:rPr>
        <w:t>Tatiana</w:t>
      </w:r>
      <w:r w:rsidR="0072456D" w:rsidRPr="0072456D">
        <w:rPr>
          <w:lang w:val="en-US"/>
        </w:rPr>
        <w:t xml:space="preserve"> </w:t>
      </w:r>
      <w:proofErr w:type="spellStart"/>
      <w:r w:rsidR="0072456D" w:rsidRPr="00A01BE0">
        <w:rPr>
          <w:lang w:val="en-US"/>
        </w:rPr>
        <w:t>Ivanova</w:t>
      </w:r>
      <w:proofErr w:type="spellEnd"/>
      <w:r w:rsidR="0072456D" w:rsidRPr="0072456D">
        <w:rPr>
          <w:lang w:val="en-US"/>
        </w:rPr>
        <w:t xml:space="preserve"> </w:t>
      </w:r>
    </w:p>
    <w:p w:rsidR="0072456D" w:rsidRPr="0072456D" w:rsidRDefault="0072456D" w:rsidP="0072456D">
      <w:pPr>
        <w:spacing w:line="233" w:lineRule="auto"/>
        <w:ind w:firstLine="2410"/>
        <w:jc w:val="both"/>
        <w:rPr>
          <w:lang w:val="en-US"/>
        </w:rPr>
      </w:pPr>
      <w:r w:rsidRPr="00A01BE0">
        <w:rPr>
          <w:lang w:val="en-US"/>
        </w:rPr>
        <w:t>Maria</w:t>
      </w:r>
      <w:r w:rsidRPr="0072456D">
        <w:rPr>
          <w:lang w:val="en-US"/>
        </w:rPr>
        <w:t xml:space="preserve"> </w:t>
      </w:r>
      <w:proofErr w:type="spellStart"/>
      <w:r w:rsidRPr="00A01BE0">
        <w:rPr>
          <w:lang w:val="en-US"/>
        </w:rPr>
        <w:t>Poddubnaya</w:t>
      </w:r>
      <w:proofErr w:type="spellEnd"/>
      <w:r w:rsidRPr="0072456D">
        <w:rPr>
          <w:lang w:val="en-US"/>
        </w:rPr>
        <w:t xml:space="preserve"> </w:t>
      </w:r>
    </w:p>
    <w:p w:rsidR="0072456D" w:rsidRPr="0072456D" w:rsidRDefault="0072456D" w:rsidP="0072456D">
      <w:pPr>
        <w:spacing w:line="233" w:lineRule="auto"/>
        <w:ind w:firstLine="2552"/>
        <w:jc w:val="both"/>
        <w:rPr>
          <w:lang w:val="en-US"/>
        </w:rPr>
      </w:pPr>
    </w:p>
    <w:p w:rsidR="0072456D" w:rsidRPr="0072456D" w:rsidRDefault="004918EA" w:rsidP="0072456D">
      <w:pPr>
        <w:spacing w:line="233" w:lineRule="auto"/>
        <w:jc w:val="both"/>
        <w:rPr>
          <w:lang w:val="en-US"/>
        </w:rPr>
      </w:pPr>
      <w:hyperlink r:id="rId13" w:history="1">
        <w:r w:rsidR="0072456D" w:rsidRPr="0072456D">
          <w:rPr>
            <w:rStyle w:val="a3"/>
            <w:lang w:val="en-US"/>
          </w:rPr>
          <w:t>svetlana_c</w:t>
        </w:r>
        <w:r w:rsidR="0072456D" w:rsidRPr="00A01BE0">
          <w:rPr>
            <w:rStyle w:val="a3"/>
            <w:lang w:val="en-US"/>
          </w:rPr>
          <w:t>hspu</w:t>
        </w:r>
        <w:r w:rsidR="0072456D" w:rsidRPr="0072456D">
          <w:rPr>
            <w:rStyle w:val="a3"/>
            <w:lang w:val="en-US"/>
          </w:rPr>
          <w:t>@</w:t>
        </w:r>
        <w:r w:rsidR="0072456D" w:rsidRPr="00A01BE0">
          <w:rPr>
            <w:rStyle w:val="a3"/>
            <w:lang w:val="en-US"/>
          </w:rPr>
          <w:t>mail</w:t>
        </w:r>
        <w:r w:rsidR="0072456D" w:rsidRPr="0072456D">
          <w:rPr>
            <w:rStyle w:val="a3"/>
            <w:lang w:val="en-US"/>
          </w:rPr>
          <w:t>.</w:t>
        </w:r>
        <w:r w:rsidR="0072456D" w:rsidRPr="00A01BE0">
          <w:rPr>
            <w:rStyle w:val="a3"/>
            <w:lang w:val="en-US"/>
          </w:rPr>
          <w:t>ru</w:t>
        </w:r>
      </w:hyperlink>
      <w:r w:rsidR="0072456D" w:rsidRPr="0072456D">
        <w:rPr>
          <w:lang w:val="en-US"/>
        </w:rPr>
        <w:t xml:space="preserve"> – </w:t>
      </w:r>
      <w:r w:rsidR="0072456D" w:rsidRPr="00A01BE0">
        <w:rPr>
          <w:lang w:val="en-US"/>
        </w:rPr>
        <w:t>Svetlana</w:t>
      </w:r>
      <w:r w:rsidR="0072456D" w:rsidRPr="0072456D">
        <w:rPr>
          <w:lang w:val="en-US"/>
        </w:rPr>
        <w:t xml:space="preserve"> </w:t>
      </w:r>
      <w:proofErr w:type="spellStart"/>
      <w:r w:rsidR="0072456D" w:rsidRPr="00A01BE0">
        <w:rPr>
          <w:lang w:val="en-US"/>
        </w:rPr>
        <w:t>Sannikova</w:t>
      </w:r>
      <w:proofErr w:type="spellEnd"/>
      <w:r w:rsidR="0072456D" w:rsidRPr="0072456D">
        <w:rPr>
          <w:lang w:val="en-US"/>
        </w:rPr>
        <w:t xml:space="preserve"> </w:t>
      </w:r>
    </w:p>
    <w:p w:rsidR="00F52AF9" w:rsidRPr="0072456D" w:rsidRDefault="00F52AF9" w:rsidP="0072456D">
      <w:pPr>
        <w:spacing w:line="233" w:lineRule="auto"/>
        <w:jc w:val="both"/>
        <w:rPr>
          <w:lang w:val="en-US"/>
        </w:rPr>
      </w:pPr>
    </w:p>
    <w:sectPr w:rsidR="00F52AF9" w:rsidRPr="0072456D" w:rsidSect="002213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8EA" w:rsidRDefault="004918EA" w:rsidP="002520B0">
      <w:r>
        <w:separator/>
      </w:r>
    </w:p>
  </w:endnote>
  <w:endnote w:type="continuationSeparator" w:id="0">
    <w:p w:rsidR="004918EA" w:rsidRDefault="004918EA" w:rsidP="0025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8EA" w:rsidRDefault="004918EA" w:rsidP="002520B0">
      <w:r>
        <w:separator/>
      </w:r>
    </w:p>
  </w:footnote>
  <w:footnote w:type="continuationSeparator" w:id="0">
    <w:p w:rsidR="004918EA" w:rsidRDefault="004918EA" w:rsidP="002520B0">
      <w:r>
        <w:continuationSeparator/>
      </w:r>
    </w:p>
  </w:footnote>
  <w:footnote w:id="1">
    <w:p w:rsidR="0072456D" w:rsidRPr="002744F5" w:rsidRDefault="0072456D" w:rsidP="0072456D">
      <w:pPr>
        <w:pStyle w:val="ae"/>
        <w:rPr>
          <w:lang w:val="en-US"/>
        </w:rPr>
      </w:pPr>
      <w:r>
        <w:rPr>
          <w:rStyle w:val="af0"/>
        </w:rPr>
        <w:footnoteRef/>
      </w:r>
      <w:r w:rsidRPr="002744F5">
        <w:rPr>
          <w:lang w:val="en-US"/>
        </w:rPr>
        <w:t xml:space="preserve"> </w:t>
      </w:r>
      <w:r>
        <w:rPr>
          <w:lang w:val="en-US"/>
        </w:rPr>
        <w:t>Presentations</w:t>
      </w:r>
      <w:r w:rsidRPr="002744F5">
        <w:rPr>
          <w:lang w:val="en-US"/>
        </w:rPr>
        <w:t xml:space="preserve"> </w:t>
      </w:r>
      <w:r>
        <w:rPr>
          <w:lang w:val="en-US"/>
        </w:rPr>
        <w:t>with</w:t>
      </w:r>
      <w:r w:rsidRPr="002744F5">
        <w:rPr>
          <w:lang w:val="en-US"/>
        </w:rPr>
        <w:t xml:space="preserve"> </w:t>
      </w:r>
      <w:r>
        <w:rPr>
          <w:lang w:val="en-US"/>
        </w:rPr>
        <w:t>no</w:t>
      </w:r>
      <w:r w:rsidRPr="002744F5">
        <w:rPr>
          <w:lang w:val="en-US"/>
        </w:rPr>
        <w:t xml:space="preserve"> </w:t>
      </w:r>
      <w:r>
        <w:rPr>
          <w:lang w:val="en-US"/>
        </w:rPr>
        <w:t>fee</w:t>
      </w:r>
      <w:r w:rsidRPr="002744F5">
        <w:rPr>
          <w:lang w:val="en-US"/>
        </w:rPr>
        <w:t xml:space="preserve"> </w:t>
      </w:r>
      <w:r>
        <w:rPr>
          <w:lang w:val="en-US"/>
        </w:rPr>
        <w:t>paid</w:t>
      </w:r>
      <w:r w:rsidRPr="002744F5">
        <w:rPr>
          <w:lang w:val="en-US"/>
        </w:rPr>
        <w:t xml:space="preserve"> </w:t>
      </w:r>
      <w:r>
        <w:rPr>
          <w:lang w:val="en-US"/>
        </w:rPr>
        <w:t>before</w:t>
      </w:r>
      <w:r w:rsidRPr="002744F5">
        <w:rPr>
          <w:lang w:val="en-US"/>
        </w:rPr>
        <w:t xml:space="preserve"> </w:t>
      </w:r>
      <w:r>
        <w:rPr>
          <w:lang w:val="en-US"/>
        </w:rPr>
        <w:t>the</w:t>
      </w:r>
      <w:r w:rsidRPr="002744F5">
        <w:rPr>
          <w:lang w:val="en-US"/>
        </w:rPr>
        <w:t xml:space="preserve"> </w:t>
      </w:r>
      <w:r>
        <w:rPr>
          <w:lang w:val="en-US"/>
        </w:rPr>
        <w:t>deadline are not to be included to the final version of the Program.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D75"/>
    <w:multiLevelType w:val="hybridMultilevel"/>
    <w:tmpl w:val="E61E95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A763F"/>
    <w:multiLevelType w:val="hybridMultilevel"/>
    <w:tmpl w:val="24DA2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35870"/>
    <w:multiLevelType w:val="hybridMultilevel"/>
    <w:tmpl w:val="01764CA4"/>
    <w:lvl w:ilvl="0" w:tplc="C9C4F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B406A"/>
    <w:multiLevelType w:val="multilevel"/>
    <w:tmpl w:val="E884A0A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4" w15:restartNumberingAfterBreak="0">
    <w:nsid w:val="0BCA0802"/>
    <w:multiLevelType w:val="hybridMultilevel"/>
    <w:tmpl w:val="DFD0CE7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80F16"/>
    <w:multiLevelType w:val="hybridMultilevel"/>
    <w:tmpl w:val="FF1683B4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2F730E5"/>
    <w:multiLevelType w:val="hybridMultilevel"/>
    <w:tmpl w:val="0DC478A8"/>
    <w:lvl w:ilvl="0" w:tplc="C9C4F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7DD9"/>
    <w:multiLevelType w:val="hybridMultilevel"/>
    <w:tmpl w:val="9FE0DB5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C14888"/>
    <w:multiLevelType w:val="hybridMultilevel"/>
    <w:tmpl w:val="850206C0"/>
    <w:lvl w:ilvl="0" w:tplc="C9C4F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219BA"/>
    <w:multiLevelType w:val="hybridMultilevel"/>
    <w:tmpl w:val="560EBAD8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0" w15:restartNumberingAfterBreak="0">
    <w:nsid w:val="1B6653B0"/>
    <w:multiLevelType w:val="hybridMultilevel"/>
    <w:tmpl w:val="9D429280"/>
    <w:lvl w:ilvl="0" w:tplc="C9C4F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2842D7"/>
    <w:multiLevelType w:val="hybridMultilevel"/>
    <w:tmpl w:val="DFA4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D6821"/>
    <w:multiLevelType w:val="hybridMultilevel"/>
    <w:tmpl w:val="16703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44F09"/>
    <w:multiLevelType w:val="hybridMultilevel"/>
    <w:tmpl w:val="BD9A5566"/>
    <w:lvl w:ilvl="0" w:tplc="0410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EF779C8"/>
    <w:multiLevelType w:val="hybridMultilevel"/>
    <w:tmpl w:val="A7109CB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D60A25"/>
    <w:multiLevelType w:val="hybridMultilevel"/>
    <w:tmpl w:val="CAEC7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7787C"/>
    <w:multiLevelType w:val="hybridMultilevel"/>
    <w:tmpl w:val="0316A7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37125D"/>
    <w:multiLevelType w:val="hybridMultilevel"/>
    <w:tmpl w:val="3EE8A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332025"/>
    <w:multiLevelType w:val="hybridMultilevel"/>
    <w:tmpl w:val="ACFA658E"/>
    <w:lvl w:ilvl="0" w:tplc="C9C4F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1F606B"/>
    <w:multiLevelType w:val="hybridMultilevel"/>
    <w:tmpl w:val="5B6A5A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0" w15:restartNumberingAfterBreak="0">
    <w:nsid w:val="51B969DF"/>
    <w:multiLevelType w:val="hybridMultilevel"/>
    <w:tmpl w:val="B70A7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911E84"/>
    <w:multiLevelType w:val="hybridMultilevel"/>
    <w:tmpl w:val="B67C3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931BC"/>
    <w:multiLevelType w:val="hybridMultilevel"/>
    <w:tmpl w:val="66C287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240A4"/>
    <w:multiLevelType w:val="hybridMultilevel"/>
    <w:tmpl w:val="184A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DD548D"/>
    <w:multiLevelType w:val="hybridMultilevel"/>
    <w:tmpl w:val="F88A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A16D81"/>
    <w:multiLevelType w:val="hybridMultilevel"/>
    <w:tmpl w:val="5954791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C37369"/>
    <w:multiLevelType w:val="hybridMultilevel"/>
    <w:tmpl w:val="B88A206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725C1396"/>
    <w:multiLevelType w:val="hybridMultilevel"/>
    <w:tmpl w:val="4C969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E06F4B"/>
    <w:multiLevelType w:val="hybridMultilevel"/>
    <w:tmpl w:val="D6647BF2"/>
    <w:lvl w:ilvl="0" w:tplc="E7CC26CC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0F5595"/>
    <w:multiLevelType w:val="hybridMultilevel"/>
    <w:tmpl w:val="152483F6"/>
    <w:lvl w:ilvl="0" w:tplc="C9C4FF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4"/>
  </w:num>
  <w:num w:numId="4">
    <w:abstractNumId w:val="26"/>
  </w:num>
  <w:num w:numId="5">
    <w:abstractNumId w:val="14"/>
  </w:num>
  <w:num w:numId="6">
    <w:abstractNumId w:val="20"/>
  </w:num>
  <w:num w:numId="7">
    <w:abstractNumId w:val="25"/>
  </w:num>
  <w:num w:numId="8">
    <w:abstractNumId w:val="16"/>
  </w:num>
  <w:num w:numId="9">
    <w:abstractNumId w:val="7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22"/>
  </w:num>
  <w:num w:numId="15">
    <w:abstractNumId w:val="15"/>
  </w:num>
  <w:num w:numId="16">
    <w:abstractNumId w:val="0"/>
  </w:num>
  <w:num w:numId="17">
    <w:abstractNumId w:val="5"/>
  </w:num>
  <w:num w:numId="18">
    <w:abstractNumId w:val="1"/>
  </w:num>
  <w:num w:numId="19">
    <w:abstractNumId w:val="23"/>
  </w:num>
  <w:num w:numId="20">
    <w:abstractNumId w:val="28"/>
  </w:num>
  <w:num w:numId="21">
    <w:abstractNumId w:val="27"/>
  </w:num>
  <w:num w:numId="22">
    <w:abstractNumId w:val="10"/>
  </w:num>
  <w:num w:numId="23">
    <w:abstractNumId w:val="6"/>
  </w:num>
  <w:num w:numId="24">
    <w:abstractNumId w:val="18"/>
  </w:num>
  <w:num w:numId="25">
    <w:abstractNumId w:val="2"/>
  </w:num>
  <w:num w:numId="26">
    <w:abstractNumId w:val="8"/>
  </w:num>
  <w:num w:numId="27">
    <w:abstractNumId w:val="29"/>
  </w:num>
  <w:num w:numId="28">
    <w:abstractNumId w:val="17"/>
  </w:num>
  <w:num w:numId="29">
    <w:abstractNumId w:val="11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3F7"/>
    <w:rsid w:val="00006E38"/>
    <w:rsid w:val="00012379"/>
    <w:rsid w:val="00013928"/>
    <w:rsid w:val="00014EBF"/>
    <w:rsid w:val="00030C65"/>
    <w:rsid w:val="0003110F"/>
    <w:rsid w:val="0007017A"/>
    <w:rsid w:val="00083E4B"/>
    <w:rsid w:val="0009316A"/>
    <w:rsid w:val="000C1648"/>
    <w:rsid w:val="000C2DED"/>
    <w:rsid w:val="000D74BA"/>
    <w:rsid w:val="00124416"/>
    <w:rsid w:val="00153901"/>
    <w:rsid w:val="00182A75"/>
    <w:rsid w:val="0019296A"/>
    <w:rsid w:val="001943CB"/>
    <w:rsid w:val="00197031"/>
    <w:rsid w:val="001B6C00"/>
    <w:rsid w:val="001F0692"/>
    <w:rsid w:val="001F78FD"/>
    <w:rsid w:val="00221322"/>
    <w:rsid w:val="002327DE"/>
    <w:rsid w:val="0023348B"/>
    <w:rsid w:val="00236552"/>
    <w:rsid w:val="002520B0"/>
    <w:rsid w:val="00262D5F"/>
    <w:rsid w:val="002744F5"/>
    <w:rsid w:val="002774C4"/>
    <w:rsid w:val="002866D4"/>
    <w:rsid w:val="00291A40"/>
    <w:rsid w:val="00291B4D"/>
    <w:rsid w:val="00291C7C"/>
    <w:rsid w:val="00292074"/>
    <w:rsid w:val="002B2805"/>
    <w:rsid w:val="002E1158"/>
    <w:rsid w:val="002E5447"/>
    <w:rsid w:val="002F6E21"/>
    <w:rsid w:val="002F7A3B"/>
    <w:rsid w:val="00316CBF"/>
    <w:rsid w:val="00325FA6"/>
    <w:rsid w:val="00340DB8"/>
    <w:rsid w:val="00341BBA"/>
    <w:rsid w:val="003466FB"/>
    <w:rsid w:val="00350C5B"/>
    <w:rsid w:val="00360339"/>
    <w:rsid w:val="00361777"/>
    <w:rsid w:val="00366BB3"/>
    <w:rsid w:val="00393C92"/>
    <w:rsid w:val="003A1585"/>
    <w:rsid w:val="003A46BF"/>
    <w:rsid w:val="003B5777"/>
    <w:rsid w:val="003D2C89"/>
    <w:rsid w:val="003F27DE"/>
    <w:rsid w:val="00437978"/>
    <w:rsid w:val="004538E7"/>
    <w:rsid w:val="004549D4"/>
    <w:rsid w:val="004556A5"/>
    <w:rsid w:val="004645BC"/>
    <w:rsid w:val="0046604E"/>
    <w:rsid w:val="0047532A"/>
    <w:rsid w:val="00482E48"/>
    <w:rsid w:val="004918EA"/>
    <w:rsid w:val="004C36DD"/>
    <w:rsid w:val="004D2664"/>
    <w:rsid w:val="004D40A1"/>
    <w:rsid w:val="004D765D"/>
    <w:rsid w:val="004E313B"/>
    <w:rsid w:val="00514EDA"/>
    <w:rsid w:val="00515976"/>
    <w:rsid w:val="005211B1"/>
    <w:rsid w:val="00547903"/>
    <w:rsid w:val="00584FE4"/>
    <w:rsid w:val="00596BD1"/>
    <w:rsid w:val="005E0BA2"/>
    <w:rsid w:val="005F0114"/>
    <w:rsid w:val="005F5910"/>
    <w:rsid w:val="0060605E"/>
    <w:rsid w:val="0063304D"/>
    <w:rsid w:val="0063309F"/>
    <w:rsid w:val="00635A78"/>
    <w:rsid w:val="00637640"/>
    <w:rsid w:val="0064313B"/>
    <w:rsid w:val="0068519F"/>
    <w:rsid w:val="00695A41"/>
    <w:rsid w:val="006C525D"/>
    <w:rsid w:val="006D1E75"/>
    <w:rsid w:val="006E120F"/>
    <w:rsid w:val="006F27C5"/>
    <w:rsid w:val="006F6EFE"/>
    <w:rsid w:val="006F6F0B"/>
    <w:rsid w:val="00716297"/>
    <w:rsid w:val="00721867"/>
    <w:rsid w:val="0072456D"/>
    <w:rsid w:val="00730A0C"/>
    <w:rsid w:val="00733875"/>
    <w:rsid w:val="0074590C"/>
    <w:rsid w:val="00745E63"/>
    <w:rsid w:val="00774004"/>
    <w:rsid w:val="00777AED"/>
    <w:rsid w:val="007824AE"/>
    <w:rsid w:val="00785508"/>
    <w:rsid w:val="007C6386"/>
    <w:rsid w:val="007D3F5B"/>
    <w:rsid w:val="007E6B9B"/>
    <w:rsid w:val="0081108E"/>
    <w:rsid w:val="00815A06"/>
    <w:rsid w:val="008225A4"/>
    <w:rsid w:val="00827D1E"/>
    <w:rsid w:val="00842197"/>
    <w:rsid w:val="00883977"/>
    <w:rsid w:val="00884A5E"/>
    <w:rsid w:val="00896EF7"/>
    <w:rsid w:val="008A3CC5"/>
    <w:rsid w:val="008B6FDE"/>
    <w:rsid w:val="008D0F77"/>
    <w:rsid w:val="008D22FC"/>
    <w:rsid w:val="008D7984"/>
    <w:rsid w:val="008E75E2"/>
    <w:rsid w:val="008E7E37"/>
    <w:rsid w:val="008F43FF"/>
    <w:rsid w:val="008F472D"/>
    <w:rsid w:val="00913663"/>
    <w:rsid w:val="00921F18"/>
    <w:rsid w:val="00940C15"/>
    <w:rsid w:val="00955036"/>
    <w:rsid w:val="009552D1"/>
    <w:rsid w:val="00974685"/>
    <w:rsid w:val="009D2DE9"/>
    <w:rsid w:val="009F1EA0"/>
    <w:rsid w:val="009F5BB0"/>
    <w:rsid w:val="009F7D85"/>
    <w:rsid w:val="00A01BE0"/>
    <w:rsid w:val="00A329F8"/>
    <w:rsid w:val="00A32C36"/>
    <w:rsid w:val="00A345E7"/>
    <w:rsid w:val="00A40407"/>
    <w:rsid w:val="00A7396D"/>
    <w:rsid w:val="00A86CFD"/>
    <w:rsid w:val="00AE2457"/>
    <w:rsid w:val="00AF1298"/>
    <w:rsid w:val="00AF3B38"/>
    <w:rsid w:val="00B053F7"/>
    <w:rsid w:val="00B14EE2"/>
    <w:rsid w:val="00B17F6B"/>
    <w:rsid w:val="00B316F8"/>
    <w:rsid w:val="00B450E4"/>
    <w:rsid w:val="00B510BE"/>
    <w:rsid w:val="00B5410E"/>
    <w:rsid w:val="00B577FC"/>
    <w:rsid w:val="00B769CA"/>
    <w:rsid w:val="00BB1AEC"/>
    <w:rsid w:val="00BF1383"/>
    <w:rsid w:val="00C10D58"/>
    <w:rsid w:val="00C166E1"/>
    <w:rsid w:val="00C211AF"/>
    <w:rsid w:val="00C21E33"/>
    <w:rsid w:val="00C23708"/>
    <w:rsid w:val="00CB7C8D"/>
    <w:rsid w:val="00CE0F6F"/>
    <w:rsid w:val="00CF0DF4"/>
    <w:rsid w:val="00D11B6D"/>
    <w:rsid w:val="00D32B30"/>
    <w:rsid w:val="00D32DB5"/>
    <w:rsid w:val="00D43C8F"/>
    <w:rsid w:val="00D461BB"/>
    <w:rsid w:val="00D46654"/>
    <w:rsid w:val="00D67115"/>
    <w:rsid w:val="00D83FD1"/>
    <w:rsid w:val="00D8410D"/>
    <w:rsid w:val="00DA507F"/>
    <w:rsid w:val="00DB27FF"/>
    <w:rsid w:val="00DC0F4C"/>
    <w:rsid w:val="00DC7F97"/>
    <w:rsid w:val="00DE0080"/>
    <w:rsid w:val="00DE123A"/>
    <w:rsid w:val="00E2493A"/>
    <w:rsid w:val="00E2676A"/>
    <w:rsid w:val="00E30F78"/>
    <w:rsid w:val="00E43B1C"/>
    <w:rsid w:val="00E44E0D"/>
    <w:rsid w:val="00E521D3"/>
    <w:rsid w:val="00E552E5"/>
    <w:rsid w:val="00E64741"/>
    <w:rsid w:val="00E76629"/>
    <w:rsid w:val="00E81A5B"/>
    <w:rsid w:val="00E82153"/>
    <w:rsid w:val="00E93152"/>
    <w:rsid w:val="00EA3CF3"/>
    <w:rsid w:val="00EA4085"/>
    <w:rsid w:val="00EF5186"/>
    <w:rsid w:val="00F11D55"/>
    <w:rsid w:val="00F21634"/>
    <w:rsid w:val="00F22E85"/>
    <w:rsid w:val="00F32966"/>
    <w:rsid w:val="00F44807"/>
    <w:rsid w:val="00F52AF9"/>
    <w:rsid w:val="00F57184"/>
    <w:rsid w:val="00F843F7"/>
    <w:rsid w:val="00F9737E"/>
    <w:rsid w:val="00FB3160"/>
    <w:rsid w:val="00FB7996"/>
    <w:rsid w:val="00FE29BA"/>
    <w:rsid w:val="00FE5964"/>
    <w:rsid w:val="00FF7259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F472E"/>
  <w15:docId w15:val="{E8AF62D5-0316-46B3-A7AA-D5C8CA588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3F7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qFormat/>
    <w:rsid w:val="00B053F7"/>
    <w:pPr>
      <w:spacing w:before="100" w:beforeAutospacing="1" w:after="100" w:afterAutospacing="1"/>
      <w:outlineLvl w:val="0"/>
    </w:pPr>
    <w:rPr>
      <w:b/>
      <w:bCs/>
      <w:kern w:val="36"/>
      <w:sz w:val="60"/>
      <w:szCs w:val="60"/>
    </w:rPr>
  </w:style>
  <w:style w:type="paragraph" w:styleId="2">
    <w:name w:val="heading 2"/>
    <w:basedOn w:val="a"/>
    <w:link w:val="20"/>
    <w:qFormat/>
    <w:rsid w:val="00B053F7"/>
    <w:pPr>
      <w:spacing w:before="100" w:beforeAutospacing="1" w:after="100" w:afterAutospacing="1"/>
      <w:outlineLvl w:val="1"/>
    </w:pPr>
    <w:rPr>
      <w:b/>
      <w:bCs/>
      <w:sz w:val="41"/>
      <w:szCs w:val="4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053F7"/>
    <w:rPr>
      <w:rFonts w:ascii="Times New Roman" w:hAnsi="Times New Roman" w:cs="Times New Roman"/>
      <w:b/>
      <w:bCs/>
      <w:kern w:val="36"/>
      <w:sz w:val="60"/>
      <w:szCs w:val="60"/>
      <w:lang w:eastAsia="ru-RU"/>
    </w:rPr>
  </w:style>
  <w:style w:type="character" w:customStyle="1" w:styleId="20">
    <w:name w:val="Заголовок 2 Знак"/>
    <w:link w:val="2"/>
    <w:locked/>
    <w:rsid w:val="00B053F7"/>
    <w:rPr>
      <w:rFonts w:ascii="Times New Roman" w:hAnsi="Times New Roman" w:cs="Times New Roman"/>
      <w:b/>
      <w:bCs/>
      <w:sz w:val="41"/>
      <w:szCs w:val="41"/>
      <w:lang w:eastAsia="ru-RU"/>
    </w:rPr>
  </w:style>
  <w:style w:type="character" w:styleId="a3">
    <w:name w:val="Hyperlink"/>
    <w:rsid w:val="00B053F7"/>
    <w:rPr>
      <w:rFonts w:cs="Times New Roman"/>
      <w:color w:val="0000FF"/>
      <w:u w:val="single"/>
    </w:rPr>
  </w:style>
  <w:style w:type="paragraph" w:styleId="a4">
    <w:name w:val="Normal (Web)"/>
    <w:basedOn w:val="a"/>
    <w:rsid w:val="00B053F7"/>
    <w:pPr>
      <w:spacing w:after="240"/>
    </w:pPr>
  </w:style>
  <w:style w:type="paragraph" w:customStyle="1" w:styleId="11">
    <w:name w:val="Название1"/>
    <w:basedOn w:val="a"/>
    <w:link w:val="a5"/>
    <w:qFormat/>
    <w:rsid w:val="00B053F7"/>
    <w:pPr>
      <w:jc w:val="center"/>
    </w:pPr>
    <w:rPr>
      <w:b/>
      <w:sz w:val="20"/>
      <w:szCs w:val="20"/>
      <w:lang w:val="en-US"/>
    </w:rPr>
  </w:style>
  <w:style w:type="character" w:customStyle="1" w:styleId="a5">
    <w:name w:val="Название Знак"/>
    <w:link w:val="11"/>
    <w:locked/>
    <w:rsid w:val="00B053F7"/>
    <w:rPr>
      <w:rFonts w:ascii="Times New Roman" w:hAnsi="Times New Roman" w:cs="Times New Roman"/>
      <w:b/>
      <w:sz w:val="20"/>
      <w:szCs w:val="20"/>
      <w:lang w:val="en-US" w:eastAsia="ru-RU"/>
    </w:rPr>
  </w:style>
  <w:style w:type="paragraph" w:styleId="a6">
    <w:name w:val="Body Text Indent"/>
    <w:basedOn w:val="a"/>
    <w:link w:val="a7"/>
    <w:rsid w:val="00B053F7"/>
    <w:pPr>
      <w:spacing w:after="120"/>
      <w:ind w:left="283"/>
    </w:pPr>
  </w:style>
  <w:style w:type="character" w:customStyle="1" w:styleId="a7">
    <w:name w:val="Основной текст с отступом Знак"/>
    <w:link w:val="a6"/>
    <w:locked/>
    <w:rsid w:val="00B053F7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link w:val="a9"/>
    <w:qFormat/>
    <w:rsid w:val="00B053F7"/>
    <w:pPr>
      <w:jc w:val="center"/>
    </w:pPr>
    <w:rPr>
      <w:b/>
      <w:bCs/>
      <w:lang w:val="en-US"/>
    </w:rPr>
  </w:style>
  <w:style w:type="character" w:customStyle="1" w:styleId="a9">
    <w:name w:val="Подзаголовок Знак"/>
    <w:link w:val="a8"/>
    <w:locked/>
    <w:rsid w:val="00B053F7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NoSpacing1">
    <w:name w:val="No Spacing1"/>
    <w:rsid w:val="00B053F7"/>
    <w:rPr>
      <w:rFonts w:ascii="Times New Roman" w:eastAsia="Times New Roman" w:hAnsi="Times New Roman"/>
      <w:sz w:val="24"/>
      <w:szCs w:val="24"/>
      <w:lang w:val="da-DK" w:eastAsia="en-US"/>
    </w:rPr>
  </w:style>
  <w:style w:type="character" w:styleId="aa">
    <w:name w:val="Strong"/>
    <w:qFormat/>
    <w:rsid w:val="00B053F7"/>
    <w:rPr>
      <w:rFonts w:cs="Times New Roman"/>
      <w:b/>
      <w:bCs/>
    </w:rPr>
  </w:style>
  <w:style w:type="table" w:styleId="ab">
    <w:name w:val="Table Grid"/>
    <w:basedOn w:val="a1"/>
    <w:locked/>
    <w:rsid w:val="00475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нак Знак1"/>
    <w:locked/>
    <w:rsid w:val="00E44E0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Знак Знак2"/>
    <w:locked/>
    <w:rsid w:val="00FE29BA"/>
    <w:rPr>
      <w:rFonts w:ascii="Times New Roman" w:hAnsi="Times New Roman" w:cs="Times New Roman"/>
      <w:b/>
      <w:sz w:val="20"/>
      <w:szCs w:val="20"/>
      <w:lang w:val="en-US" w:eastAsia="ru-RU"/>
    </w:rPr>
  </w:style>
  <w:style w:type="character" w:customStyle="1" w:styleId="apple-converted-space">
    <w:name w:val="apple-converted-space"/>
    <w:basedOn w:val="a0"/>
    <w:rsid w:val="00D461BB"/>
  </w:style>
  <w:style w:type="character" w:styleId="ac">
    <w:name w:val="Emphasis"/>
    <w:qFormat/>
    <w:locked/>
    <w:rsid w:val="00D461BB"/>
    <w:rPr>
      <w:i/>
      <w:iCs/>
    </w:rPr>
  </w:style>
  <w:style w:type="paragraph" w:styleId="ad">
    <w:name w:val="List Paragraph"/>
    <w:basedOn w:val="a"/>
    <w:uiPriority w:val="34"/>
    <w:qFormat/>
    <w:rsid w:val="0091366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footnote text"/>
    <w:basedOn w:val="a"/>
    <w:link w:val="af"/>
    <w:rsid w:val="002520B0"/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2520B0"/>
    <w:rPr>
      <w:rFonts w:ascii="Times New Roman" w:hAnsi="Times New Roman"/>
    </w:rPr>
  </w:style>
  <w:style w:type="character" w:styleId="af0">
    <w:name w:val="footnote reference"/>
    <w:basedOn w:val="a0"/>
    <w:rsid w:val="002520B0"/>
    <w:rPr>
      <w:vertAlign w:val="superscript"/>
    </w:rPr>
  </w:style>
  <w:style w:type="character" w:customStyle="1" w:styleId="mw-page-title-main">
    <w:name w:val="mw-page-title-main"/>
    <w:basedOn w:val="a0"/>
    <w:rsid w:val="0060605E"/>
  </w:style>
  <w:style w:type="paragraph" w:styleId="af1">
    <w:name w:val="Balloon Text"/>
    <w:basedOn w:val="a"/>
    <w:link w:val="af2"/>
    <w:rsid w:val="002E544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2E5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8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vetlana_chspu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peltare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1tthg3QnkYRpr2hv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F12E39-DE4E-4407-8F3E-530B21233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National Association of Applied Linguistics (NAAL)</vt:lpstr>
    </vt:vector>
  </TitlesOfParts>
  <Company>Home</Company>
  <LinksUpToDate>false</LinksUpToDate>
  <CharactersWithSpaces>2198</CharactersWithSpaces>
  <SharedDoc>false</SharedDoc>
  <HLinks>
    <vt:vector size="24" baseType="variant">
      <vt:variant>
        <vt:i4>917511</vt:i4>
      </vt:variant>
      <vt:variant>
        <vt:i4>9</vt:i4>
      </vt:variant>
      <vt:variant>
        <vt:i4>0</vt:i4>
      </vt:variant>
      <vt:variant>
        <vt:i4>5</vt:i4>
      </vt:variant>
      <vt:variant>
        <vt:lpwstr>mailto:svetlana_chspu@mail.ru</vt:lpwstr>
      </vt:variant>
      <vt:variant>
        <vt:lpwstr/>
      </vt:variant>
      <vt:variant>
        <vt:i4>7405655</vt:i4>
      </vt:variant>
      <vt:variant>
        <vt:i4>6</vt:i4>
      </vt:variant>
      <vt:variant>
        <vt:i4>0</vt:i4>
      </vt:variant>
      <vt:variant>
        <vt:i4>5</vt:i4>
      </vt:variant>
      <vt:variant>
        <vt:lpwstr>mailto:speltareg@gmail.com</vt:lpwstr>
      </vt:variant>
      <vt:variant>
        <vt:lpwstr/>
      </vt:variant>
      <vt:variant>
        <vt:i4>4784130</vt:i4>
      </vt:variant>
      <vt:variant>
        <vt:i4>3</vt:i4>
      </vt:variant>
      <vt:variant>
        <vt:i4>0</vt:i4>
      </vt:variant>
      <vt:variant>
        <vt:i4>5</vt:i4>
      </vt:variant>
      <vt:variant>
        <vt:lpwstr>https://joinnate.ru/</vt:lpwstr>
      </vt:variant>
      <vt:variant>
        <vt:lpwstr/>
      </vt:variant>
      <vt:variant>
        <vt:i4>7471221</vt:i4>
      </vt:variant>
      <vt:variant>
        <vt:i4>0</vt:i4>
      </vt:variant>
      <vt:variant>
        <vt:i4>0</vt:i4>
      </vt:variant>
      <vt:variant>
        <vt:i4>5</vt:i4>
      </vt:variant>
      <vt:variant>
        <vt:lpwstr>https://forms.gle/1tthg3QnkYRpr2hv6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Association of Applied Linguistics (NAAL)</dc:title>
  <dc:creator>User</dc:creator>
  <cp:lastModifiedBy>Любовь Вячеславовна Коцюбинская</cp:lastModifiedBy>
  <cp:revision>4</cp:revision>
  <dcterms:created xsi:type="dcterms:W3CDTF">2024-12-17T09:59:00Z</dcterms:created>
  <dcterms:modified xsi:type="dcterms:W3CDTF">2025-01-27T09:22:00Z</dcterms:modified>
</cp:coreProperties>
</file>