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3B6BEC" w:rsidP="003B6BEC">
      <w:pPr>
        <w:jc w:val="center"/>
      </w:pPr>
      <w:r w:rsidRPr="003B6BEC">
        <w:rPr>
          <w:b/>
        </w:rPr>
        <w:t>Б2.В.02</w:t>
      </w:r>
      <w:r>
        <w:rPr>
          <w:b/>
        </w:rPr>
        <w:t xml:space="preserve"> </w:t>
      </w:r>
      <w:r w:rsidRPr="003B6BEC">
        <w:rPr>
          <w:b/>
        </w:rPr>
        <w:t>(П)</w:t>
      </w:r>
      <w:r>
        <w:rPr>
          <w:b/>
        </w:rPr>
        <w:t xml:space="preserve"> </w:t>
      </w:r>
      <w:r>
        <w:rPr>
          <w:b/>
          <w:color w:val="000000"/>
        </w:rPr>
        <w:t>ПРАВОПРИМЕНИТЕЛЬНАЯ</w:t>
      </w:r>
      <w:r w:rsidR="00545CCA" w:rsidRPr="00336A1C">
        <w:rPr>
          <w:b/>
          <w:color w:val="000000"/>
        </w:rPr>
        <w:t xml:space="preserve"> ПРАКТИКА</w:t>
      </w: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11313D" w:rsidRPr="00EE5967" w:rsidRDefault="0011313D" w:rsidP="0011313D">
      <w:pPr>
        <w:jc w:val="center"/>
        <w:rPr>
          <w:b/>
          <w:color w:val="000000"/>
        </w:rPr>
      </w:pPr>
      <w:r w:rsidRPr="00EE5967">
        <w:rPr>
          <w:b/>
          <w:color w:val="000000"/>
        </w:rPr>
        <w:t xml:space="preserve">Направление подготовки </w:t>
      </w:r>
      <w:r>
        <w:rPr>
          <w:b/>
          <w:color w:val="000000"/>
        </w:rPr>
        <w:t>40.04</w:t>
      </w:r>
      <w:r w:rsidRPr="00EE5967">
        <w:rPr>
          <w:b/>
          <w:color w:val="000000"/>
        </w:rPr>
        <w:t>.01</w:t>
      </w:r>
      <w:r>
        <w:rPr>
          <w:b/>
          <w:color w:val="000000"/>
        </w:rPr>
        <w:t xml:space="preserve"> -</w:t>
      </w:r>
      <w:r w:rsidRPr="00EE5967">
        <w:rPr>
          <w:b/>
          <w:color w:val="000000"/>
        </w:rPr>
        <w:t xml:space="preserve"> </w:t>
      </w:r>
      <w:r>
        <w:rPr>
          <w:b/>
          <w:color w:val="000000"/>
        </w:rPr>
        <w:t>Юриспруденция</w:t>
      </w:r>
    </w:p>
    <w:p w:rsidR="0011313D" w:rsidRPr="00BB15B2" w:rsidRDefault="0011313D" w:rsidP="0011313D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11313D" w:rsidRPr="00BB15B2" w:rsidRDefault="0011313D" w:rsidP="0011313D">
      <w:pPr>
        <w:pStyle w:val="Default"/>
        <w:spacing w:line="276" w:lineRule="auto"/>
        <w:jc w:val="center"/>
        <w:rPr>
          <w:i/>
          <w:u w:val="single"/>
        </w:rPr>
      </w:pPr>
    </w:p>
    <w:p w:rsidR="0011313D" w:rsidRPr="00D37E04" w:rsidRDefault="0011313D" w:rsidP="0011313D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11313D" w:rsidRPr="00BB15B2" w:rsidRDefault="0011313D" w:rsidP="0011313D">
      <w:pPr>
        <w:jc w:val="center"/>
        <w:rPr>
          <w:b/>
          <w:color w:val="000000"/>
        </w:rPr>
      </w:pPr>
    </w:p>
    <w:p w:rsidR="0011313D" w:rsidRPr="00BB15B2" w:rsidRDefault="0011313D" w:rsidP="0011313D">
      <w:pPr>
        <w:tabs>
          <w:tab w:val="right" w:leader="underscore" w:pos="8505"/>
        </w:tabs>
        <w:jc w:val="center"/>
      </w:pPr>
      <w:r w:rsidRPr="00BB15B2">
        <w:t>(год начала подготовки – 2021)</w:t>
      </w: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2021</w:t>
      </w:r>
    </w:p>
    <w:p w:rsidR="00545CCA" w:rsidRDefault="00545CCA" w:rsidP="00545CCA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11313D" w:rsidRPr="00BB15B2" w:rsidRDefault="0011313D" w:rsidP="0011313D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545CCA" w:rsidRDefault="0011313D" w:rsidP="00536197">
      <w:pPr>
        <w:tabs>
          <w:tab w:val="num" w:pos="756"/>
        </w:tabs>
        <w:spacing w:line="360" w:lineRule="auto"/>
        <w:rPr>
          <w:b/>
          <w:bCs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11313D" w:rsidRPr="00451ABA" w:rsidTr="00F31C93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11313D" w:rsidRPr="00451ABA" w:rsidRDefault="0011313D" w:rsidP="00F31C93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51ABA">
              <w:rPr>
                <w:color w:val="000000"/>
              </w:rPr>
              <w:t>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AE0663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AE0663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AE0663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AE0663">
              <w:t xml:space="preserve">ИУК-1.3 </w:t>
            </w:r>
            <w:r>
              <w:t xml:space="preserve"> </w:t>
            </w:r>
            <w:r w:rsidRPr="00AE0663"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AE0663">
              <w:t>ИУК-1.4</w:t>
            </w:r>
            <w:r>
              <w:t>.</w:t>
            </w:r>
            <w:r w:rsidRPr="00AE0663">
              <w:t xml:space="preserve">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AE0663">
              <w:t>ИУК-1.</w:t>
            </w:r>
            <w:r>
              <w:t>5.</w:t>
            </w:r>
            <w:r w:rsidRPr="00AE0663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11313D"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 w:rsidRPr="0011313D"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11313D" w:rsidRPr="00451ABA" w:rsidTr="00DB7A5F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lastRenderedPageBreak/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11313D" w:rsidRPr="00451ABA" w:rsidTr="00DB7A5F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11313D" w:rsidRPr="00451ABA" w:rsidTr="00DB7A5F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536197" w:rsidRPr="00451ABA" w:rsidTr="00D55F52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  <w:r w:rsidRPr="00536197">
              <w:rPr>
                <w:color w:val="000000"/>
              </w:rPr>
              <w:t>УК-5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36197" w:rsidRPr="00451ABA" w:rsidRDefault="00536197" w:rsidP="00536197">
            <w:pPr>
              <w:rPr>
                <w:color w:val="000000"/>
              </w:rPr>
            </w:pPr>
            <w:r w:rsidRPr="00536197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36197" w:rsidRPr="00451ABA" w:rsidRDefault="00536197" w:rsidP="00536197">
            <w:r w:rsidRPr="00536197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536197" w:rsidRPr="00451ABA" w:rsidTr="00D55F5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36197" w:rsidRPr="00451ABA" w:rsidRDefault="00536197" w:rsidP="00536197">
            <w:r w:rsidRPr="00536197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536197" w:rsidRPr="00451ABA" w:rsidTr="00D55F5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36197" w:rsidRPr="00451ABA" w:rsidRDefault="00536197" w:rsidP="00536197">
            <w:r w:rsidRPr="00536197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11313D" w:rsidRPr="00451ABA" w:rsidTr="00954B5C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11313D" w:rsidRPr="00451ABA" w:rsidTr="00954B5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11313D" w:rsidRPr="00451ABA" w:rsidTr="00954B5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 xml:space="preserve">Способен разрабатывать нормативные правовые акты в области административного права, государственного и </w:t>
            </w:r>
            <w:r w:rsidRPr="00451ABA">
              <w:rPr>
                <w:color w:val="000000"/>
              </w:rPr>
              <w:lastRenderedPageBreak/>
              <w:t>муниципального управления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lastRenderedPageBreak/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</w:tc>
      </w:tr>
      <w:tr w:rsidR="0011313D" w:rsidRPr="00451ABA" w:rsidTr="00F31C93">
        <w:trPr>
          <w:trHeight w:val="797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lastRenderedPageBreak/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1313D" w:rsidRPr="00451ABA" w:rsidTr="00F31C93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ИПК-2.2. Умеет анализировать судебную практику</w:t>
            </w:r>
          </w:p>
        </w:tc>
      </w:tr>
      <w:tr w:rsidR="0011313D" w:rsidRPr="00451ABA" w:rsidTr="00F31C93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ПК-4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 -4.1 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11313D" w:rsidRPr="00451ABA" w:rsidTr="00F31C93">
        <w:trPr>
          <w:trHeight w:val="55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 -4.2  Владеет навыками подготовки процессуальных документов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консультационную помощь организациям, физическим лицам и их объединениям в рамках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ИПК-5.1. Способен оказывать  консультационную правовую помощь организациям  и физическим лицам в в рамках административно-правовых отношений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ИПК-5.2. 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:rsidR="00545CCA" w:rsidRDefault="00545CCA" w:rsidP="00545CCA">
      <w:pPr>
        <w:spacing w:line="276" w:lineRule="auto"/>
        <w:rPr>
          <w:b/>
          <w:bCs/>
        </w:rPr>
      </w:pPr>
    </w:p>
    <w:p w:rsidR="00536197" w:rsidRDefault="00536197" w:rsidP="00545CCA">
      <w:pPr>
        <w:jc w:val="both"/>
        <w:rPr>
          <w:b/>
          <w:bCs/>
        </w:rPr>
      </w:pPr>
    </w:p>
    <w:p w:rsidR="00545CCA" w:rsidRDefault="00545CCA" w:rsidP="00545CCA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545CCA" w:rsidRDefault="00545CCA" w:rsidP="00545CCA">
      <w:pPr>
        <w:ind w:firstLine="709"/>
        <w:jc w:val="both"/>
      </w:pPr>
    </w:p>
    <w:p w:rsidR="00C215D9" w:rsidRPr="00BD5D7F" w:rsidRDefault="00C215D9" w:rsidP="00C215D9">
      <w:pPr>
        <w:rPr>
          <w:b/>
          <w:color w:val="000000"/>
        </w:rPr>
      </w:pPr>
      <w:r w:rsidRPr="00BD5D7F">
        <w:rPr>
          <w:color w:val="000000"/>
        </w:rPr>
        <w:t>Совершенствование практического опыта обучающегося, формирование профессиональных компетенций, проверку его готовности к самостоятельной трудовой деятельности</w:t>
      </w:r>
    </w:p>
    <w:p w:rsidR="00C215D9" w:rsidRPr="00BD5D7F" w:rsidRDefault="00C215D9" w:rsidP="00C215D9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BD5D7F">
        <w:rPr>
          <w:b/>
          <w:bCs/>
          <w:iCs/>
          <w:color w:val="000000"/>
        </w:rPr>
        <w:t xml:space="preserve">Задачи </w:t>
      </w:r>
      <w:r w:rsidR="003B6BEC">
        <w:rPr>
          <w:b/>
          <w:color w:val="000000"/>
        </w:rPr>
        <w:t>правоприменительной</w:t>
      </w:r>
      <w:r w:rsidRPr="00BD5D7F">
        <w:rPr>
          <w:b/>
          <w:color w:val="000000"/>
        </w:rPr>
        <w:t xml:space="preserve"> прак</w:t>
      </w:r>
      <w:r w:rsidR="00F47941">
        <w:rPr>
          <w:b/>
          <w:color w:val="000000"/>
        </w:rPr>
        <w:t>т</w:t>
      </w:r>
      <w:r w:rsidRPr="00BD5D7F">
        <w:rPr>
          <w:b/>
          <w:color w:val="000000"/>
        </w:rPr>
        <w:t>ики:</w:t>
      </w:r>
      <w:r w:rsidRPr="00BD5D7F">
        <w:rPr>
          <w:b/>
          <w:bCs/>
          <w:iCs/>
          <w:color w:val="000000"/>
        </w:rPr>
        <w:t xml:space="preserve"> 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компетентно использовать полученные знания в правоприменительной,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правоохранительной, экспертно-консультационной, научно-исследовательской, педагогической профессиональной юридической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деятельности;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квалифицированно разрабатывать правоприменительные акты с учётом</w:t>
      </w:r>
    </w:p>
    <w:p w:rsid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требований основных принципов право применения;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- 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развить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навык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и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правоприменительной юридической квалификации,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формулирования и составления правоприменительного акта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;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lastRenderedPageBreak/>
        <w:t>- квалифицированно разрабатывать нормативно-правовые и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правоприменительные акты;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квалифицированно применять нормативные правовые акты в конкретных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сферах юридической деятельности, реализовывать нормы материального и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процессуального права в профессиональной деятельности;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принимать обоснованные решения и совершать юридические действия,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связанные с реализацией правовых норм;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выявлять, давать оценку и содействовать пресечению коррупционного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поведения;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квалифицированно толковать нормативно-правовые акты;</w:t>
      </w:r>
    </w:p>
    <w:p w:rsidR="003B6BEC" w:rsidRPr="003B6BEC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принимать участие в проведении мониторинга правоприменительной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практики;</w:t>
      </w:r>
    </w:p>
    <w:p w:rsidR="003B6BEC" w:rsidRPr="00BD5D7F" w:rsidRDefault="003B6BEC" w:rsidP="003B6BEC">
      <w:pPr>
        <w:pStyle w:val="ab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принимать участие в проведении юридической экспертизы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правоприменительных актов, давать квалифицированные юридические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заключения и консультации в конкретных сферах правоприменительной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деятельности.</w:t>
      </w:r>
    </w:p>
    <w:p w:rsidR="00C215D9" w:rsidRPr="00BD5D7F" w:rsidRDefault="00C215D9" w:rsidP="00C215D9">
      <w:pPr>
        <w:pStyle w:val="ab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eastAsia="TimesNewRoman" w:hAnsi="Times New Roman"/>
          <w:color w:val="000000"/>
          <w:szCs w:val="24"/>
        </w:rPr>
        <w:t>Пр</w:t>
      </w:r>
      <w:r w:rsidR="003B6BEC">
        <w:rPr>
          <w:rFonts w:ascii="Times New Roman" w:eastAsia="TimesNewRoman" w:hAnsi="Times New Roman"/>
          <w:color w:val="000000"/>
          <w:szCs w:val="24"/>
          <w:lang w:val="ru-RU"/>
        </w:rPr>
        <w:t>авоприменительная</w:t>
      </w:r>
      <w:r w:rsidRPr="00BD5D7F">
        <w:rPr>
          <w:rFonts w:ascii="Times New Roman" w:eastAsia="TimesNewRoman" w:hAnsi="Times New Roman"/>
          <w:color w:val="000000"/>
          <w:szCs w:val="24"/>
        </w:rPr>
        <w:t xml:space="preserve"> практика является обязательным разделом ОП по направлению 40.04.01 «Юриспруденция» магистерской программы</w:t>
      </w:r>
      <w:r>
        <w:rPr>
          <w:rFonts w:ascii="Times New Roman" w:eastAsia="TimesNewRoman" w:hAnsi="Times New Roman"/>
          <w:color w:val="000000"/>
          <w:szCs w:val="24"/>
        </w:rPr>
        <w:t>.</w:t>
      </w:r>
      <w:r w:rsidRPr="00BD5D7F">
        <w:rPr>
          <w:rFonts w:ascii="Times New Roman" w:eastAsia="TimesNewRoman" w:hAnsi="Times New Roman"/>
          <w:color w:val="000000"/>
          <w:szCs w:val="24"/>
        </w:rPr>
        <w:t xml:space="preserve"> Она представляет собой вид учебных занятий, ориентированных на профессионально-практическую подготовку обучающихся. </w:t>
      </w:r>
    </w:p>
    <w:p w:rsidR="00545CCA" w:rsidRDefault="00545CCA" w:rsidP="00545CCA">
      <w:pPr>
        <w:jc w:val="both"/>
        <w:rPr>
          <w:b/>
          <w:bCs/>
        </w:rPr>
      </w:pPr>
    </w:p>
    <w:p w:rsidR="00545CCA" w:rsidRPr="00336A1C" w:rsidRDefault="00545CCA" w:rsidP="00545CCA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 xml:space="preserve">Объем, продолжительность </w:t>
      </w:r>
      <w:r w:rsidR="003B6BEC">
        <w:rPr>
          <w:b/>
          <w:bCs/>
          <w:color w:val="000000"/>
        </w:rPr>
        <w:t>ПРАВОПРИМЕНИТЕЛЬНОЙ</w:t>
      </w:r>
      <w:r w:rsidRPr="00336A1C">
        <w:rPr>
          <w:b/>
          <w:bCs/>
          <w:caps/>
          <w:color w:val="000000"/>
        </w:rPr>
        <w:t xml:space="preserve"> практики и  виды выполняемых работ </w:t>
      </w:r>
    </w:p>
    <w:p w:rsidR="00C215D9" w:rsidRPr="00BD5D7F" w:rsidRDefault="003B6BEC" w:rsidP="00C215D9">
      <w:pPr>
        <w:ind w:firstLine="708"/>
        <w:jc w:val="both"/>
        <w:rPr>
          <w:bCs/>
          <w:color w:val="000000"/>
        </w:rPr>
      </w:pPr>
      <w:r w:rsidRPr="00BD5D7F">
        <w:rPr>
          <w:rFonts w:eastAsia="TimesNewRoman"/>
          <w:color w:val="000000"/>
        </w:rPr>
        <w:t>Пр</w:t>
      </w:r>
      <w:r>
        <w:rPr>
          <w:rFonts w:eastAsia="TimesNewRoman"/>
          <w:color w:val="000000"/>
        </w:rPr>
        <w:t>авоприменительная</w:t>
      </w:r>
      <w:r w:rsidR="00C215D9" w:rsidRPr="00BD5D7F">
        <w:rPr>
          <w:bCs/>
          <w:color w:val="000000"/>
        </w:rPr>
        <w:t xml:space="preserve">  практика обучающихся проводится в форме контактной работы и иных формах, предусмотренных рабочей программой.</w:t>
      </w:r>
    </w:p>
    <w:p w:rsidR="00C215D9" w:rsidRPr="00C215D9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Общая трудоемкость научно-исследовательской работы составляет </w:t>
      </w:r>
      <w:r w:rsidRPr="00BD5D7F">
        <w:rPr>
          <w:b/>
          <w:bCs/>
          <w:color w:val="000000"/>
        </w:rPr>
        <w:t>3 з.е., 108 академических часа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693"/>
      </w:tblGrid>
      <w:tr w:rsidR="00C215D9" w:rsidRPr="00BD5D7F" w:rsidTr="005660B7">
        <w:trPr>
          <w:cantSplit/>
          <w:trHeight w:val="219"/>
        </w:trPr>
        <w:tc>
          <w:tcPr>
            <w:tcW w:w="6629" w:type="dxa"/>
            <w:vMerge w:val="restart"/>
            <w:tcBorders>
              <w:top w:val="single" w:sz="12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Вид учебной работы</w:t>
            </w:r>
          </w:p>
          <w:p w:rsidR="00C215D9" w:rsidRPr="00BD5D7F" w:rsidRDefault="00C215D9" w:rsidP="005660B7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Трудоемкость в акад.час</w:t>
            </w:r>
          </w:p>
        </w:tc>
      </w:tr>
      <w:tr w:rsidR="00C215D9" w:rsidRPr="00BD5D7F" w:rsidTr="005660B7">
        <w:trPr>
          <w:cantSplit/>
          <w:trHeight w:val="234"/>
        </w:trPr>
        <w:tc>
          <w:tcPr>
            <w:tcW w:w="6629" w:type="dxa"/>
            <w:vMerge/>
          </w:tcPr>
          <w:p w:rsidR="00C215D9" w:rsidRPr="00BD5D7F" w:rsidRDefault="00C215D9" w:rsidP="005660B7">
            <w:pPr>
              <w:pStyle w:val="a5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</w:p>
        </w:tc>
      </w:tr>
      <w:tr w:rsidR="00C215D9" w:rsidRPr="00BD5D7F" w:rsidTr="005660B7">
        <w:trPr>
          <w:trHeight w:val="424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5</w:t>
            </w:r>
          </w:p>
        </w:tc>
      </w:tr>
      <w:tr w:rsidR="00C215D9" w:rsidRPr="00BD5D7F" w:rsidTr="005660B7">
        <w:trPr>
          <w:trHeight w:val="424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103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Уточнение методологического аппарата ВКР;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3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D5D7F">
              <w:rPr>
                <w:color w:val="000000"/>
              </w:rPr>
              <w:t xml:space="preserve">формулирование рабочей гипотезы исследования;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206836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подготовка и обработка материалов опытной работы;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>уточнение библиографического списка и его оформление по ГОСТу;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посещение установочных занятий и консультаций научных руководителей;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D5D7F">
              <w:rPr>
                <w:color w:val="000000"/>
              </w:rPr>
              <w:t>подготовка текста выступления, иллюстративного и раздаточного материала для защиты ВКР.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rPr>
          <w:cantSplit/>
          <w:trHeight w:val="376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pStyle w:val="a5"/>
              <w:rPr>
                <w:color w:val="000000"/>
              </w:rPr>
            </w:pPr>
            <w:r w:rsidRPr="00BD5D7F">
              <w:rPr>
                <w:color w:val="000000"/>
              </w:rPr>
              <w:t>Общая трудоемкость ( в час/з.е)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108 /3</w:t>
            </w:r>
          </w:p>
        </w:tc>
      </w:tr>
    </w:tbl>
    <w:p w:rsidR="00545CCA" w:rsidRDefault="00545CCA" w:rsidP="00545CCA">
      <w:pPr>
        <w:jc w:val="both"/>
        <w:rPr>
          <w:i/>
        </w:rPr>
      </w:pPr>
    </w:p>
    <w:p w:rsidR="00536197" w:rsidRDefault="00536197" w:rsidP="00536197">
      <w:pPr>
        <w:autoSpaceDE w:val="0"/>
        <w:autoSpaceDN w:val="0"/>
        <w:adjustRightInd w:val="0"/>
        <w:rPr>
          <w:b/>
          <w:bCs/>
          <w:lang w:eastAsia="en-US"/>
        </w:rPr>
      </w:pPr>
    </w:p>
    <w:p w:rsidR="00C215D9" w:rsidRPr="00536197" w:rsidRDefault="00545CCA" w:rsidP="00536197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 xml:space="preserve">СОДЕРЖАНИЕ </w:t>
      </w:r>
      <w:r w:rsidR="003B6BEC">
        <w:rPr>
          <w:b/>
          <w:bCs/>
          <w:color w:val="000000"/>
        </w:rPr>
        <w:t>ПРАВОПРИМЕНИТЕЛЬНОЙ</w:t>
      </w:r>
      <w:r w:rsidRPr="00336A1C">
        <w:rPr>
          <w:b/>
          <w:bCs/>
          <w:color w:val="000000"/>
        </w:rPr>
        <w:t xml:space="preserve">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775"/>
        <w:gridCol w:w="2342"/>
        <w:gridCol w:w="2286"/>
      </w:tblGrid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center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>№п/п</w:t>
            </w:r>
          </w:p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Контактная работа</w:t>
            </w:r>
          </w:p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 xml:space="preserve">проведение инструктивного совещания, ознакомление со спецификой, содержанием профессиональной деятельности по направлению подготовки, </w:t>
            </w:r>
            <w:r w:rsidRPr="00BD5D7F">
              <w:rPr>
                <w:color w:val="000000"/>
              </w:rPr>
              <w:lastRenderedPageBreak/>
              <w:t>реализуемой в конкретной образовательной организации,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rFonts w:eastAsia="Calibri"/>
                <w:color w:val="000000"/>
              </w:rPr>
              <w:t>Приобретение опыта профессиональной  деятельности по основным видам профессиональной работы: правотворческой, правоприменительной, правоохранительной, экспертно-консультационной, организационно-управленческой, научно-исследовательской, педагогической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40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103</w:t>
            </w:r>
          </w:p>
        </w:tc>
      </w:tr>
    </w:tbl>
    <w:p w:rsidR="00545CCA" w:rsidRDefault="00545CCA" w:rsidP="00545CCA">
      <w:pPr>
        <w:rPr>
          <w:b/>
          <w:bCs/>
          <w:caps/>
        </w:rPr>
      </w:pPr>
    </w:p>
    <w:p w:rsidR="00545CCA" w:rsidRPr="00336A1C" w:rsidRDefault="00545CCA" w:rsidP="00545CCA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Pr="00336A1C">
        <w:rPr>
          <w:b/>
          <w:bCs/>
          <w:color w:val="000000"/>
        </w:rPr>
        <w:t xml:space="preserve">ФОРМЫ ОТЧЕТНОСТИ ПО </w:t>
      </w:r>
      <w:r w:rsidR="003B6BEC">
        <w:rPr>
          <w:b/>
          <w:bCs/>
          <w:color w:val="000000"/>
        </w:rPr>
        <w:t>ПРАВОПРИМЕНИТЕЛЬНОЙ</w:t>
      </w:r>
      <w:r w:rsidRPr="00336A1C">
        <w:rPr>
          <w:b/>
          <w:bCs/>
          <w:color w:val="000000"/>
        </w:rPr>
        <w:t xml:space="preserve"> ПРАКТИКИ:</w:t>
      </w:r>
    </w:p>
    <w:p w:rsidR="00C215D9" w:rsidRPr="00BD5D7F" w:rsidRDefault="00C215D9" w:rsidP="00C215D9">
      <w:pPr>
        <w:ind w:firstLine="708"/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В процессе прохождения </w:t>
      </w:r>
      <w:r w:rsidR="003B6BEC">
        <w:rPr>
          <w:bCs/>
          <w:color w:val="000000"/>
        </w:rPr>
        <w:t>правоприменительной</w:t>
      </w:r>
      <w:r w:rsidRPr="00BD5D7F">
        <w:rPr>
          <w:bCs/>
          <w:color w:val="000000"/>
        </w:rPr>
        <w:t xml:space="preserve">  практики обучающийся ведет </w:t>
      </w:r>
      <w:r w:rsidRPr="00BD5D7F">
        <w:rPr>
          <w:bCs/>
          <w:i/>
          <w:color w:val="000000"/>
        </w:rPr>
        <w:t>дневник</w:t>
      </w:r>
      <w:r w:rsidRPr="00BD5D7F">
        <w:rPr>
          <w:bCs/>
          <w:color w:val="000000"/>
        </w:rPr>
        <w:t>, в котором описывает свою дея</w:t>
      </w:r>
      <w:r>
        <w:rPr>
          <w:bCs/>
          <w:color w:val="000000"/>
        </w:rPr>
        <w:t>тель</w:t>
      </w:r>
      <w:r w:rsidRPr="00BD5D7F">
        <w:rPr>
          <w:bCs/>
          <w:color w:val="000000"/>
        </w:rPr>
        <w:t>но</w:t>
      </w:r>
      <w:r>
        <w:rPr>
          <w:bCs/>
          <w:color w:val="000000"/>
        </w:rPr>
        <w:t>с</w:t>
      </w:r>
      <w:r w:rsidRPr="00BD5D7F">
        <w:rPr>
          <w:bCs/>
          <w:color w:val="000000"/>
        </w:rPr>
        <w:t>ть. В дневнике регулярно фиксируется проделанная работа.</w:t>
      </w:r>
    </w:p>
    <w:p w:rsidR="00C215D9" w:rsidRPr="00BD5D7F" w:rsidRDefault="00C215D9" w:rsidP="00C215D9">
      <w:pPr>
        <w:ind w:firstLine="708"/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По итогам </w:t>
      </w:r>
      <w:r w:rsidR="003B6BEC">
        <w:rPr>
          <w:bCs/>
          <w:color w:val="000000"/>
        </w:rPr>
        <w:t>правоприменительной</w:t>
      </w:r>
      <w:r w:rsidRPr="00BD5D7F">
        <w:rPr>
          <w:bCs/>
          <w:color w:val="000000"/>
        </w:rPr>
        <w:t xml:space="preserve"> практики, основываясь на записях в дневнике и собранных материалах и информации, обучающийся готовит </w:t>
      </w:r>
      <w:r w:rsidRPr="00BD5D7F">
        <w:rPr>
          <w:bCs/>
          <w:i/>
          <w:color w:val="000000"/>
        </w:rPr>
        <w:t>отчет</w:t>
      </w:r>
      <w:r w:rsidRPr="00BD5D7F">
        <w:rPr>
          <w:bCs/>
          <w:color w:val="000000"/>
        </w:rPr>
        <w:t xml:space="preserve"> по </w:t>
      </w:r>
      <w:r w:rsidR="003B6BEC">
        <w:rPr>
          <w:bCs/>
          <w:color w:val="000000"/>
        </w:rPr>
        <w:t>правоприменительной</w:t>
      </w:r>
      <w:r w:rsidRPr="00BD5D7F">
        <w:rPr>
          <w:bCs/>
          <w:color w:val="000000"/>
        </w:rPr>
        <w:t xml:space="preserve"> практики.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>Отчет выполняется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>вии с индивидуальной программой и оформляется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 xml:space="preserve">вии с требованиями, предъявляемыми к </w:t>
      </w:r>
      <w:r w:rsidR="003B6BEC">
        <w:rPr>
          <w:bCs/>
          <w:color w:val="000000"/>
        </w:rPr>
        <w:t>правоприменительной</w:t>
      </w:r>
      <w:r w:rsidRPr="00BD5D7F">
        <w:rPr>
          <w:bCs/>
          <w:color w:val="000000"/>
        </w:rPr>
        <w:t xml:space="preserve"> практики.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>Отчет предоставляется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 xml:space="preserve">Защита результатов практики организуется руководителем практики. При оценке учитываются полнота и качество выполнения задания по </w:t>
      </w:r>
      <w:r w:rsidR="003B6BEC">
        <w:rPr>
          <w:bCs/>
          <w:color w:val="000000"/>
        </w:rPr>
        <w:t>правоприменительной</w:t>
      </w:r>
      <w:r w:rsidRPr="00BD5D7F">
        <w:rPr>
          <w:bCs/>
          <w:color w:val="000000"/>
        </w:rPr>
        <w:t xml:space="preserve"> практики, качество оформления отчетных документов и пре</w:t>
      </w:r>
      <w:r>
        <w:rPr>
          <w:bCs/>
          <w:color w:val="000000"/>
        </w:rPr>
        <w:t>д</w:t>
      </w:r>
      <w:r w:rsidRPr="00BD5D7F">
        <w:rPr>
          <w:bCs/>
          <w:color w:val="000000"/>
        </w:rPr>
        <w:t>оставления результатов проделанной работы.</w:t>
      </w:r>
    </w:p>
    <w:p w:rsidR="00545CCA" w:rsidRPr="00C511BE" w:rsidRDefault="00545CCA" w:rsidP="00545CCA">
      <w:pPr>
        <w:rPr>
          <w:b/>
          <w:bCs/>
          <w:caps/>
        </w:rPr>
      </w:pPr>
    </w:p>
    <w:p w:rsidR="00545CCA" w:rsidRPr="00336A1C" w:rsidRDefault="00545CCA" w:rsidP="00545CCA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Pr="00336A1C">
        <w:rPr>
          <w:b/>
          <w:bCs/>
          <w:color w:val="000000"/>
        </w:rPr>
        <w:t>ТЕКУЩИЙ КОНТРОЛЬ УСПЕВАЕМОСТИ.</w:t>
      </w:r>
    </w:p>
    <w:p w:rsidR="00545CCA" w:rsidRDefault="00C215D9" w:rsidP="00545CCA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Руководитель </w:t>
      </w:r>
      <w:r w:rsidR="003B6BEC">
        <w:rPr>
          <w:bCs/>
          <w:color w:val="000000"/>
        </w:rPr>
        <w:t>правоприменительной</w:t>
      </w:r>
      <w:r w:rsidRPr="00BD5D7F">
        <w:rPr>
          <w:bCs/>
          <w:color w:val="000000"/>
        </w:rPr>
        <w:t xml:space="preserve"> практики один раз в неделю проверяет выполнение индивидуального задания и ведение дневника обучающегося</w:t>
      </w:r>
      <w:r>
        <w:rPr>
          <w:bCs/>
          <w:color w:val="000000"/>
        </w:rPr>
        <w:t>.</w:t>
      </w:r>
    </w:p>
    <w:p w:rsidR="00C215D9" w:rsidRPr="00C511BE" w:rsidRDefault="00C215D9" w:rsidP="00545CCA">
      <w:pPr>
        <w:jc w:val="both"/>
      </w:pPr>
    </w:p>
    <w:p w:rsidR="00545CCA" w:rsidRPr="00336A1C" w:rsidRDefault="00545CCA" w:rsidP="00545CCA">
      <w:pPr>
        <w:jc w:val="both"/>
        <w:rPr>
          <w:b/>
          <w:bCs/>
          <w:color w:val="000000"/>
        </w:rPr>
      </w:pPr>
      <w:r w:rsidRPr="00C511BE">
        <w:rPr>
          <w:b/>
          <w:bCs/>
        </w:rPr>
        <w:t xml:space="preserve">7. </w:t>
      </w:r>
      <w:r w:rsidRPr="00336A1C">
        <w:rPr>
          <w:b/>
          <w:bCs/>
          <w:color w:val="000000"/>
        </w:rPr>
        <w:t xml:space="preserve">ПЕРЕЧЕНЬ УЧЕБНОЙ ЛИТЕРАТУРЫ И РЕСУРСОВ СЕТИ ИНТЕРНЕТ, НЕОБХОДИМЫХ ДЛЯ ПРОВЕДЕНИЯ </w:t>
      </w:r>
      <w:r w:rsidR="003B6BEC">
        <w:rPr>
          <w:b/>
          <w:bCs/>
          <w:color w:val="000000"/>
        </w:rPr>
        <w:t>ПРАВОПРИМЕНИТЕЛЬНОЙ</w:t>
      </w:r>
      <w:r w:rsidR="00C215D9">
        <w:rPr>
          <w:b/>
          <w:bCs/>
          <w:color w:val="000000"/>
        </w:rPr>
        <w:t xml:space="preserve"> ПРАКТИКИ</w:t>
      </w:r>
      <w:r w:rsidRPr="00336A1C">
        <w:rPr>
          <w:b/>
          <w:bCs/>
          <w:color w:val="000000"/>
        </w:rPr>
        <w:t>:</w:t>
      </w:r>
    </w:p>
    <w:p w:rsidR="00C215D9" w:rsidRDefault="00C215D9" w:rsidP="00C215D9">
      <w:pPr>
        <w:rPr>
          <w:b/>
          <w:color w:val="000000"/>
        </w:rPr>
      </w:pPr>
    </w:p>
    <w:p w:rsidR="00206836" w:rsidRDefault="00206836" w:rsidP="00C215D9">
      <w:pPr>
        <w:rPr>
          <w:b/>
          <w:color w:val="000000"/>
        </w:rPr>
      </w:pPr>
    </w:p>
    <w:p w:rsidR="00206836" w:rsidRDefault="00206836" w:rsidP="00C215D9">
      <w:pPr>
        <w:rPr>
          <w:b/>
          <w:color w:val="000000"/>
        </w:rPr>
      </w:pPr>
    </w:p>
    <w:p w:rsidR="00C215D9" w:rsidRPr="00BD5D7F" w:rsidRDefault="00C215D9" w:rsidP="00C215D9">
      <w:pPr>
        <w:rPr>
          <w:b/>
          <w:color w:val="000000"/>
        </w:rPr>
      </w:pPr>
      <w:r>
        <w:rPr>
          <w:b/>
          <w:color w:val="000000"/>
        </w:rPr>
        <w:lastRenderedPageBreak/>
        <w:t>7</w:t>
      </w:r>
      <w:r w:rsidRPr="00BD5D7F">
        <w:rPr>
          <w:b/>
          <w:color w:val="000000"/>
        </w:rPr>
        <w:t>.1 Основная литература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21"/>
        <w:gridCol w:w="1701"/>
        <w:gridCol w:w="1276"/>
        <w:gridCol w:w="850"/>
        <w:gridCol w:w="1250"/>
        <w:gridCol w:w="1782"/>
      </w:tblGrid>
      <w:tr w:rsidR="00C215D9" w:rsidRPr="00BD5D7F" w:rsidTr="00206836">
        <w:trPr>
          <w:cantSplit/>
          <w:trHeight w:val="6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№ п/п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>Авторы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ind w:right="113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Место издания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ind w:right="113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Год издания</w:t>
            </w:r>
          </w:p>
        </w:tc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>Наличие</w:t>
            </w:r>
          </w:p>
        </w:tc>
      </w:tr>
      <w:tr w:rsidR="00536197" w:rsidRPr="00BD5D7F" w:rsidTr="00206836">
        <w:trPr>
          <w:cantSplit/>
          <w:trHeight w:val="519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BD5D7F" w:rsidRDefault="005812FC" w:rsidP="00536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836" w:rsidRPr="00206836" w:rsidRDefault="00206836" w:rsidP="00206836">
            <w:pPr>
              <w:rPr>
                <w:color w:val="454545"/>
                <w:sz w:val="23"/>
                <w:szCs w:val="23"/>
              </w:rPr>
            </w:pPr>
            <w:r w:rsidRPr="00206836">
              <w:rPr>
                <w:color w:val="454545"/>
                <w:sz w:val="23"/>
                <w:szCs w:val="23"/>
              </w:rPr>
              <w:t>Административный процесс: учебное пособие для</w:t>
            </w:r>
          </w:p>
          <w:p w:rsidR="00206836" w:rsidRPr="00206836" w:rsidRDefault="00206836" w:rsidP="00206836">
            <w:pPr>
              <w:rPr>
                <w:color w:val="454545"/>
                <w:sz w:val="23"/>
                <w:szCs w:val="23"/>
              </w:rPr>
            </w:pPr>
            <w:r w:rsidRPr="00206836">
              <w:rPr>
                <w:color w:val="454545"/>
                <w:sz w:val="23"/>
                <w:szCs w:val="23"/>
              </w:rPr>
              <w:t>студентов вузов, обучающихся по направлениям</w:t>
            </w:r>
          </w:p>
          <w:p w:rsidR="00536197" w:rsidRPr="00362D02" w:rsidRDefault="00206836" w:rsidP="00206836">
            <w:pPr>
              <w:rPr>
                <w:sz w:val="23"/>
                <w:szCs w:val="23"/>
              </w:rPr>
            </w:pPr>
            <w:r w:rsidRPr="00206836">
              <w:rPr>
                <w:color w:val="454545"/>
                <w:sz w:val="23"/>
                <w:szCs w:val="23"/>
              </w:rPr>
              <w:t xml:space="preserve">подготовки «Юриспруденция» и </w:t>
            </w:r>
            <w:r>
              <w:rPr>
                <w:color w:val="454545"/>
                <w:sz w:val="23"/>
                <w:szCs w:val="23"/>
              </w:rPr>
              <w:t>«</w:t>
            </w:r>
            <w:r w:rsidRPr="00206836">
              <w:rPr>
                <w:color w:val="454545"/>
                <w:sz w:val="23"/>
                <w:szCs w:val="23"/>
              </w:rPr>
              <w:t>Государственное и</w:t>
            </w:r>
            <w:r>
              <w:rPr>
                <w:color w:val="454545"/>
                <w:sz w:val="23"/>
                <w:szCs w:val="23"/>
              </w:rPr>
              <w:t xml:space="preserve"> </w:t>
            </w:r>
            <w:r w:rsidRPr="00206836">
              <w:rPr>
                <w:color w:val="454545"/>
                <w:sz w:val="23"/>
                <w:szCs w:val="23"/>
              </w:rPr>
              <w:t xml:space="preserve">муниципальное управление»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206836" w:rsidP="00206836">
            <w:pPr>
              <w:rPr>
                <w:sz w:val="23"/>
                <w:szCs w:val="23"/>
              </w:rPr>
            </w:pPr>
            <w:r w:rsidRPr="00206836">
              <w:rPr>
                <w:color w:val="454545"/>
                <w:sz w:val="23"/>
                <w:szCs w:val="23"/>
              </w:rPr>
              <w:t>В.В. Волкова, О.В.</w:t>
            </w:r>
            <w:r>
              <w:rPr>
                <w:color w:val="454545"/>
                <w:sz w:val="23"/>
                <w:szCs w:val="23"/>
              </w:rPr>
              <w:t xml:space="preserve"> </w:t>
            </w:r>
            <w:r w:rsidRPr="00206836">
              <w:rPr>
                <w:color w:val="454545"/>
                <w:sz w:val="23"/>
                <w:szCs w:val="23"/>
              </w:rPr>
              <w:t xml:space="preserve">Зиборов, </w:t>
            </w:r>
            <w:r>
              <w:rPr>
                <w:color w:val="454545"/>
                <w:sz w:val="23"/>
                <w:szCs w:val="23"/>
              </w:rPr>
              <w:br/>
            </w:r>
            <w:r w:rsidRPr="00206836">
              <w:rPr>
                <w:color w:val="454545"/>
                <w:sz w:val="23"/>
                <w:szCs w:val="23"/>
              </w:rPr>
              <w:t xml:space="preserve">С.М. Зырянов [и др.]. — 6-е изд., перераб. </w:t>
            </w:r>
            <w:r>
              <w:rPr>
                <w:color w:val="454545"/>
                <w:sz w:val="23"/>
                <w:szCs w:val="23"/>
              </w:rPr>
              <w:t>и</w:t>
            </w:r>
            <w:bookmarkStart w:id="0" w:name="_GoBack"/>
            <w:bookmarkEnd w:id="0"/>
            <w:r>
              <w:rPr>
                <w:color w:val="454545"/>
                <w:sz w:val="23"/>
                <w:szCs w:val="23"/>
              </w:rPr>
              <w:t xml:space="preserve"> </w:t>
            </w:r>
            <w:r w:rsidRPr="00206836">
              <w:rPr>
                <w:color w:val="454545"/>
                <w:sz w:val="23"/>
                <w:szCs w:val="23"/>
              </w:rPr>
              <w:t>доп</w:t>
            </w:r>
            <w:r>
              <w:rPr>
                <w:color w:val="454545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206836" w:rsidP="00536197">
            <w:pPr>
              <w:rPr>
                <w:sz w:val="23"/>
                <w:szCs w:val="23"/>
              </w:rPr>
            </w:pPr>
            <w:r>
              <w:rPr>
                <w:color w:val="454545"/>
                <w:sz w:val="23"/>
                <w:szCs w:val="23"/>
              </w:rPr>
              <w:t>М.: ЮНИТИ-ДАНА: Закон и право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36197" w:rsidP="00206836">
            <w:pPr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</w:t>
            </w:r>
            <w:r w:rsidR="00206836"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36197" w:rsidP="00536197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36197" w:rsidP="00536197">
            <w:pPr>
              <w:rPr>
                <w:sz w:val="23"/>
                <w:szCs w:val="23"/>
              </w:rPr>
            </w:pPr>
            <w:r w:rsidRPr="00206836">
              <w:rPr>
                <w:sz w:val="23"/>
                <w:szCs w:val="23"/>
              </w:rPr>
              <w:t>https://biblioclub.</w:t>
            </w:r>
            <w:r w:rsidR="00206836">
              <w:rPr>
                <w:sz w:val="23"/>
                <w:szCs w:val="23"/>
              </w:rPr>
              <w:t>ru/index.php?page=book&amp;id=42646</w:t>
            </w:r>
          </w:p>
        </w:tc>
      </w:tr>
    </w:tbl>
    <w:p w:rsidR="00C215D9" w:rsidRDefault="00C215D9" w:rsidP="00C215D9">
      <w:pPr>
        <w:rPr>
          <w:b/>
          <w:color w:val="000000"/>
        </w:rPr>
      </w:pPr>
    </w:p>
    <w:p w:rsidR="00C215D9" w:rsidRPr="00BD5D7F" w:rsidRDefault="00C215D9" w:rsidP="00C215D9">
      <w:pPr>
        <w:rPr>
          <w:b/>
          <w:color w:val="000000"/>
        </w:rPr>
      </w:pPr>
      <w:r>
        <w:rPr>
          <w:b/>
          <w:color w:val="000000"/>
        </w:rPr>
        <w:t>7</w:t>
      </w:r>
      <w:r w:rsidRPr="00BD5D7F">
        <w:rPr>
          <w:b/>
          <w:color w:val="000000"/>
        </w:rPr>
        <w:t>.2 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536197" w:rsidRPr="003C0E55" w:rsidTr="00F31C93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536197" w:rsidRPr="003C0E55" w:rsidTr="00F31C93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36197" w:rsidRPr="003C0E55" w:rsidTr="00F31C93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D65EDD">
              <w:rPr>
                <w:sz w:val="23"/>
                <w:szCs w:val="23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pStyle w:val="ad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sz w:val="23"/>
                <w:szCs w:val="23"/>
              </w:rPr>
              <w:t>Административное право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Братановский</w:t>
            </w:r>
            <w:r>
              <w:rPr>
                <w:sz w:val="23"/>
                <w:szCs w:val="23"/>
              </w:rPr>
              <w:t xml:space="preserve"> С.Н.</w:t>
            </w:r>
            <w:r w:rsidRPr="00D65EDD">
              <w:rPr>
                <w:sz w:val="23"/>
                <w:szCs w:val="23"/>
              </w:rPr>
              <w:t>, Мамедов</w:t>
            </w:r>
            <w:r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Москва: Юнити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color w:val="000000"/>
                <w:sz w:val="20"/>
                <w:szCs w:val="20"/>
              </w:rPr>
            </w:pPr>
            <w:r w:rsidRPr="00D65EDD">
              <w:rPr>
                <w:rFonts w:ascii="Arial" w:hAnsi="Arial" w:cs="Arial"/>
                <w:sz w:val="23"/>
                <w:szCs w:val="23"/>
              </w:rPr>
              <w:t> </w:t>
            </w:r>
            <w:hyperlink r:id="rId7" w:history="1">
              <w:r w:rsidRPr="00D65EDD">
                <w:rPr>
                  <w:rStyle w:val="a4"/>
                  <w:color w:val="auto"/>
                  <w:sz w:val="23"/>
                  <w:szCs w:val="23"/>
                </w:rPr>
                <w:t>https://biblioclub.ru/index.php?page=book&amp;id=426495</w:t>
              </w:r>
            </w:hyperlink>
          </w:p>
        </w:tc>
      </w:tr>
      <w:tr w:rsidR="00536197" w:rsidRPr="003C0E55" w:rsidTr="00F31C93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D65EDD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pStyle w:val="ad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color w:val="454545"/>
                <w:sz w:val="23"/>
                <w:szCs w:val="23"/>
              </w:rPr>
              <w:t>Формы и методы в государственном управлении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color w:val="454545"/>
                <w:sz w:val="23"/>
                <w:szCs w:val="23"/>
              </w:rPr>
              <w:t>Братановский</w:t>
            </w:r>
            <w:r>
              <w:rPr>
                <w:color w:val="454545"/>
                <w:sz w:val="23"/>
                <w:szCs w:val="23"/>
              </w:rPr>
              <w:t>С.Н.</w:t>
            </w:r>
            <w:r w:rsidRPr="00D65EDD">
              <w:rPr>
                <w:color w:val="454545"/>
                <w:sz w:val="23"/>
                <w:szCs w:val="23"/>
              </w:rPr>
              <w:t>, Деменчук</w:t>
            </w:r>
            <w:r>
              <w:rPr>
                <w:color w:val="454545"/>
                <w:sz w:val="23"/>
                <w:szCs w:val="23"/>
              </w:rPr>
              <w:t xml:space="preserve"> Д.В.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color w:val="454545"/>
                <w:sz w:val="23"/>
                <w:szCs w:val="23"/>
              </w:rPr>
              <w:t>Москва;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color w:val="000000"/>
                <w:sz w:val="23"/>
                <w:szCs w:val="23"/>
              </w:rPr>
              <w:t>201</w:t>
            </w:r>
            <w:r w:rsidRPr="00D65EDD">
              <w:rPr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6197" w:rsidRPr="00C43718" w:rsidRDefault="008616A7" w:rsidP="00F31C93">
            <w:pPr>
              <w:rPr>
                <w:color w:val="000000"/>
                <w:sz w:val="20"/>
                <w:szCs w:val="20"/>
              </w:rPr>
            </w:pPr>
            <w:hyperlink r:id="rId8" w:history="1">
              <w:r w:rsidR="00536197" w:rsidRPr="00D65EDD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https://biblioclub.ru/index.php?page=book&amp;id=480135</w:t>
              </w:r>
            </w:hyperlink>
          </w:p>
        </w:tc>
      </w:tr>
      <w:tr w:rsidR="00536197" w:rsidRPr="00A22CF9" w:rsidTr="00F31C93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jc w:val="center"/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pStyle w:val="ad"/>
              <w:spacing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Административно-правовой статус органов исполнительной власти: (На примере миграционных служб)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Прудникова Т.А., Редкоус В.М., Акимова С.А.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Москва: Юнити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rPr>
                <w:color w:val="000000"/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 </w:t>
            </w:r>
            <w:hyperlink r:id="rId9" w:history="1">
              <w:r w:rsidRPr="00A22CF9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https://biblioclub.ru/index.php?page=book&amp;id=118988</w:t>
              </w:r>
            </w:hyperlink>
          </w:p>
        </w:tc>
      </w:tr>
    </w:tbl>
    <w:p w:rsidR="00545CCA" w:rsidRDefault="00545CCA" w:rsidP="00545CCA">
      <w:pPr>
        <w:rPr>
          <w:b/>
          <w:bCs/>
          <w:color w:val="000000"/>
        </w:rPr>
      </w:pPr>
    </w:p>
    <w:p w:rsidR="00545CCA" w:rsidRPr="003A2C29" w:rsidRDefault="00545CCA" w:rsidP="00545CCA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>8.</w:t>
      </w:r>
      <w:r w:rsidRPr="003A2C29">
        <w:rPr>
          <w:b/>
          <w:bCs/>
          <w:color w:val="000000"/>
        </w:rPr>
        <w:t xml:space="preserve"> </w:t>
      </w:r>
      <w:r w:rsidRPr="00336A1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ПЕРЕЧЕНЬ ИНФОРМАЦИОННЫХ ТЕХНОЛОГИЙИ, ИСПОЛЬЗУЕМЫХ ПРИ ПРОВЕДЕНИИ </w:t>
      </w:r>
      <w:r w:rsidR="003B6BEC">
        <w:rPr>
          <w:rFonts w:ascii="Times New Roman" w:hAnsi="Times New Roman"/>
          <w:b/>
          <w:bCs/>
          <w:color w:val="000000"/>
          <w:sz w:val="24"/>
          <w:szCs w:val="24"/>
        </w:rPr>
        <w:t>ПРАВОПРИМЕНИТЕЛЬНОЙ</w:t>
      </w:r>
      <w:r w:rsidRPr="00336A1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ПРАКИКИ, ВКЛЮЧАЯ ПЕРЕЧЕНЬ ПРОГРАММНОГО ОБЕСПЕЧЕНИЯ И ИНФОРМАЦИОННО-СПРАВОЧНЫХ СИСТЕМ.</w:t>
      </w:r>
    </w:p>
    <w:p w:rsidR="00C215D9" w:rsidRPr="00BD5D7F" w:rsidRDefault="00545CCA" w:rsidP="00C215D9">
      <w:pPr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36A1C">
        <w:rPr>
          <w:b/>
          <w:color w:val="000000"/>
        </w:rPr>
        <w:t xml:space="preserve">.1 </w:t>
      </w:r>
      <w:r w:rsidR="00C215D9" w:rsidRPr="00BD5D7F">
        <w:rPr>
          <w:b/>
          <w:color w:val="000000"/>
        </w:rPr>
        <w:t>Требования к программному обеспечению учебного процесса</w:t>
      </w:r>
    </w:p>
    <w:p w:rsidR="00C215D9" w:rsidRPr="00BD5D7F" w:rsidRDefault="00C215D9" w:rsidP="00C215D9">
      <w:pPr>
        <w:ind w:firstLine="708"/>
        <w:jc w:val="both"/>
        <w:rPr>
          <w:color w:val="000000"/>
        </w:rPr>
      </w:pPr>
      <w:r w:rsidRPr="00BD5D7F">
        <w:rPr>
          <w:color w:val="000000"/>
        </w:rPr>
        <w:t xml:space="preserve">При проведении занятий по всем темам активно используется компьютерная техника для демонстрации слайдов с помощью программного приложения </w:t>
      </w:r>
      <w:r w:rsidRPr="00BD5D7F">
        <w:rPr>
          <w:color w:val="000000"/>
          <w:lang w:val="en-US"/>
        </w:rPr>
        <w:t>Microsoft</w:t>
      </w:r>
      <w:r w:rsidRPr="00BD5D7F">
        <w:rPr>
          <w:color w:val="000000"/>
        </w:rPr>
        <w:t xml:space="preserve"> </w:t>
      </w:r>
      <w:r w:rsidRPr="00BD5D7F">
        <w:rPr>
          <w:color w:val="000000"/>
          <w:lang w:val="en-US"/>
        </w:rPr>
        <w:t>Power</w:t>
      </w:r>
      <w:r w:rsidRPr="00BD5D7F">
        <w:rPr>
          <w:color w:val="000000"/>
        </w:rPr>
        <w:t xml:space="preserve"> </w:t>
      </w:r>
      <w:r w:rsidRPr="00BD5D7F">
        <w:rPr>
          <w:color w:val="000000"/>
          <w:lang w:val="en-US"/>
        </w:rPr>
        <w:t>Point</w:t>
      </w:r>
      <w:r w:rsidRPr="00BD5D7F">
        <w:rPr>
          <w:color w:val="000000"/>
        </w:rPr>
        <w:t xml:space="preserve">. На практических занятиях студенты представляют презентации, подготовленные с помощью программного приложения </w:t>
      </w:r>
      <w:r w:rsidRPr="00BD5D7F">
        <w:rPr>
          <w:color w:val="000000"/>
          <w:lang w:val="en-US"/>
        </w:rPr>
        <w:t>Microsoft</w:t>
      </w:r>
      <w:r w:rsidRPr="00BD5D7F">
        <w:rPr>
          <w:color w:val="000000"/>
        </w:rPr>
        <w:t xml:space="preserve"> </w:t>
      </w:r>
      <w:r w:rsidRPr="00BD5D7F">
        <w:rPr>
          <w:color w:val="000000"/>
          <w:lang w:val="en-US"/>
        </w:rPr>
        <w:t>Power</w:t>
      </w:r>
      <w:r w:rsidRPr="00BD5D7F">
        <w:rPr>
          <w:color w:val="000000"/>
        </w:rPr>
        <w:t xml:space="preserve"> </w:t>
      </w:r>
      <w:r w:rsidRPr="00BD5D7F">
        <w:rPr>
          <w:color w:val="000000"/>
          <w:lang w:val="en-US"/>
        </w:rPr>
        <w:t>Point</w:t>
      </w:r>
      <w:r w:rsidRPr="00BD5D7F">
        <w:rPr>
          <w:color w:val="000000"/>
        </w:rPr>
        <w:t>, подготовленные ими в часы самостоятельной работы.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t>сбор, хранение, систематизация и выдача учебной и научной информации;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t>обработка текстовой, графической и эмпирической информации;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lastRenderedPageBreak/>
        <w:t>подготовка, конструирование и презентация итогов исследовательской и аналитической деятельности;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t>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t>использование электронной почты преподавателей и обучающихся для рассылки, переписки и обсуждения возникших учебных проблем.</w:t>
      </w:r>
    </w:p>
    <w:p w:rsidR="00C215D9" w:rsidRDefault="00C215D9" w:rsidP="00C215D9">
      <w:pPr>
        <w:pStyle w:val="ac"/>
        <w:ind w:left="360"/>
        <w:jc w:val="both"/>
        <w:rPr>
          <w:b/>
          <w:color w:val="000000"/>
        </w:rPr>
      </w:pPr>
    </w:p>
    <w:p w:rsidR="00C215D9" w:rsidRPr="00C215D9" w:rsidRDefault="00C215D9" w:rsidP="00C215D9">
      <w:pPr>
        <w:pStyle w:val="ac"/>
        <w:numPr>
          <w:ilvl w:val="1"/>
          <w:numId w:val="6"/>
        </w:numPr>
        <w:jc w:val="both"/>
        <w:rPr>
          <w:b/>
          <w:color w:val="000000"/>
        </w:rPr>
      </w:pPr>
      <w:r w:rsidRPr="00C215D9">
        <w:rPr>
          <w:b/>
          <w:color w:val="000000"/>
        </w:rPr>
        <w:t>Информационно-справочные системы (при необходимости)</w:t>
      </w:r>
    </w:p>
    <w:p w:rsidR="00C215D9" w:rsidRPr="00BD5D7F" w:rsidRDefault="00C215D9" w:rsidP="00C215D9">
      <w:pPr>
        <w:jc w:val="both"/>
        <w:rPr>
          <w:color w:val="000000"/>
        </w:rPr>
      </w:pPr>
      <w:r w:rsidRPr="00BD5D7F">
        <w:rPr>
          <w:color w:val="000000"/>
        </w:rPr>
        <w:t>1. 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:rsidR="00545CCA" w:rsidRDefault="00545CCA" w:rsidP="00C215D9">
      <w:pPr>
        <w:ind w:firstLine="709"/>
        <w:jc w:val="both"/>
        <w:rPr>
          <w:b/>
          <w:bCs/>
          <w:color w:val="000000"/>
        </w:rPr>
      </w:pPr>
    </w:p>
    <w:p w:rsidR="00C215D9" w:rsidRDefault="00545CCA" w:rsidP="00C215D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Pr="00336A1C">
        <w:rPr>
          <w:b/>
          <w:bCs/>
          <w:color w:val="000000"/>
        </w:rPr>
        <w:t>. МАТЕРИАЛЬНО-ТЕХНИЧЕСКОЕ ОБЕСПЕЧЕНИЕ ДИСЦИПЛИНЫ</w:t>
      </w:r>
    </w:p>
    <w:p w:rsidR="00C215D9" w:rsidRDefault="00C215D9" w:rsidP="00C215D9">
      <w:pPr>
        <w:jc w:val="both"/>
        <w:rPr>
          <w:b/>
          <w:bCs/>
          <w:color w:val="000000"/>
        </w:rPr>
      </w:pPr>
    </w:p>
    <w:p w:rsidR="00536197" w:rsidRPr="003C0E55" w:rsidRDefault="00536197" w:rsidP="00536197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36197" w:rsidRPr="003C0E55" w:rsidRDefault="00536197" w:rsidP="00536197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36197" w:rsidRPr="003C0E55" w:rsidRDefault="00536197" w:rsidP="00536197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215D9" w:rsidRPr="00BD5D7F" w:rsidRDefault="00C215D9" w:rsidP="00C215D9">
      <w:pPr>
        <w:rPr>
          <w:color w:val="000000"/>
        </w:rPr>
      </w:pPr>
    </w:p>
    <w:p w:rsidR="00FA017F" w:rsidRPr="00545CCA" w:rsidRDefault="00FA017F" w:rsidP="00C215D9">
      <w:pPr>
        <w:ind w:firstLine="708"/>
        <w:jc w:val="both"/>
        <w:rPr>
          <w:color w:val="000000"/>
        </w:rPr>
      </w:pPr>
    </w:p>
    <w:sectPr w:rsidR="00FA017F" w:rsidRPr="00545CCA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13" w:rsidRDefault="00556213" w:rsidP="00545CCA">
      <w:r>
        <w:separator/>
      </w:r>
    </w:p>
  </w:endnote>
  <w:endnote w:type="continuationSeparator" w:id="0">
    <w:p w:rsidR="00556213" w:rsidRDefault="00556213" w:rsidP="0054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13" w:rsidRDefault="00556213" w:rsidP="00545CCA">
      <w:r>
        <w:separator/>
      </w:r>
    </w:p>
  </w:footnote>
  <w:footnote w:type="continuationSeparator" w:id="0">
    <w:p w:rsidR="00556213" w:rsidRDefault="00556213" w:rsidP="0054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F13F27"/>
    <w:multiLevelType w:val="multilevel"/>
    <w:tmpl w:val="EAD0C2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F81843"/>
    <w:multiLevelType w:val="hybridMultilevel"/>
    <w:tmpl w:val="02523D7C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CA"/>
    <w:rsid w:val="0010457E"/>
    <w:rsid w:val="0011313D"/>
    <w:rsid w:val="001916A7"/>
    <w:rsid w:val="00206836"/>
    <w:rsid w:val="003B6BEC"/>
    <w:rsid w:val="00536197"/>
    <w:rsid w:val="00545CCA"/>
    <w:rsid w:val="00556213"/>
    <w:rsid w:val="005812FC"/>
    <w:rsid w:val="008616A7"/>
    <w:rsid w:val="00C215D9"/>
    <w:rsid w:val="00F47941"/>
    <w:rsid w:val="00F85F13"/>
    <w:rsid w:val="00FA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96C9"/>
  <w15:chartTrackingRefBased/>
  <w15:docId w15:val="{9B4B5E53-E867-412D-B057-286485DC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5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545CCA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545CC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45CCA"/>
  </w:style>
  <w:style w:type="paragraph" w:customStyle="1" w:styleId="a6">
    <w:name w:val="Содержимое таблицы"/>
    <w:basedOn w:val="a0"/>
    <w:rsid w:val="00545CC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book-authors">
    <w:name w:val="book-authors"/>
    <w:basedOn w:val="a0"/>
    <w:rsid w:val="00545CCA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545CCA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545C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54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545C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4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semiHidden/>
    <w:rsid w:val="00C215D9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paragraph" w:styleId="ac">
    <w:name w:val="List Paragraph"/>
    <w:basedOn w:val="a0"/>
    <w:uiPriority w:val="34"/>
    <w:qFormat/>
    <w:rsid w:val="00C215D9"/>
    <w:pPr>
      <w:ind w:left="720"/>
      <w:contextualSpacing/>
    </w:pPr>
  </w:style>
  <w:style w:type="paragraph" w:customStyle="1" w:styleId="Default">
    <w:name w:val="Default"/>
    <w:uiPriority w:val="99"/>
    <w:rsid w:val="00113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тиль Светы"/>
    <w:basedOn w:val="a0"/>
    <w:rsid w:val="00536197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01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26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118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Роман Дмитриевич Артамонов</cp:lastModifiedBy>
  <cp:revision>8</cp:revision>
  <dcterms:created xsi:type="dcterms:W3CDTF">2021-08-13T06:51:00Z</dcterms:created>
  <dcterms:modified xsi:type="dcterms:W3CDTF">2022-03-30T10:17:00Z</dcterms:modified>
</cp:coreProperties>
</file>