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E3" w:rsidRDefault="00AB68E3" w:rsidP="00AB68E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AB68E3" w:rsidRDefault="00AB68E3" w:rsidP="00AB68E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AB68E3" w:rsidRDefault="00AB68E3" w:rsidP="00AB68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B68E3" w:rsidRDefault="001A18F0" w:rsidP="001A18F0">
      <w:pPr>
        <w:jc w:val="center"/>
        <w:rPr>
          <w:kern w:val="2"/>
          <w:lang w:eastAsia="zh-CN"/>
        </w:rPr>
      </w:pPr>
      <w:r w:rsidRPr="001A18F0">
        <w:rPr>
          <w:b/>
        </w:rPr>
        <w:t>Б3.02</w:t>
      </w:r>
      <w:r>
        <w:rPr>
          <w:b/>
        </w:rPr>
        <w:t xml:space="preserve"> </w:t>
      </w:r>
      <w:r w:rsidRPr="001A18F0">
        <w:rPr>
          <w:b/>
        </w:rPr>
        <w:t>(Д)</w:t>
      </w:r>
      <w:r w:rsidR="00AB68E3">
        <w:t xml:space="preserve"> </w:t>
      </w:r>
      <w:r w:rsidRPr="001A18F0">
        <w:rPr>
          <w:b/>
        </w:rPr>
        <w:t>ПОДГОТОВКА К ЗАЩИТЕ И ЗАЩИТА ВЫПУСКНОЙ КВАЛИФИКАЦИОННОЙ РАБОТЫ</w:t>
      </w:r>
    </w:p>
    <w:p w:rsidR="00AB68E3" w:rsidRDefault="00AB68E3" w:rsidP="00AB68E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9674CF" w:rsidRPr="00EE5967" w:rsidRDefault="009674CF" w:rsidP="009674CF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9674CF" w:rsidRPr="00BB15B2" w:rsidRDefault="009674CF" w:rsidP="009674CF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9674CF" w:rsidRPr="00BB15B2" w:rsidRDefault="009674CF" w:rsidP="009674CF">
      <w:pPr>
        <w:pStyle w:val="Default"/>
        <w:spacing w:line="276" w:lineRule="auto"/>
        <w:jc w:val="center"/>
        <w:rPr>
          <w:i/>
          <w:u w:val="single"/>
        </w:rPr>
      </w:pPr>
    </w:p>
    <w:p w:rsidR="009674CF" w:rsidRPr="00D37E04" w:rsidRDefault="009674CF" w:rsidP="009674CF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9674CF" w:rsidRPr="00BB15B2" w:rsidRDefault="009674CF" w:rsidP="009674CF">
      <w:pPr>
        <w:jc w:val="center"/>
        <w:rPr>
          <w:b/>
          <w:color w:val="000000"/>
        </w:rPr>
      </w:pPr>
    </w:p>
    <w:p w:rsidR="009674CF" w:rsidRPr="00B903D8" w:rsidRDefault="009674CF" w:rsidP="009674CF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AB68E3" w:rsidRDefault="00AB68E3" w:rsidP="00AB68E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AB68E3" w:rsidRDefault="00AB68E3" w:rsidP="00AB68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AB68E3" w:rsidRDefault="00AB68E3" w:rsidP="00AB68E3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9674CF" w:rsidRPr="00BB15B2" w:rsidRDefault="009674CF" w:rsidP="009674CF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9674CF" w:rsidRPr="00A31EC3" w:rsidRDefault="009674CF" w:rsidP="009674CF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9674CF" w:rsidRPr="00451ABA" w:rsidTr="000947A0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9674CF" w:rsidRPr="00451ABA" w:rsidRDefault="009674CF" w:rsidP="000947A0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AE0663" w:rsidRDefault="009674CF" w:rsidP="000947A0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AE0663" w:rsidRDefault="009674CF" w:rsidP="000947A0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AE0663" w:rsidRDefault="009674CF" w:rsidP="000947A0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11313D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9674CF" w:rsidRPr="00451ABA" w:rsidTr="000947A0">
        <w:trPr>
          <w:trHeight w:val="5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ИУК-2.4.</w:t>
            </w:r>
            <w:r>
              <w:t xml:space="preserve"> </w:t>
            </w:r>
            <w:r w:rsidRPr="0011313D">
              <w:t>Разрабатывает план реализации проекта с использованием инструментов планирования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lastRenderedPageBreak/>
              <w:t>УК-3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11313D" w:rsidRDefault="009674CF" w:rsidP="000947A0">
            <w:pPr>
              <w:tabs>
                <w:tab w:val="left" w:pos="1740"/>
              </w:tabs>
            </w:pPr>
            <w:r w:rsidRPr="0011313D"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AE0663" w:rsidRDefault="009674CF" w:rsidP="000947A0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AE0663" w:rsidRDefault="009674CF" w:rsidP="000947A0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9674CF" w:rsidRPr="00451ABA" w:rsidTr="000947A0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lastRenderedPageBreak/>
              <w:t>ОПК-1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Default="009674CF" w:rsidP="009674CF">
            <w:r>
              <w:t>ИОПК -1.1. Знает о наличии нестандартных ситуаций</w:t>
            </w:r>
          </w:p>
          <w:p w:rsidR="009674CF" w:rsidRPr="00451ABA" w:rsidRDefault="009674CF" w:rsidP="009674CF">
            <w:r>
              <w:t>правоприменительной практики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Default="009674CF" w:rsidP="009674CF">
            <w:r>
              <w:t>ИОПК -1.2. Умеет предлагать оптимальные варианты решения</w:t>
            </w:r>
          </w:p>
          <w:p w:rsidR="009674CF" w:rsidRPr="00451ABA" w:rsidRDefault="009674CF" w:rsidP="009674CF">
            <w:r>
              <w:t>нестандартные ситуаций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B903D8">
              <w:t>ИОПК -1.</w:t>
            </w:r>
            <w:r w:rsidRPr="009674CF">
              <w:t>3</w:t>
            </w:r>
            <w:r w:rsidRPr="00B903D8">
              <w:t>. Владеет навыком анализа и оптимального решения нестандартных ситуаций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B903D8">
              <w:t>ИОПК -2.1 Знает  алгоритм составления экспертных юридических заключений позиции по делу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B903D8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B903D8"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B903D8"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 xml:space="preserve">ОПК-4  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Default="009674CF" w:rsidP="009674CF">
            <w:r>
              <w:t>ИОПК -4.1.   Знает приемы и правила аргументации правовой</w:t>
            </w:r>
          </w:p>
          <w:p w:rsidR="009674CF" w:rsidRPr="00451ABA" w:rsidRDefault="009674CF" w:rsidP="009674CF">
            <w:r>
              <w:t>позиции по делу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Default="009674CF" w:rsidP="009674CF">
            <w:r>
              <w:t>ИОПК -4.2.  Умеет устно и письменно аргументировать правовую</w:t>
            </w:r>
          </w:p>
          <w:p w:rsidR="009674CF" w:rsidRPr="00451ABA" w:rsidRDefault="009674CF" w:rsidP="009674CF">
            <w:r>
              <w:t>позицию по деле, в том числе в состязательных процессах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Default="009674CF" w:rsidP="009674CF">
            <w:r>
              <w:t>ИОПК -4.3.  Владеть навыками аргументации правовой позиции по</w:t>
            </w:r>
          </w:p>
          <w:p w:rsidR="009674CF" w:rsidRPr="00451ABA" w:rsidRDefault="009674CF" w:rsidP="009674CF">
            <w:r>
              <w:t>делу в устной и письменной формах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lastRenderedPageBreak/>
              <w:t>ОПК-6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</w:t>
            </w:r>
            <w:r>
              <w:t>н</w:t>
            </w:r>
            <w:r w:rsidRPr="00350B8C">
              <w:t>ципы этики юриста и соблюдает антикоррупционные стандарты поведения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ОПК-7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ИОПК-</w:t>
            </w:r>
            <w:r>
              <w:t>7</w:t>
            </w:r>
            <w:r w:rsidRPr="00350B8C">
              <w:t>.1. Знает способы поиска, анализа и обработки правовой информации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350B8C">
              <w:t>ИОПК-</w:t>
            </w:r>
            <w:r>
              <w:t>7</w:t>
            </w:r>
            <w:r w:rsidRPr="00350B8C">
              <w:t>.2. Умеет использовать правовые базы в профессиональной деятельности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ПК-1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разрабатывать нормативные правовые акты в области административного права, государственного и муниципального управления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ИПК-2.2. Умеет анализировать судебную практику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9674CF" w:rsidRPr="00451ABA" w:rsidTr="00546A0B">
        <w:trPr>
          <w:trHeight w:val="537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ПК-4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  <w:r w:rsidRPr="00451ABA">
              <w:rPr>
                <w:color w:val="000000"/>
              </w:rPr>
              <w:t xml:space="preserve">Способен оказывать профессиональную юридическую помощь в ходе ведения дел в рамках </w:t>
            </w:r>
            <w:r w:rsidRPr="00451ABA">
              <w:rPr>
                <w:color w:val="000000"/>
              </w:rPr>
              <w:lastRenderedPageBreak/>
              <w:t>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lastRenderedPageBreak/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9674CF">
            <w:r w:rsidRPr="00451ABA">
              <w:t>ИПК -4.2  Владеет навыками подготовки процессуальных документов</w:t>
            </w:r>
          </w:p>
        </w:tc>
      </w:tr>
      <w:tr w:rsidR="00546A0B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lastRenderedPageBreak/>
              <w:t>ПК-5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451ABA"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t>в</w:t>
            </w:r>
            <w:proofErr w:type="spellEnd"/>
            <w:r w:rsidRPr="00451ABA">
              <w:t xml:space="preserve"> рамках административно-правовых отношений</w:t>
            </w:r>
          </w:p>
        </w:tc>
      </w:tr>
      <w:tr w:rsidR="00546A0B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451ABA"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  <w:tr w:rsidR="00546A0B" w:rsidRPr="00451ABA" w:rsidTr="000947A0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  <w:r w:rsidRPr="00546A0B">
              <w:rPr>
                <w:color w:val="000000"/>
              </w:rPr>
              <w:t xml:space="preserve">ПК-6  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  <w:r w:rsidRPr="00546A0B">
              <w:rPr>
                <w:color w:val="000000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546A0B">
              <w:t>ИПК-6.1. Знает законодательство Российской Федерации в сфере образовательных отношений</w:t>
            </w:r>
          </w:p>
        </w:tc>
      </w:tr>
      <w:tr w:rsidR="00546A0B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546A0B">
              <w:t>ИПК-6.2. Владеет методикой преподавания юридических дисциплин</w:t>
            </w:r>
          </w:p>
        </w:tc>
      </w:tr>
      <w:tr w:rsidR="00546A0B" w:rsidRPr="00451ABA" w:rsidTr="00546A0B">
        <w:trPr>
          <w:trHeight w:val="579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  <w:r w:rsidRPr="00546A0B">
              <w:rPr>
                <w:color w:val="000000"/>
              </w:rPr>
              <w:t xml:space="preserve">ПК-7  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  <w:r w:rsidRPr="00546A0B">
              <w:rPr>
                <w:color w:val="000000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546A0B">
              <w:t>ИПК-7.1. Владеет методами и способами осуществления правового воспитания</w:t>
            </w:r>
          </w:p>
        </w:tc>
      </w:tr>
      <w:tr w:rsidR="00546A0B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6A0B" w:rsidRPr="00451ABA" w:rsidRDefault="00546A0B" w:rsidP="009674CF">
            <w:r w:rsidRPr="00546A0B">
              <w:t>ИПК-7.2. Демонстрирует  уважительное отношение к праву и закону, соблюдает принципы этики юриста</w:t>
            </w:r>
          </w:p>
        </w:tc>
      </w:tr>
      <w:tr w:rsidR="009674CF" w:rsidRPr="00451ABA" w:rsidTr="000947A0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  <w:r w:rsidRPr="00E01A95">
              <w:rPr>
                <w:color w:val="000000"/>
              </w:rPr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  <w:r w:rsidRPr="00E01A95">
              <w:rPr>
                <w:color w:val="000000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E01A95">
              <w:t>ИПК -8.1 Знает методику проведения научного исследования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E01A95"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9674CF" w:rsidRPr="00451ABA" w:rsidTr="000947A0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674CF" w:rsidRPr="00451ABA" w:rsidRDefault="009674CF" w:rsidP="000947A0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674CF" w:rsidRPr="00451ABA" w:rsidRDefault="009674CF" w:rsidP="000947A0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674CF" w:rsidRPr="00451ABA" w:rsidRDefault="009674CF" w:rsidP="000947A0">
            <w:r w:rsidRPr="00E01A95">
              <w:t>ИПК-8.3.  Способ</w:t>
            </w:r>
            <w:r>
              <w:t>ен представить результаты научн</w:t>
            </w:r>
            <w:r w:rsidRPr="00E01A95">
              <w:t>ого исследования на научно-представительских мероприятиях</w:t>
            </w:r>
          </w:p>
        </w:tc>
      </w:tr>
    </w:tbl>
    <w:p w:rsidR="00AB68E3" w:rsidRDefault="00AB68E3" w:rsidP="00AB68E3">
      <w:pPr>
        <w:spacing w:line="276" w:lineRule="auto"/>
        <w:rPr>
          <w:b/>
          <w:bCs/>
        </w:rPr>
      </w:pPr>
    </w:p>
    <w:p w:rsidR="009674CF" w:rsidRDefault="009674CF" w:rsidP="00AB68E3">
      <w:pPr>
        <w:spacing w:line="276" w:lineRule="auto"/>
        <w:rPr>
          <w:b/>
          <w:bCs/>
        </w:rPr>
      </w:pPr>
    </w:p>
    <w:p w:rsidR="009674CF" w:rsidRDefault="009674CF" w:rsidP="00AB68E3">
      <w:pPr>
        <w:spacing w:line="276" w:lineRule="auto"/>
        <w:rPr>
          <w:b/>
          <w:bCs/>
        </w:rPr>
      </w:pPr>
    </w:p>
    <w:p w:rsidR="002133CB" w:rsidRPr="00B22CDC" w:rsidRDefault="001A18F0" w:rsidP="005E3BB5">
      <w:pPr>
        <w:ind w:firstLine="567"/>
        <w:jc w:val="both"/>
        <w:rPr>
          <w:lang w:eastAsia="zh-CN"/>
        </w:rPr>
      </w:pPr>
      <w:r w:rsidRPr="001A18F0">
        <w:rPr>
          <w:lang w:eastAsia="zh-CN"/>
        </w:rPr>
        <w:t>Выпускн</w:t>
      </w:r>
      <w:r>
        <w:rPr>
          <w:lang w:eastAsia="zh-CN"/>
        </w:rPr>
        <w:t>ая</w:t>
      </w:r>
      <w:r w:rsidRPr="001A18F0">
        <w:rPr>
          <w:lang w:eastAsia="zh-CN"/>
        </w:rPr>
        <w:t xml:space="preserve"> квалификационн</w:t>
      </w:r>
      <w:r>
        <w:rPr>
          <w:lang w:eastAsia="zh-CN"/>
        </w:rPr>
        <w:t>ая</w:t>
      </w:r>
      <w:r w:rsidRPr="001A18F0">
        <w:rPr>
          <w:lang w:eastAsia="zh-CN"/>
        </w:rPr>
        <w:t xml:space="preserve"> работ</w:t>
      </w:r>
      <w:r>
        <w:rPr>
          <w:lang w:eastAsia="zh-CN"/>
        </w:rPr>
        <w:t>а</w:t>
      </w:r>
      <w:r w:rsidRPr="001A18F0">
        <w:rPr>
          <w:lang w:eastAsia="zh-CN"/>
        </w:rPr>
        <w:t xml:space="preserve"> </w:t>
      </w:r>
      <w:r w:rsidR="002133CB" w:rsidRPr="00B22CDC">
        <w:rPr>
          <w:lang w:eastAsia="zh-CN"/>
        </w:rPr>
        <w:t xml:space="preserve">по направлению подготовки </w:t>
      </w:r>
      <w:r w:rsidR="002133CB" w:rsidRPr="00B22CDC">
        <w:rPr>
          <w:b/>
          <w:bCs/>
          <w:i/>
        </w:rPr>
        <w:t>40.04.01 Юриспруденция</w:t>
      </w:r>
      <w:r w:rsidR="002133CB" w:rsidRPr="00B22CDC">
        <w:rPr>
          <w:lang w:eastAsia="zh-CN"/>
        </w:rPr>
        <w:t xml:space="preserve"> (профиль </w:t>
      </w:r>
      <w:r w:rsidR="005E3BB5">
        <w:rPr>
          <w:lang w:eastAsia="zh-CN"/>
        </w:rPr>
        <w:t>Юридическая деятельность в органах государственной и муниципальной власти</w:t>
      </w:r>
      <w:r w:rsidR="002133CB" w:rsidRPr="00B22CDC">
        <w:rPr>
          <w:lang w:eastAsia="zh-CN"/>
        </w:rPr>
        <w:t>) имеет целью произвести оценку освоения комплекса учебных дисциплин,</w:t>
      </w:r>
      <w:r w:rsidR="002133CB" w:rsidRPr="00B22CDC">
        <w:t xml:space="preserve"> определяющих формирование</w:t>
      </w:r>
      <w:r w:rsidR="002133CB" w:rsidRPr="00B22CDC">
        <w:rPr>
          <w:lang w:eastAsia="zh-CN"/>
        </w:rPr>
        <w:t xml:space="preserve"> </w:t>
      </w:r>
      <w:r w:rsidR="002133CB" w:rsidRPr="00B22CDC">
        <w:t xml:space="preserve">следующего перечня общекультурных, общепрофессиональных и профессиональных компетенций: </w:t>
      </w:r>
      <w:r w:rsidR="000947A0">
        <w:rPr>
          <w:color w:val="000000"/>
        </w:rPr>
        <w:t>У</w:t>
      </w:r>
      <w:r w:rsidR="000947A0" w:rsidRPr="00451ABA">
        <w:rPr>
          <w:color w:val="000000"/>
        </w:rPr>
        <w:t>К-1</w:t>
      </w:r>
      <w:r w:rsidR="000947A0">
        <w:rPr>
          <w:color w:val="000000"/>
        </w:rPr>
        <w:t>; УК-2; У</w:t>
      </w:r>
      <w:r w:rsidR="000947A0" w:rsidRPr="00451ABA">
        <w:rPr>
          <w:color w:val="000000"/>
        </w:rPr>
        <w:t>К-</w:t>
      </w:r>
      <w:r w:rsidR="000947A0">
        <w:rPr>
          <w:color w:val="000000"/>
        </w:rPr>
        <w:t>3; УК-4; У</w:t>
      </w:r>
      <w:r w:rsidR="000947A0" w:rsidRPr="00451ABA">
        <w:rPr>
          <w:color w:val="000000"/>
        </w:rPr>
        <w:t>К-</w:t>
      </w:r>
      <w:r w:rsidR="000947A0">
        <w:rPr>
          <w:color w:val="000000"/>
        </w:rPr>
        <w:t xml:space="preserve">5; УК-6; </w:t>
      </w:r>
      <w:r w:rsidR="002133CB" w:rsidRPr="00B22CDC">
        <w:t>О</w:t>
      </w:r>
      <w:r w:rsidR="000947A0">
        <w:t>П</w:t>
      </w:r>
      <w:r w:rsidR="002133CB" w:rsidRPr="00B22CDC">
        <w:t>К-1; О</w:t>
      </w:r>
      <w:r w:rsidR="000947A0">
        <w:t>П</w:t>
      </w:r>
      <w:r w:rsidR="002133CB" w:rsidRPr="00B22CDC">
        <w:t>К-2; О</w:t>
      </w:r>
      <w:r w:rsidR="000947A0">
        <w:t>П</w:t>
      </w:r>
      <w:r w:rsidR="002133CB" w:rsidRPr="00B22CDC">
        <w:t>К-3; О</w:t>
      </w:r>
      <w:r w:rsidR="000947A0">
        <w:t>П</w:t>
      </w:r>
      <w:r w:rsidR="002133CB" w:rsidRPr="00B22CDC">
        <w:t>К-4; О</w:t>
      </w:r>
      <w:r w:rsidR="000947A0">
        <w:t>П</w:t>
      </w:r>
      <w:r w:rsidR="002133CB" w:rsidRPr="00B22CDC">
        <w:t>К-5;</w:t>
      </w:r>
      <w:r w:rsidR="000947A0" w:rsidRPr="000947A0">
        <w:t xml:space="preserve"> </w:t>
      </w:r>
      <w:r w:rsidR="000947A0" w:rsidRPr="00B22CDC">
        <w:t>О</w:t>
      </w:r>
      <w:r w:rsidR="000947A0">
        <w:t>П</w:t>
      </w:r>
      <w:r w:rsidR="000947A0" w:rsidRPr="00B22CDC">
        <w:t>К-</w:t>
      </w:r>
      <w:r w:rsidR="000947A0">
        <w:t>6</w:t>
      </w:r>
      <w:r w:rsidR="000947A0" w:rsidRPr="00B22CDC">
        <w:t>;</w:t>
      </w:r>
      <w:r w:rsidR="000947A0" w:rsidRPr="000947A0">
        <w:t xml:space="preserve"> </w:t>
      </w:r>
      <w:r w:rsidR="000947A0" w:rsidRPr="00B22CDC">
        <w:t>О</w:t>
      </w:r>
      <w:r w:rsidR="000947A0">
        <w:t xml:space="preserve">ПК-7; </w:t>
      </w:r>
      <w:r w:rsidR="002133CB" w:rsidRPr="00B22CDC">
        <w:t xml:space="preserve"> ПК-1; ПК-2; ПК-3; ПК-4; ПК-5; ПК-6; ПК-7; ПК-8; </w:t>
      </w:r>
      <w:r w:rsidR="002133CB" w:rsidRPr="00B22CDC">
        <w:rPr>
          <w:lang w:eastAsia="zh-CN"/>
        </w:rPr>
        <w:t xml:space="preserve">а 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  </w:t>
      </w:r>
    </w:p>
    <w:p w:rsidR="002133CB" w:rsidRPr="00B22CDC" w:rsidRDefault="002133CB" w:rsidP="002133CB">
      <w:pPr>
        <w:pStyle w:val="a7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  <w:r w:rsidRPr="00B22CDC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Задачи </w:t>
      </w:r>
      <w:r w:rsidR="001A18F0">
        <w:rPr>
          <w:rFonts w:ascii="Times New Roman" w:hAnsi="Times New Roman"/>
          <w:color w:val="auto"/>
          <w:spacing w:val="0"/>
          <w:szCs w:val="24"/>
          <w:lang w:val="ru-RU" w:eastAsia="zh-CN"/>
        </w:rPr>
        <w:t>в</w:t>
      </w:r>
      <w:r w:rsidR="001A18F0"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ыпускн</w:t>
      </w:r>
      <w:r w:rsidR="001A18F0">
        <w:rPr>
          <w:rFonts w:ascii="Times New Roman" w:hAnsi="Times New Roman"/>
          <w:color w:val="auto"/>
          <w:spacing w:val="0"/>
          <w:szCs w:val="24"/>
          <w:lang w:val="ru-RU" w:eastAsia="zh-CN"/>
        </w:rPr>
        <w:t>ой</w:t>
      </w:r>
      <w:r w:rsidR="001A18F0" w:rsidRPr="001A18F0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 квалификационн</w:t>
      </w:r>
      <w:r w:rsidR="001A18F0">
        <w:rPr>
          <w:rFonts w:ascii="Times New Roman" w:hAnsi="Times New Roman"/>
          <w:color w:val="auto"/>
          <w:spacing w:val="0"/>
          <w:szCs w:val="24"/>
          <w:lang w:val="ru-RU" w:eastAsia="zh-CN"/>
        </w:rPr>
        <w:t>ой</w:t>
      </w:r>
      <w:r w:rsidR="001A18F0" w:rsidRPr="001A18F0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 работ</w:t>
      </w:r>
      <w:r w:rsidR="001A18F0">
        <w:rPr>
          <w:rFonts w:ascii="Times New Roman" w:hAnsi="Times New Roman"/>
          <w:color w:val="auto"/>
          <w:spacing w:val="0"/>
          <w:szCs w:val="24"/>
          <w:lang w:val="ru-RU" w:eastAsia="zh-CN"/>
        </w:rPr>
        <w:t>ы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:</w:t>
      </w:r>
    </w:p>
    <w:p w:rsidR="001A18F0" w:rsidRPr="001A18F0" w:rsidRDefault="001A18F0" w:rsidP="001A18F0">
      <w:pPr>
        <w:pStyle w:val="a7"/>
        <w:widowControl w:val="0"/>
        <w:numPr>
          <w:ilvl w:val="0"/>
          <w:numId w:val="12"/>
        </w:numPr>
        <w:shd w:val="clear" w:color="auto" w:fill="FFFFFF"/>
        <w:spacing w:before="0" w:after="0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систематизировать, закрепить и сформировать новые теоретические знания и/или</w:t>
      </w:r>
      <w:r>
        <w:rPr>
          <w:rFonts w:ascii="Times New Roman" w:hAnsi="Times New Roman"/>
          <w:color w:val="auto"/>
          <w:spacing w:val="0"/>
          <w:szCs w:val="24"/>
          <w:lang w:val="ru-RU" w:eastAsia="zh-CN"/>
        </w:rPr>
        <w:t xml:space="preserve"> 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практический опыт профессиональной деятельности по направлению подготовки;</w:t>
      </w:r>
    </w:p>
    <w:p w:rsidR="001A18F0" w:rsidRDefault="001A18F0" w:rsidP="001A18F0">
      <w:pPr>
        <w:pStyle w:val="a7"/>
        <w:widowControl w:val="0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применить полученные знания при решении конкретных теоретических и</w:t>
      </w:r>
      <w:r>
        <w:rPr>
          <w:rFonts w:ascii="Times New Roman" w:hAnsi="Times New Roman"/>
          <w:color w:val="auto"/>
          <w:spacing w:val="0"/>
          <w:szCs w:val="24"/>
          <w:lang w:val="ru-RU" w:eastAsia="zh-CN"/>
        </w:rPr>
        <w:t xml:space="preserve"> 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практических задач;</w:t>
      </w:r>
    </w:p>
    <w:p w:rsidR="002133CB" w:rsidRDefault="001A18F0" w:rsidP="001A18F0">
      <w:pPr>
        <w:pStyle w:val="a7"/>
        <w:widowControl w:val="0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lastRenderedPageBreak/>
        <w:t>овладеть методикой исследования при решении актуальных профессиональных</w:t>
      </w:r>
      <w:r w:rsidRPr="001A18F0">
        <w:rPr>
          <w:rFonts w:ascii="Times New Roman" w:hAnsi="Times New Roman"/>
          <w:color w:val="auto"/>
          <w:spacing w:val="0"/>
          <w:szCs w:val="24"/>
          <w:lang w:val="ru-RU" w:eastAsia="zh-CN"/>
        </w:rPr>
        <w:t xml:space="preserve"> 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проблем.</w:t>
      </w:r>
    </w:p>
    <w:p w:rsidR="001A18F0" w:rsidRDefault="001A18F0" w:rsidP="001A18F0">
      <w:pPr>
        <w:pStyle w:val="a7"/>
        <w:widowControl w:val="0"/>
        <w:shd w:val="clear" w:color="auto" w:fill="FFFFFF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</w:p>
    <w:p w:rsidR="002133CB" w:rsidRPr="00B22CDC" w:rsidRDefault="001A18F0" w:rsidP="001A18F0">
      <w:pPr>
        <w:pStyle w:val="a7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auto"/>
          <w:spacing w:val="0"/>
          <w:szCs w:val="24"/>
          <w:lang w:eastAsia="zh-CN"/>
        </w:rPr>
      </w:pP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Выпускник в ходе защиты выпускной квалификационной работы должен</w:t>
      </w:r>
      <w:r>
        <w:rPr>
          <w:rFonts w:ascii="Times New Roman" w:hAnsi="Times New Roman"/>
          <w:color w:val="auto"/>
          <w:spacing w:val="0"/>
          <w:szCs w:val="24"/>
          <w:lang w:val="ru-RU" w:eastAsia="zh-CN"/>
        </w:rPr>
        <w:t xml:space="preserve"> 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продемонстрировать </w:t>
      </w:r>
      <w:r w:rsidR="002133CB" w:rsidRPr="00B22CDC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знания фундаментальных и прикладных вопросов </w:t>
      </w:r>
      <w:r>
        <w:rPr>
          <w:rFonts w:ascii="Times New Roman" w:hAnsi="Times New Roman"/>
          <w:color w:val="auto"/>
          <w:spacing w:val="0"/>
          <w:szCs w:val="24"/>
          <w:lang w:val="ru-RU" w:eastAsia="zh-CN"/>
        </w:rPr>
        <w:t>ю</w:t>
      </w:r>
      <w:r w:rsidRPr="001A18F0">
        <w:rPr>
          <w:rFonts w:ascii="Times New Roman" w:hAnsi="Times New Roman"/>
          <w:color w:val="auto"/>
          <w:spacing w:val="0"/>
          <w:szCs w:val="24"/>
          <w:lang w:eastAsia="zh-CN"/>
        </w:rPr>
        <w:t>ридическая деятельность в органах государственной и муниципальной власти</w:t>
      </w:r>
      <w:r w:rsidR="002133CB" w:rsidRPr="00B22CDC">
        <w:rPr>
          <w:rFonts w:ascii="Times New Roman" w:hAnsi="Times New Roman"/>
          <w:color w:val="auto"/>
          <w:spacing w:val="0"/>
          <w:szCs w:val="24"/>
          <w:lang w:eastAsia="zh-CN"/>
        </w:rPr>
        <w:t xml:space="preserve">. </w:t>
      </w:r>
    </w:p>
    <w:p w:rsidR="003354DB" w:rsidRDefault="003354DB" w:rsidP="003354DB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</w:p>
    <w:p w:rsidR="003354DB" w:rsidRPr="003354DB" w:rsidRDefault="002133CB" w:rsidP="003354DB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 w:rsidRPr="00B22CDC">
        <w:rPr>
          <w:b/>
          <w:bCs/>
          <w:kern w:val="24"/>
        </w:rPr>
        <w:t xml:space="preserve">2. </w:t>
      </w:r>
      <w:r w:rsidR="003354DB" w:rsidRPr="003354DB">
        <w:rPr>
          <w:b/>
          <w:bCs/>
          <w:kern w:val="24"/>
        </w:rPr>
        <w:t>ОБЪЁМ, СТРУКТУРА, СОДЕРЖАНИЕ И ОФОРМЛЕНИЕ ВЫПУСКНОЙ</w:t>
      </w:r>
    </w:p>
    <w:p w:rsidR="003354DB" w:rsidRDefault="003354DB" w:rsidP="003354DB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 w:rsidRPr="003354DB">
        <w:rPr>
          <w:b/>
          <w:bCs/>
          <w:kern w:val="24"/>
        </w:rPr>
        <w:t>КВАЛИФИКАЦИОННОЙ РАБОТЫ</w:t>
      </w:r>
      <w:r w:rsidRPr="003354DB">
        <w:rPr>
          <w:b/>
          <w:bCs/>
          <w:kern w:val="24"/>
        </w:rPr>
        <w:t xml:space="preserve"> </w:t>
      </w:r>
    </w:p>
    <w:p w:rsidR="003354DB" w:rsidRPr="003354DB" w:rsidRDefault="003354DB" w:rsidP="003354DB">
      <w:pPr>
        <w:ind w:firstLine="567"/>
        <w:jc w:val="both"/>
      </w:pPr>
      <w:r w:rsidRPr="003354DB">
        <w:t>Требования к объёму и структуре работы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Объем и структура работы определяется целями и задачами исследования,</w:t>
      </w:r>
      <w:r>
        <w:t xml:space="preserve"> </w:t>
      </w:r>
      <w:r w:rsidRPr="003354DB">
        <w:t>конкретными рекомендациями по направлениям подготовки и, как правило, составляет не</w:t>
      </w:r>
      <w:r>
        <w:t xml:space="preserve"> </w:t>
      </w:r>
      <w:r w:rsidRPr="003354DB">
        <w:t>мен</w:t>
      </w:r>
      <w:r>
        <w:t>ее 60 страниц печатного текста.</w:t>
      </w:r>
    </w:p>
    <w:p w:rsidR="003354DB" w:rsidRPr="003354DB" w:rsidRDefault="003354DB" w:rsidP="003354DB">
      <w:pPr>
        <w:ind w:firstLine="567"/>
        <w:jc w:val="both"/>
      </w:pPr>
      <w:r w:rsidRPr="003354DB">
        <w:t>Выпускная квалификационная работа содержит следующие структурные компоненты</w:t>
      </w:r>
      <w:r>
        <w:t xml:space="preserve"> </w:t>
      </w:r>
      <w:r w:rsidRPr="003354DB">
        <w:t>и в следующем порядке: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титульный лист;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оглавление;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введение;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основная часть;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заключение;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список использованной литературы;</w:t>
      </w:r>
    </w:p>
    <w:p w:rsidR="003354DB" w:rsidRPr="003354DB" w:rsidRDefault="003354DB" w:rsidP="003354DB">
      <w:pPr>
        <w:pStyle w:val="a9"/>
        <w:numPr>
          <w:ilvl w:val="0"/>
          <w:numId w:val="13"/>
        </w:numPr>
        <w:jc w:val="both"/>
      </w:pPr>
      <w:r w:rsidRPr="003354DB">
        <w:t>приложение (при необходимости).</w:t>
      </w:r>
    </w:p>
    <w:p w:rsidR="003354DB" w:rsidRDefault="003354DB" w:rsidP="003354DB">
      <w:pPr>
        <w:ind w:firstLine="567"/>
        <w:jc w:val="both"/>
      </w:pPr>
      <w:r w:rsidRPr="003354DB">
        <w:t>Требования к содержанию выпускной квалификационной работы</w:t>
      </w:r>
    </w:p>
    <w:p w:rsidR="003354DB" w:rsidRPr="003354DB" w:rsidRDefault="003354DB" w:rsidP="003354DB">
      <w:pPr>
        <w:jc w:val="both"/>
      </w:pPr>
      <w:r w:rsidRPr="003354DB">
        <w:t>По содержанию работа должна соответствовать следующим требованиям:</w:t>
      </w:r>
    </w:p>
    <w:p w:rsidR="003354DB" w:rsidRPr="003354DB" w:rsidRDefault="003354DB" w:rsidP="003354DB">
      <w:pPr>
        <w:ind w:firstLine="567"/>
        <w:jc w:val="both"/>
      </w:pPr>
      <w:r w:rsidRPr="003354DB">
        <w:t>Титульный лист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Титульный лист является первой страницей работы и его оформление подчиняется</w:t>
      </w:r>
      <w:r>
        <w:t xml:space="preserve"> </w:t>
      </w:r>
      <w:r w:rsidRPr="003354DB">
        <w:t>строго регламентированным правилам.</w:t>
      </w:r>
    </w:p>
    <w:p w:rsidR="003354DB" w:rsidRPr="003354DB" w:rsidRDefault="003354DB" w:rsidP="003354DB">
      <w:pPr>
        <w:ind w:firstLine="567"/>
        <w:jc w:val="both"/>
      </w:pPr>
      <w:r w:rsidRPr="003354DB">
        <w:t>Оглавление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В оглавлении приводятся заголовки всех разделов работы (кроме подзаголовков,</w:t>
      </w:r>
      <w:r>
        <w:t xml:space="preserve"> </w:t>
      </w:r>
      <w:r w:rsidRPr="003354DB">
        <w:t>даваемых в подбор с текстом) и должны полностью совпадать с присутствующими в</w:t>
      </w:r>
      <w:r>
        <w:t xml:space="preserve"> </w:t>
      </w:r>
      <w:r w:rsidRPr="003354DB">
        <w:t>основном тексте.</w:t>
      </w:r>
    </w:p>
    <w:p w:rsidR="003354DB" w:rsidRPr="003354DB" w:rsidRDefault="003354DB" w:rsidP="003354DB">
      <w:pPr>
        <w:ind w:firstLine="567"/>
        <w:jc w:val="both"/>
      </w:pPr>
      <w:r w:rsidRPr="003354DB">
        <w:t>Введение</w:t>
      </w:r>
      <w:r>
        <w:t>:</w:t>
      </w:r>
    </w:p>
    <w:p w:rsidR="003354DB" w:rsidRDefault="003354DB" w:rsidP="003354DB">
      <w:pPr>
        <w:ind w:firstLine="567"/>
        <w:jc w:val="both"/>
      </w:pPr>
      <w:r w:rsidRPr="003354DB">
        <w:t>Начало работы предназначено для ознакомления с важными квалификационными</w:t>
      </w:r>
      <w:r>
        <w:t xml:space="preserve"> </w:t>
      </w:r>
      <w:r w:rsidRPr="003354DB">
        <w:t>характеристиками работы.</w:t>
      </w:r>
      <w:r>
        <w:t xml:space="preserve"> </w:t>
      </w:r>
    </w:p>
    <w:p w:rsidR="003354DB" w:rsidRPr="003354DB" w:rsidRDefault="003354DB" w:rsidP="003354DB">
      <w:pPr>
        <w:ind w:firstLine="567"/>
        <w:jc w:val="both"/>
      </w:pPr>
      <w:r w:rsidRPr="003354DB">
        <w:t>В характеристике введения должны быть рассмотрены следующие понятия научного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 w:rsidRPr="003354DB">
        <w:t>актуальность темы исследования;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 w:rsidRPr="003354DB">
        <w:t>анализ степени изученности выбранной темы;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 w:rsidRPr="003354DB">
        <w:t>объект и предмет исследования;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 w:rsidRPr="003354DB">
        <w:t>цель и задачи работы;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 w:rsidRPr="003354DB">
        <w:t>методы исследования;</w:t>
      </w:r>
    </w:p>
    <w:p w:rsidR="003354DB" w:rsidRPr="003354DB" w:rsidRDefault="003354DB" w:rsidP="003354DB">
      <w:pPr>
        <w:pStyle w:val="a9"/>
        <w:numPr>
          <w:ilvl w:val="0"/>
          <w:numId w:val="14"/>
        </w:numPr>
        <w:jc w:val="both"/>
      </w:pPr>
      <w:r>
        <w:t>источники (там, где необходимо).</w:t>
      </w:r>
    </w:p>
    <w:p w:rsidR="003354DB" w:rsidRPr="003354DB" w:rsidRDefault="003354DB" w:rsidP="003354DB">
      <w:pPr>
        <w:ind w:firstLine="567"/>
        <w:jc w:val="both"/>
      </w:pPr>
      <w:r w:rsidRPr="003354DB">
        <w:t>Основная часть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Основная часть работы состоит из и трех глав, содержание которых должно точно</w:t>
      </w:r>
      <w:r>
        <w:t xml:space="preserve"> </w:t>
      </w:r>
      <w:r w:rsidRPr="003354DB">
        <w:t>соответствовать и полностью раскрывать заявленную тему работы и сформулированные цель</w:t>
      </w:r>
      <w:r>
        <w:t xml:space="preserve"> </w:t>
      </w:r>
      <w:r w:rsidRPr="003354DB">
        <w:t>и задачи исследования.</w:t>
      </w:r>
      <w:r>
        <w:t xml:space="preserve"> </w:t>
      </w:r>
      <w:r w:rsidRPr="003354DB">
        <w:t>Структура глав должна соответствовать указанным во введении задачам</w:t>
      </w:r>
      <w:r>
        <w:t xml:space="preserve"> </w:t>
      </w:r>
      <w:r w:rsidRPr="003354DB">
        <w:t>исследования.</w:t>
      </w:r>
      <w:r>
        <w:t xml:space="preserve"> </w:t>
      </w:r>
      <w:r w:rsidRPr="003354DB">
        <w:t>В конце каждой главы делаются выводы по полученным результатам.</w:t>
      </w:r>
    </w:p>
    <w:p w:rsidR="003354DB" w:rsidRPr="003354DB" w:rsidRDefault="003354DB" w:rsidP="003354DB">
      <w:pPr>
        <w:ind w:firstLine="567"/>
        <w:jc w:val="both"/>
      </w:pPr>
      <w:r w:rsidRPr="003354DB">
        <w:t>Заключение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В заключении проводится обобщение всех полученных результатов и их соотношение</w:t>
      </w:r>
      <w:r>
        <w:t xml:space="preserve"> </w:t>
      </w:r>
      <w:r w:rsidRPr="003354DB">
        <w:t>с общей целью и поставленными задачами, формулируются положения нового знания и</w:t>
      </w:r>
      <w:r>
        <w:t xml:space="preserve"> </w:t>
      </w:r>
      <w:r w:rsidRPr="003354DB">
        <w:t>практической ценности проведенного исследования, которое выносится на обсуждение и</w:t>
      </w:r>
      <w:r>
        <w:t xml:space="preserve"> </w:t>
      </w:r>
      <w:r w:rsidRPr="003354DB">
        <w:t>оценку профессиональной и научной общественности в процессе публичной защиты</w:t>
      </w:r>
      <w:r>
        <w:t xml:space="preserve"> </w:t>
      </w:r>
      <w:r w:rsidRPr="003354DB">
        <w:lastRenderedPageBreak/>
        <w:t>выпускной квалификационной работы.</w:t>
      </w:r>
      <w:r>
        <w:t xml:space="preserve"> </w:t>
      </w:r>
      <w:r w:rsidRPr="003354DB">
        <w:t>Заключительная часть предполагает наличие обобщённой итоговой оценки</w:t>
      </w:r>
      <w:r>
        <w:t xml:space="preserve"> </w:t>
      </w:r>
      <w:r w:rsidRPr="003354DB">
        <w:t>проделанной работы. При этом указываются вытекающая из конечных результатов</w:t>
      </w:r>
      <w:r>
        <w:t xml:space="preserve"> </w:t>
      </w:r>
      <w:r w:rsidRPr="003354DB">
        <w:t>профессиональная практическая значимость.</w:t>
      </w:r>
    </w:p>
    <w:p w:rsidR="003354DB" w:rsidRPr="003354DB" w:rsidRDefault="003354DB" w:rsidP="003354DB">
      <w:pPr>
        <w:ind w:firstLine="567"/>
        <w:jc w:val="both"/>
      </w:pPr>
      <w:r w:rsidRPr="003354DB">
        <w:t>Список использованной литературы и источников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Список использованной литературы и источников составляет одну из существенных</w:t>
      </w:r>
      <w:r>
        <w:t xml:space="preserve"> </w:t>
      </w:r>
      <w:r w:rsidRPr="003354DB">
        <w:t>частей выпускной квалификационной работы и отражает самостоятельное исследование</w:t>
      </w:r>
      <w:r>
        <w:t xml:space="preserve"> </w:t>
      </w:r>
      <w:r w:rsidRPr="003354DB">
        <w:t>обучающегося.</w:t>
      </w:r>
    </w:p>
    <w:p w:rsidR="003354DB" w:rsidRPr="003354DB" w:rsidRDefault="003354DB" w:rsidP="003354DB">
      <w:pPr>
        <w:ind w:firstLine="567"/>
        <w:jc w:val="both"/>
      </w:pPr>
      <w:r w:rsidRPr="003354DB">
        <w:t>Каждое включённое в список издание должно быть отражено в рукописи работы и</w:t>
      </w:r>
      <w:r>
        <w:t xml:space="preserve"> </w:t>
      </w:r>
      <w:r w:rsidRPr="003354DB">
        <w:t>оформлено в соответствии с требованиями действу</w:t>
      </w:r>
      <w:r>
        <w:t>ющих государственных стандартов.</w:t>
      </w:r>
    </w:p>
    <w:p w:rsidR="003354DB" w:rsidRPr="003354DB" w:rsidRDefault="003354DB" w:rsidP="003354DB">
      <w:pPr>
        <w:ind w:firstLine="567"/>
        <w:jc w:val="both"/>
      </w:pPr>
      <w:r w:rsidRPr="003354DB">
        <w:t>Приложения</w:t>
      </w:r>
      <w:r>
        <w:t>:</w:t>
      </w:r>
    </w:p>
    <w:p w:rsidR="003354DB" w:rsidRDefault="003354DB" w:rsidP="003354DB">
      <w:pPr>
        <w:ind w:firstLine="567"/>
        <w:jc w:val="both"/>
      </w:pPr>
      <w:r w:rsidRPr="003354DB">
        <w:t>Приложения необязательная часть квалификационной работы. В приложения</w:t>
      </w:r>
      <w:r>
        <w:t xml:space="preserve"> </w:t>
      </w:r>
      <w:r w:rsidRPr="003354DB">
        <w:t>включаются материалы, позволяющие углубить понимание содержания и методики</w:t>
      </w:r>
      <w:r>
        <w:t xml:space="preserve"> </w:t>
      </w:r>
      <w:r w:rsidRPr="003354DB">
        <w:t>проведённого исследования, например, фрагменты экспериментальных программ, таблицы,</w:t>
      </w:r>
      <w:r>
        <w:t xml:space="preserve"> </w:t>
      </w:r>
      <w:r w:rsidRPr="003354DB">
        <w:t>графики, копии подлинных документов, отдельные положения из инструкций и правил,</w:t>
      </w:r>
      <w:r>
        <w:t xml:space="preserve"> </w:t>
      </w:r>
      <w:r w:rsidRPr="003354DB">
        <w:t>рисунки, фотографии, статистические данные, методические разработки и т. п. Объём</w:t>
      </w:r>
      <w:r>
        <w:t xml:space="preserve"> </w:t>
      </w:r>
      <w:r w:rsidRPr="003354DB">
        <w:t>приложений формируется с учётом специфики проведённого исследования.</w:t>
      </w:r>
      <w:r>
        <w:t xml:space="preserve"> </w:t>
      </w:r>
      <w:r w:rsidRPr="003354DB">
        <w:t>Приложение оформляется как продолжение выпускной квалификационной работы на</w:t>
      </w:r>
      <w:r>
        <w:t xml:space="preserve"> </w:t>
      </w:r>
      <w:r w:rsidRPr="003354DB">
        <w:t>последних страницах в специальном разделе, на лицевой стороне которого даётся заголовок</w:t>
      </w:r>
      <w:r>
        <w:t xml:space="preserve"> </w:t>
      </w:r>
      <w:r w:rsidRPr="003354DB">
        <w:t xml:space="preserve">«Приложение», в разделе «Оглавление» составляется список приложений. </w:t>
      </w:r>
    </w:p>
    <w:p w:rsidR="003354DB" w:rsidRPr="003354DB" w:rsidRDefault="003354DB" w:rsidP="003354DB">
      <w:pPr>
        <w:ind w:firstLine="567"/>
        <w:jc w:val="both"/>
      </w:pPr>
      <w:r w:rsidRPr="003354DB">
        <w:t>Нумерация</w:t>
      </w:r>
      <w:r>
        <w:t xml:space="preserve"> </w:t>
      </w:r>
      <w:r w:rsidRPr="003354DB">
        <w:t>страниц делается сквозной и продолжает нумерацию основного текста работы.</w:t>
      </w:r>
    </w:p>
    <w:p w:rsidR="003354DB" w:rsidRPr="003354DB" w:rsidRDefault="003354DB" w:rsidP="003354DB">
      <w:pPr>
        <w:ind w:firstLine="567"/>
        <w:jc w:val="both"/>
      </w:pPr>
      <w:r w:rsidRPr="003354DB">
        <w:t>Вспомогательные указатели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Вспомогательные указатели необязательная часть. Наиболее распространённым</w:t>
      </w:r>
      <w:r>
        <w:t xml:space="preserve"> </w:t>
      </w:r>
      <w:r w:rsidRPr="003354DB">
        <w:t>типом является алфавитно-предметный указатель.</w:t>
      </w:r>
    </w:p>
    <w:p w:rsidR="003354DB" w:rsidRPr="003354DB" w:rsidRDefault="003354DB" w:rsidP="003354DB">
      <w:pPr>
        <w:ind w:firstLine="567"/>
        <w:jc w:val="both"/>
      </w:pPr>
      <w:r w:rsidRPr="003354DB">
        <w:t>Требования к оформлению и представлению выпускной квалификационной работы</w:t>
      </w:r>
      <w:r>
        <w:t>:</w:t>
      </w:r>
    </w:p>
    <w:p w:rsidR="003354DB" w:rsidRPr="003354DB" w:rsidRDefault="003354DB" w:rsidP="003354DB">
      <w:pPr>
        <w:ind w:firstLine="567"/>
        <w:jc w:val="both"/>
      </w:pPr>
      <w:r w:rsidRPr="003354DB">
        <w:t>Оформление конкретных элементов работы должно соответствовать требованиям к</w:t>
      </w:r>
      <w:r>
        <w:t xml:space="preserve"> </w:t>
      </w:r>
      <w:r w:rsidRPr="003354DB">
        <w:t>оформлению результатов научно-исследовательских работ, составлению списка</w:t>
      </w:r>
      <w:r>
        <w:t xml:space="preserve"> </w:t>
      </w:r>
      <w:r w:rsidRPr="003354DB">
        <w:t>использованной литературы и источников в соответствии с действующими стандартами.</w:t>
      </w:r>
    </w:p>
    <w:p w:rsidR="003354DB" w:rsidRPr="003354DB" w:rsidRDefault="003354DB" w:rsidP="003354DB">
      <w:pPr>
        <w:ind w:firstLine="567"/>
        <w:jc w:val="both"/>
      </w:pPr>
      <w:r w:rsidRPr="003354DB">
        <w:t>Выпускная квалификационная работа выполняется с помощью компьютерного набора</w:t>
      </w:r>
      <w:r>
        <w:t xml:space="preserve"> </w:t>
      </w:r>
      <w:r w:rsidRPr="003354DB">
        <w:t>(книжный формат А-4).</w:t>
      </w:r>
    </w:p>
    <w:p w:rsidR="003354DB" w:rsidRPr="003354DB" w:rsidRDefault="003354DB" w:rsidP="003354DB">
      <w:pPr>
        <w:ind w:firstLine="567"/>
        <w:jc w:val="both"/>
      </w:pPr>
      <w:r w:rsidRPr="003354DB">
        <w:t>Текст выпускной квалификационной работы на электронных носителях передается на</w:t>
      </w:r>
      <w:r>
        <w:t xml:space="preserve"> </w:t>
      </w:r>
      <w:r w:rsidRPr="003354DB">
        <w:t>выпускающую кафедру для проверки на объём заимствований и для размещения в</w:t>
      </w:r>
      <w:r>
        <w:t xml:space="preserve"> </w:t>
      </w:r>
      <w:r w:rsidRPr="003354DB">
        <w:t>электронной библиотеке.</w:t>
      </w:r>
    </w:p>
    <w:p w:rsidR="003354DB" w:rsidRPr="003354DB" w:rsidRDefault="003354DB" w:rsidP="003354DB">
      <w:pPr>
        <w:ind w:firstLine="567"/>
        <w:jc w:val="both"/>
      </w:pPr>
      <w:r w:rsidRPr="003354DB">
        <w:t>Текст выпускной квалификационной работы в бумажном варианте переплетается</w:t>
      </w:r>
      <w:r>
        <w:t xml:space="preserve"> </w:t>
      </w:r>
      <w:r w:rsidRPr="003354DB">
        <w:t>типографским способом, заверяется исполнителем, научным руководителем, заведующим</w:t>
      </w:r>
      <w:r>
        <w:t xml:space="preserve"> </w:t>
      </w:r>
      <w:r w:rsidRPr="003354DB">
        <w:t>кафедрой и (или) руководителем образовательной программы, регистрируется в деканате</w:t>
      </w:r>
      <w:r>
        <w:t xml:space="preserve"> </w:t>
      </w:r>
      <w:r w:rsidRPr="003354DB">
        <w:t>факультета в установленном порядке.</w:t>
      </w:r>
    </w:p>
    <w:p w:rsidR="003354DB" w:rsidRPr="003354DB" w:rsidRDefault="003354DB" w:rsidP="003354DB">
      <w:pPr>
        <w:ind w:firstLine="567"/>
        <w:jc w:val="both"/>
      </w:pPr>
      <w:r w:rsidRPr="003354DB">
        <w:t>Ответственность за качество оформления текста выпускной квалификационной</w:t>
      </w:r>
      <w:r>
        <w:t xml:space="preserve"> </w:t>
      </w:r>
      <w:r w:rsidRPr="003354DB">
        <w:t>работы и списка литературы несёт обучающийся.</w:t>
      </w:r>
    </w:p>
    <w:p w:rsidR="003354DB" w:rsidRPr="003354DB" w:rsidRDefault="003354DB" w:rsidP="003354DB">
      <w:pPr>
        <w:ind w:firstLine="567"/>
        <w:jc w:val="both"/>
        <w:rPr>
          <w:b/>
        </w:rPr>
      </w:pPr>
    </w:p>
    <w:p w:rsidR="003354DB" w:rsidRPr="003354DB" w:rsidRDefault="002133CB" w:rsidP="003354DB">
      <w:pPr>
        <w:jc w:val="both"/>
        <w:rPr>
          <w:b/>
          <w:kern w:val="24"/>
        </w:rPr>
      </w:pPr>
      <w:r w:rsidRPr="00B22CDC">
        <w:rPr>
          <w:b/>
          <w:kern w:val="24"/>
        </w:rPr>
        <w:t xml:space="preserve">3. </w:t>
      </w:r>
      <w:r w:rsidR="003354DB" w:rsidRPr="003354DB">
        <w:rPr>
          <w:b/>
          <w:kern w:val="24"/>
        </w:rPr>
        <w:t>ПОРЯДОК ПОДГОТОВКИ ВЫПУСКНОЙ КВАЛИФИКАЦИОННОЙ РАБОТЫ</w:t>
      </w:r>
    </w:p>
    <w:p w:rsidR="003354DB" w:rsidRPr="003354DB" w:rsidRDefault="003354DB" w:rsidP="003354DB">
      <w:pPr>
        <w:jc w:val="both"/>
        <w:rPr>
          <w:b/>
          <w:kern w:val="24"/>
        </w:rPr>
      </w:pPr>
      <w:r w:rsidRPr="003354DB">
        <w:rPr>
          <w:b/>
          <w:kern w:val="24"/>
        </w:rPr>
        <w:t>К ЗАЩИТЕ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Защита выпускной квалификационной работы включает подготовку к процедуре</w:t>
      </w:r>
      <w:r>
        <w:rPr>
          <w:kern w:val="24"/>
        </w:rPr>
        <w:t xml:space="preserve"> </w:t>
      </w:r>
      <w:r w:rsidRPr="003354DB">
        <w:rPr>
          <w:kern w:val="24"/>
        </w:rPr>
        <w:t>защиты и процедуру защиты.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Защита выпускной квалификационной работы проводится согласно расписанию</w:t>
      </w:r>
      <w:r>
        <w:rPr>
          <w:kern w:val="24"/>
        </w:rPr>
        <w:t xml:space="preserve"> </w:t>
      </w:r>
      <w:r w:rsidRPr="003354DB">
        <w:rPr>
          <w:kern w:val="24"/>
        </w:rPr>
        <w:t>государственной итоговой аттестации и в соответствии с рабочей инструкцией «О порядке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подготовки и защиты выпускной квалификационной работы».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Порядок подготовки выпускной квалификационной работы к защите включает в себя:</w:t>
      </w:r>
    </w:p>
    <w:p w:rsidR="003354DB" w:rsidRPr="00BF513C" w:rsidRDefault="003354DB" w:rsidP="00BF513C">
      <w:pPr>
        <w:pStyle w:val="a9"/>
        <w:numPr>
          <w:ilvl w:val="0"/>
          <w:numId w:val="15"/>
        </w:numPr>
        <w:jc w:val="both"/>
        <w:rPr>
          <w:kern w:val="24"/>
        </w:rPr>
      </w:pPr>
      <w:r w:rsidRPr="00BF513C">
        <w:rPr>
          <w:kern w:val="24"/>
        </w:rPr>
        <w:t>проверка текста работы на объём заимствований;</w:t>
      </w:r>
    </w:p>
    <w:p w:rsidR="003354DB" w:rsidRDefault="003354DB" w:rsidP="00BF513C">
      <w:pPr>
        <w:pStyle w:val="a9"/>
        <w:numPr>
          <w:ilvl w:val="0"/>
          <w:numId w:val="15"/>
        </w:numPr>
        <w:jc w:val="both"/>
        <w:rPr>
          <w:kern w:val="24"/>
        </w:rPr>
      </w:pPr>
      <w:r w:rsidRPr="00BF513C">
        <w:rPr>
          <w:kern w:val="24"/>
        </w:rPr>
        <w:t>проведение предварительной защиты работы;</w:t>
      </w:r>
    </w:p>
    <w:p w:rsidR="00BF513C" w:rsidRPr="00BF513C" w:rsidRDefault="00BF513C" w:rsidP="00BF513C">
      <w:pPr>
        <w:pStyle w:val="a9"/>
        <w:numPr>
          <w:ilvl w:val="0"/>
          <w:numId w:val="15"/>
        </w:numPr>
        <w:jc w:val="both"/>
        <w:rPr>
          <w:kern w:val="24"/>
        </w:rPr>
      </w:pPr>
      <w:r>
        <w:rPr>
          <w:kern w:val="24"/>
        </w:rPr>
        <w:lastRenderedPageBreak/>
        <w:t>р</w:t>
      </w:r>
      <w:r w:rsidRPr="003354DB">
        <w:rPr>
          <w:kern w:val="24"/>
        </w:rPr>
        <w:t>азмещение текста выпускной квалификационной работы в электронно-библиотечной системе</w:t>
      </w:r>
    </w:p>
    <w:p w:rsidR="003354DB" w:rsidRPr="00BF513C" w:rsidRDefault="003354DB" w:rsidP="00BF513C">
      <w:pPr>
        <w:pStyle w:val="a9"/>
        <w:numPr>
          <w:ilvl w:val="0"/>
          <w:numId w:val="15"/>
        </w:numPr>
        <w:jc w:val="both"/>
        <w:rPr>
          <w:kern w:val="24"/>
        </w:rPr>
      </w:pPr>
      <w:r w:rsidRPr="00BF513C">
        <w:rPr>
          <w:kern w:val="24"/>
        </w:rPr>
        <w:t>допуск обучающихся к защите;</w:t>
      </w:r>
    </w:p>
    <w:p w:rsidR="003354DB" w:rsidRPr="00BF513C" w:rsidRDefault="003354DB" w:rsidP="00BF513C">
      <w:pPr>
        <w:pStyle w:val="a9"/>
        <w:numPr>
          <w:ilvl w:val="0"/>
          <w:numId w:val="15"/>
        </w:numPr>
        <w:jc w:val="both"/>
        <w:rPr>
          <w:kern w:val="24"/>
        </w:rPr>
      </w:pPr>
      <w:r w:rsidRPr="00BF513C">
        <w:rPr>
          <w:kern w:val="24"/>
        </w:rPr>
        <w:t>оценивание и составление отзывов на выполненную работу.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Проверка текста выпускной квалификационной работы на объём заимствований</w:t>
      </w:r>
      <w:r w:rsidR="00BF513C">
        <w:rPr>
          <w:kern w:val="24"/>
        </w:rPr>
        <w:t>:</w:t>
      </w:r>
    </w:p>
    <w:p w:rsidR="00BF513C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Текст выпускной квалификационной работы подлежит проверке и установлению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правомерности использования авторских произведений в соответствии с Гражданским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кодексом Российской Федерации (Часть 4, Раздел VII. Права на результаты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интеллектуальной деятельности и средства индивидуализации).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Выпускник обязан обеспечить доступ к полному тексту квалификационной работы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 учетом изъятия сведений любого характера (производственных, технических,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экономических, организационных и других), в том числе о результатах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интеллектуальной деятельности в научно-технической сфере, о способах осуществления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профессиональной деятельности, которые имеют действительную или потенциальную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коммерческую ценность в силу неизвестности их третьим лицам, в соответствии с решением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правообладателя.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Решение правообладателя (руководителя организации, учреждения, предприятия) об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обнародовании результатов проведённого выпускником исследования подтверждается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справкой.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Лаборант выпускающей кафедры проверяет текст выпускной квалификационной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работы в системе «</w:t>
      </w:r>
      <w:proofErr w:type="spellStart"/>
      <w:r w:rsidRPr="003354DB">
        <w:rPr>
          <w:kern w:val="24"/>
        </w:rPr>
        <w:t>Антиплагиат</w:t>
      </w:r>
      <w:proofErr w:type="spellEnd"/>
      <w:r w:rsidRPr="003354DB">
        <w:rPr>
          <w:kern w:val="24"/>
        </w:rPr>
        <w:t>» (surgpu.antiplagiat.ru), распечатывает результаты проверки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представляет их научному руководителю.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Научный руководитель проверяет текст выпускной квалификационной работы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устанавливает правомерность использования авторских произведений, доводит до сведения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заведующего кафедрой степень самостоятельности выполненной квалификационной работы,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составляет заключение об оригинальности ВКР.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Результаты проверки текста выпускной квалификационной работы на наличие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заимствований представляются по следующим показателям: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оригинальность текста менее 70%;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оригинальность текста 80% и более.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При установлении несоответствия выпускной квалификационной работы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предъявляемым требованиям выпускник до начала предзащиты вносит необходимые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исправления и/или дополнения в текст работы.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Предварительная защита выпускной квалификационной работы</w:t>
      </w:r>
      <w:r w:rsidR="00BF513C">
        <w:rPr>
          <w:kern w:val="24"/>
        </w:rPr>
        <w:t>: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До начала государственной итоговой аттестации заведующий выпускающей кафедры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по согласованию с председателем ГЭК устанавливает требования к выпускной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квалификационной работе и отчету, доводит их до сведени</w:t>
      </w:r>
      <w:r w:rsidR="00BF513C">
        <w:rPr>
          <w:kern w:val="24"/>
        </w:rPr>
        <w:t xml:space="preserve">я обучающихся выпускного курса, </w:t>
      </w:r>
      <w:r w:rsidRPr="003354DB">
        <w:rPr>
          <w:kern w:val="24"/>
        </w:rPr>
        <w:t>в том числе, обучающихся, восстановленных для защиты выпускной квалификационной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работы после отчисления.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Предварительная защита выпускной квалификационной в форме отчета обучающихся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о результатах выполненной работы проводится с целью установления уровня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подготовленности выпускника к самостоятельной профессиональной деятельности,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определения степени готовности работы, выявления сильных и слабых мест, погрешностей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работы в результатах или процедуре изучения и раскрытия темы.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Обучающиеся в отчете должны использовать электронные презентации,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иллюстративные материалы, таблицы, карты, схемы и т.п.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Предзащита выпускной квалификационной работы проводится на заседании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выпускающей кафедры под председательством заведующего кафедрой и оформляется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протоколом.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Заведующий кафедрой в установленном порядке может назначить рецензента для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предзащиты выпускной квалификационной из числа</w:t>
      </w:r>
      <w:r w:rsidR="00BF513C">
        <w:rPr>
          <w:kern w:val="24"/>
        </w:rPr>
        <w:t xml:space="preserve"> высококвалифицированных специа</w:t>
      </w:r>
      <w:r w:rsidRPr="003354DB">
        <w:rPr>
          <w:kern w:val="24"/>
        </w:rPr>
        <w:t>листов в соответствующей сфере деятельности.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lastRenderedPageBreak/>
        <w:t>Решение кафедры по итогам предзащиты выпускной квалификационной работы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представляет собой качественную характеристику работы, отражающую соответствие или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несоответствие выполненной работы установленным требованиям, с указанием замечаний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рекомендаций по их устранению.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Результаты предварительной защиты обязательно доводятся до сведения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обучающихся в день проведения.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После устранения замечаний выпускник не позднее чем за 1 неделю до защиты обязан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передать в завершенном виде текст выпускной квалификационной работы на электронных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бумажных носителях для регистрации и получения допуска к защите на выпускающую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кафедру.</w:t>
      </w:r>
    </w:p>
    <w:p w:rsidR="00BF513C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Размещение текста выпускной квалификационной работы в электронно-библиотечной системе</w:t>
      </w:r>
      <w:r w:rsidR="00BF513C">
        <w:rPr>
          <w:kern w:val="24"/>
        </w:rPr>
        <w:t>: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Выпускник самостоятельно конвертирует электронный текст выпускной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квалификационной работы в формат PDF в соответствии с рабочей инструкцией «Об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экспорте текста в формат PDF» и передаёт работу ответственному представителю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выпускающей кафедры для размещения в электронно-библиотечной системе Университета.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Представитель кафедры осуществляет размещение электронного текста выпускной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квалификационной работы в электронно-библиотечной системе Университета в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соответствии с рабочей инструкцией.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Допуск к защите выпускной квалификационной работы</w:t>
      </w:r>
      <w:r w:rsidR="00BF513C">
        <w:rPr>
          <w:kern w:val="24"/>
        </w:rPr>
        <w:t>: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К защите выпускной квалификационной работы допускаются обучающиеся,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полностью выполнившие учебный план, успешно прошедшие все другие виды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государственных аттестационных испытаний и предоставившие в установленные сроки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выпускную квалификационную работу, соответствующую вузовским требованиям к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структуре, содержанию и оформлению.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На заседании выпускающей кафедры обсуждается вопрос о допуске выпускной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квалификационной работы к защите и заведующий кафедрой делает об этом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соответствующую запись на титульном листе.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Текст выпускной квалификационной работы на бумажных и электронных носителях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представляется выпускником в деканат факультета для регистрации и подготовки приказа о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допуске к защите.</w:t>
      </w:r>
    </w:p>
    <w:p w:rsidR="00BF513C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Оценивание выпускной квалификационной работы и составление отзывов</w:t>
      </w:r>
      <w:r w:rsidR="00BF513C">
        <w:rPr>
          <w:kern w:val="24"/>
        </w:rPr>
        <w:t>: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Научный руководитель проверяет выпускную квалификационную работу и составляет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отзыв, в котором отмечается:</w:t>
      </w:r>
    </w:p>
    <w:p w:rsidR="003354DB" w:rsidRPr="00BF513C" w:rsidRDefault="00BF513C" w:rsidP="00BF513C">
      <w:pPr>
        <w:pStyle w:val="a9"/>
        <w:numPr>
          <w:ilvl w:val="0"/>
          <w:numId w:val="16"/>
        </w:numPr>
        <w:jc w:val="both"/>
        <w:rPr>
          <w:kern w:val="24"/>
        </w:rPr>
      </w:pPr>
      <w:r w:rsidRPr="00BF513C">
        <w:rPr>
          <w:kern w:val="24"/>
        </w:rPr>
        <w:t>новизна и значимость темы;</w:t>
      </w:r>
    </w:p>
    <w:p w:rsidR="003354DB" w:rsidRPr="00BF513C" w:rsidRDefault="003354DB" w:rsidP="00032290">
      <w:pPr>
        <w:pStyle w:val="a9"/>
        <w:numPr>
          <w:ilvl w:val="0"/>
          <w:numId w:val="16"/>
        </w:numPr>
        <w:jc w:val="both"/>
        <w:rPr>
          <w:kern w:val="24"/>
        </w:rPr>
      </w:pPr>
      <w:r w:rsidRPr="00BF513C">
        <w:rPr>
          <w:kern w:val="24"/>
        </w:rPr>
        <w:t>характеристика работы обучающегося над темой (оценка исследовательских</w:t>
      </w:r>
      <w:r w:rsidR="00BF513C">
        <w:rPr>
          <w:kern w:val="24"/>
        </w:rPr>
        <w:t xml:space="preserve"> </w:t>
      </w:r>
      <w:r w:rsidRPr="00BF513C">
        <w:rPr>
          <w:kern w:val="24"/>
        </w:rPr>
        <w:t>качеств, объем проанализированного материала, степень самостоятельности и творческой</w:t>
      </w:r>
      <w:r w:rsidR="00BF513C" w:rsidRPr="00BF513C">
        <w:rPr>
          <w:kern w:val="24"/>
        </w:rPr>
        <w:t xml:space="preserve"> </w:t>
      </w:r>
      <w:r w:rsidRPr="00BF513C">
        <w:rPr>
          <w:kern w:val="24"/>
        </w:rPr>
        <w:t>инициативы и т.д.);</w:t>
      </w:r>
    </w:p>
    <w:p w:rsidR="003354DB" w:rsidRPr="00BF513C" w:rsidRDefault="003354DB" w:rsidP="00BF513C">
      <w:pPr>
        <w:pStyle w:val="a9"/>
        <w:numPr>
          <w:ilvl w:val="0"/>
          <w:numId w:val="16"/>
        </w:numPr>
        <w:jc w:val="both"/>
        <w:rPr>
          <w:kern w:val="24"/>
        </w:rPr>
      </w:pPr>
      <w:r w:rsidRPr="00BF513C">
        <w:rPr>
          <w:kern w:val="24"/>
        </w:rPr>
        <w:t>оценка полученного результата;</w:t>
      </w:r>
    </w:p>
    <w:p w:rsidR="003354DB" w:rsidRPr="00BF513C" w:rsidRDefault="00BF513C" w:rsidP="00BF513C">
      <w:pPr>
        <w:pStyle w:val="a9"/>
        <w:numPr>
          <w:ilvl w:val="0"/>
          <w:numId w:val="16"/>
        </w:numPr>
        <w:jc w:val="both"/>
        <w:rPr>
          <w:kern w:val="24"/>
        </w:rPr>
      </w:pPr>
      <w:r w:rsidRPr="00BF513C">
        <w:rPr>
          <w:kern w:val="24"/>
        </w:rPr>
        <w:t>о</w:t>
      </w:r>
      <w:r w:rsidR="003354DB" w:rsidRPr="00BF513C">
        <w:rPr>
          <w:kern w:val="24"/>
        </w:rPr>
        <w:t>ценка готовности выпускника к профессиональной деятельности,</w:t>
      </w:r>
    </w:p>
    <w:p w:rsidR="003354DB" w:rsidRPr="00BF513C" w:rsidRDefault="003354DB" w:rsidP="00BF513C">
      <w:pPr>
        <w:pStyle w:val="a9"/>
        <w:numPr>
          <w:ilvl w:val="0"/>
          <w:numId w:val="16"/>
        </w:numPr>
        <w:jc w:val="both"/>
        <w:rPr>
          <w:kern w:val="24"/>
        </w:rPr>
      </w:pPr>
      <w:proofErr w:type="spellStart"/>
      <w:r w:rsidRPr="00BF513C">
        <w:rPr>
          <w:kern w:val="24"/>
        </w:rPr>
        <w:t>сформированность</w:t>
      </w:r>
      <w:proofErr w:type="spellEnd"/>
      <w:r w:rsidRPr="00BF513C">
        <w:rPr>
          <w:kern w:val="24"/>
        </w:rPr>
        <w:t xml:space="preserve"> профессиональных компетенций и организационных качеств выпускника,</w:t>
      </w:r>
      <w:r w:rsidR="00BF513C" w:rsidRPr="00BF513C">
        <w:rPr>
          <w:kern w:val="24"/>
        </w:rPr>
        <w:t xml:space="preserve"> </w:t>
      </w:r>
      <w:r w:rsidRPr="00BF513C">
        <w:rPr>
          <w:kern w:val="24"/>
        </w:rPr>
        <w:t>продемонстрированных при написании работы;</w:t>
      </w:r>
    </w:p>
    <w:p w:rsidR="003354DB" w:rsidRPr="00BF513C" w:rsidRDefault="003354DB" w:rsidP="00BF513C">
      <w:pPr>
        <w:pStyle w:val="a9"/>
        <w:numPr>
          <w:ilvl w:val="0"/>
          <w:numId w:val="16"/>
        </w:numPr>
        <w:jc w:val="both"/>
        <w:rPr>
          <w:kern w:val="24"/>
        </w:rPr>
      </w:pPr>
      <w:r w:rsidRPr="00BF513C">
        <w:rPr>
          <w:kern w:val="24"/>
        </w:rPr>
        <w:t>рекомендуемая оценка</w:t>
      </w:r>
      <w:r w:rsidR="00BF513C" w:rsidRPr="00BF513C">
        <w:rPr>
          <w:kern w:val="24"/>
        </w:rPr>
        <w:t>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На выпускные квалификационные работы, выполненные по завершении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 xml:space="preserve">образовательных программ </w:t>
      </w:r>
      <w:r w:rsidR="00BF513C">
        <w:rPr>
          <w:kern w:val="24"/>
        </w:rPr>
        <w:t>магистратуры</w:t>
      </w:r>
      <w:r w:rsidRPr="003354DB">
        <w:rPr>
          <w:kern w:val="24"/>
        </w:rPr>
        <w:t>, составляется квалификационный отзыв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специалиста, который выполняется в письменном виде и заверяется в установленном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порядке.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Оценка работы может проводиться высококвалифицированными преподавателями, а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также ведущими специалистами различных организаций (учреждений, предприятий)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соответствующей сферы деятельности, являющимися заказчиками или специализирующиеся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в данной профессиональной области.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lastRenderedPageBreak/>
        <w:t>Кандидатура подбирается заведующим выпускающей кафедрой и согласуется с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научным руководителем.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Квалификационный отзыв о выпускной квалификационной работе выполняется в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соответствии с вузовскими требованиями и является документом, определяющим полноту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качество представленных на защиту материалов.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В квалификационном отзыве с</w:t>
      </w:r>
      <w:r w:rsidR="00BF513C">
        <w:rPr>
          <w:kern w:val="24"/>
        </w:rPr>
        <w:t>пециалиста должны быть отражены</w:t>
      </w:r>
      <w:r w:rsidRPr="003354DB">
        <w:rPr>
          <w:kern w:val="24"/>
        </w:rPr>
        <w:t>: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актуальность темы исследования;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соответствие содержания выпускной квалификационной работы теме,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поставленным цели и задачам;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характеристика структуры работы и ее оценка;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краткая характеристика содержания работы (по главам и параграфам);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анализ обоснованности основных положений и выводов;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достоинства и недостатки, замечания по содержанию и оформлению материала;</w:t>
      </w:r>
    </w:p>
    <w:p w:rsidR="003354DB" w:rsidRPr="00BF513C" w:rsidRDefault="003354DB" w:rsidP="00BF513C">
      <w:pPr>
        <w:pStyle w:val="a9"/>
        <w:numPr>
          <w:ilvl w:val="0"/>
          <w:numId w:val="17"/>
        </w:numPr>
        <w:jc w:val="both"/>
        <w:rPr>
          <w:kern w:val="24"/>
        </w:rPr>
      </w:pPr>
      <w:r w:rsidRPr="00BF513C">
        <w:rPr>
          <w:kern w:val="24"/>
        </w:rPr>
        <w:t>рекомендуемая оценка</w:t>
      </w:r>
      <w:r w:rsidR="00BF513C" w:rsidRPr="00BF513C">
        <w:rPr>
          <w:kern w:val="24"/>
        </w:rPr>
        <w:t>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Выпускнику предоставляется возможность не позднее чем за 5 календарных дней до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дня защиты выпускной квалификационной работы ознакомиться с отзывами рецензента и</w:t>
      </w:r>
      <w:r w:rsidR="00BF513C">
        <w:rPr>
          <w:kern w:val="24"/>
        </w:rPr>
        <w:t xml:space="preserve"> </w:t>
      </w:r>
      <w:r w:rsidRPr="003354DB">
        <w:rPr>
          <w:kern w:val="24"/>
        </w:rPr>
        <w:t>научного руководителя для подготовки ответа на замечания.</w:t>
      </w:r>
    </w:p>
    <w:p w:rsidR="003354DB" w:rsidRP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 xml:space="preserve">Выпускная квалификационная работа, отзыв и рецензия передаются </w:t>
      </w:r>
      <w:proofErr w:type="gramStart"/>
      <w:r w:rsidRPr="003354DB">
        <w:rPr>
          <w:kern w:val="24"/>
        </w:rPr>
        <w:t>в</w:t>
      </w:r>
      <w:r w:rsidR="00BF513C">
        <w:rPr>
          <w:kern w:val="24"/>
        </w:rPr>
        <w:t xml:space="preserve">  </w:t>
      </w:r>
      <w:r w:rsidRPr="003354DB">
        <w:rPr>
          <w:kern w:val="24"/>
        </w:rPr>
        <w:t>государственную</w:t>
      </w:r>
      <w:proofErr w:type="gramEnd"/>
      <w:r w:rsidRPr="003354DB">
        <w:rPr>
          <w:kern w:val="24"/>
        </w:rPr>
        <w:t xml:space="preserve"> экзаменационную комиссию не позднее чем за 2 календарных дня до дня</w:t>
      </w:r>
    </w:p>
    <w:p w:rsidR="003354DB" w:rsidRDefault="003354DB" w:rsidP="00BF513C">
      <w:pPr>
        <w:ind w:firstLine="709"/>
        <w:jc w:val="both"/>
        <w:rPr>
          <w:kern w:val="24"/>
        </w:rPr>
      </w:pPr>
      <w:r w:rsidRPr="003354DB">
        <w:rPr>
          <w:kern w:val="24"/>
        </w:rPr>
        <w:t>защиты выпускной квалификационной работы.</w:t>
      </w:r>
    </w:p>
    <w:p w:rsidR="007B5414" w:rsidRPr="003354DB" w:rsidRDefault="007B5414" w:rsidP="00BF513C">
      <w:pPr>
        <w:ind w:firstLine="709"/>
        <w:jc w:val="both"/>
        <w:rPr>
          <w:kern w:val="24"/>
        </w:rPr>
      </w:pPr>
    </w:p>
    <w:p w:rsidR="007B5414" w:rsidRDefault="002133CB" w:rsidP="003354DB">
      <w:pPr>
        <w:jc w:val="both"/>
        <w:rPr>
          <w:b/>
          <w:kern w:val="24"/>
        </w:rPr>
      </w:pPr>
      <w:r w:rsidRPr="00B22CDC">
        <w:rPr>
          <w:b/>
        </w:rPr>
        <w:t>4. РЕКОМЕНДАЦИИ ОБУЧАЮЩЕМУСЯ ПО ПРОЦЕДУР</w:t>
      </w:r>
      <w:r w:rsidR="007B5414">
        <w:rPr>
          <w:b/>
        </w:rPr>
        <w:t>Е</w:t>
      </w:r>
      <w:r w:rsidRPr="00B22CDC">
        <w:rPr>
          <w:b/>
        </w:rPr>
        <w:t xml:space="preserve"> ПРОВЕДЕНИЯ </w:t>
      </w:r>
      <w:r w:rsidR="007B5414">
        <w:rPr>
          <w:b/>
        </w:rPr>
        <w:t xml:space="preserve">ЗАЩИТЫ </w:t>
      </w:r>
      <w:r w:rsidR="007B5414" w:rsidRPr="003354DB">
        <w:rPr>
          <w:b/>
          <w:kern w:val="24"/>
        </w:rPr>
        <w:t>ВЫПУСКНОЙ КВАЛИФИКАЦИОННОЙ РАБОТЫ</w:t>
      </w:r>
    </w:p>
    <w:p w:rsidR="007B5414" w:rsidRPr="007B5414" w:rsidRDefault="007B5414" w:rsidP="007B5414">
      <w:pPr>
        <w:pStyle w:val="LO-Normal"/>
        <w:jc w:val="both"/>
        <w:rPr>
          <w:sz w:val="24"/>
          <w:szCs w:val="24"/>
          <w:lang w:eastAsia="ru-RU"/>
        </w:rPr>
      </w:pP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Защита работы проводится на открытом заседании государственной экзаменационной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комиссии под руководством председателя и при участии всех ее членов и носит публичный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характер.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Выпускник представляет сообщение о результатах выполненной ВКР, в котором в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сжатой форме обосновывает актуальность темы исследования, ее цель и задачи, излагает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основное содержание, результаты исследования и выводы, обосновывает практическую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значимость и оригинальность работы.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Председатель государственной экзаменационной комиссии организует обсуждение,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порядок которого предусматривает ответы выпускника на вопросы членов ГЭК и других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лиц, присутствующих на защите, выступление научного руководителя и рецензента, ответы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выпускника на замечания рецензента, дискуссию по защищаемой работе.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Результаты защиты выпускной квалификационной работы публично объявляются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выпускнику в тот же день после оформления в установленном порядке протоколов заседания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комиссии.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По результатам ГИА принимается решение ГЭК о присвоении выпускнику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квалификации «</w:t>
      </w:r>
      <w:r>
        <w:rPr>
          <w:sz w:val="24"/>
          <w:szCs w:val="24"/>
          <w:lang w:eastAsia="ru-RU"/>
        </w:rPr>
        <w:t>магистр</w:t>
      </w:r>
      <w:r w:rsidRPr="007B5414">
        <w:rPr>
          <w:sz w:val="24"/>
          <w:szCs w:val="24"/>
          <w:lang w:eastAsia="ru-RU"/>
        </w:rPr>
        <w:t>» по направлению подготовки и выдаче диплома о высшем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образовании, а также особые рекомендации комиссии публикации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материалов исследования, участие в профессиональных конференциях, выставках, форумах,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конкурсах и т.д.).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Выпускник, не прошедший процедуру защиты выпускной квалификационной работы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в связи с неявкой по неуважительной причине или получивший неудовлетворительную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оценку ВКР, отчисляется из Университета с выдачей справки об обучении.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t>При восстановлении выпускник, не защитивший выпускную квалификационную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работу, допускается к защите повторно. Повторная защита ВКР назначается при очередном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 xml:space="preserve">заседании государственной экзаменационной комиссии, не ранее чем через год и не </w:t>
      </w:r>
      <w:proofErr w:type="spellStart"/>
      <w:r w:rsidRPr="007B5414">
        <w:rPr>
          <w:sz w:val="24"/>
          <w:szCs w:val="24"/>
          <w:lang w:eastAsia="ru-RU"/>
        </w:rPr>
        <w:t>позднее</w:t>
      </w:r>
      <w:r>
        <w:rPr>
          <w:sz w:val="24"/>
          <w:szCs w:val="24"/>
          <w:lang w:eastAsia="ru-RU"/>
        </w:rPr>
        <w:t>ь</w:t>
      </w:r>
      <w:r w:rsidRPr="007B5414">
        <w:rPr>
          <w:sz w:val="24"/>
          <w:szCs w:val="24"/>
          <w:lang w:eastAsia="ru-RU"/>
        </w:rPr>
        <w:t>чем</w:t>
      </w:r>
      <w:proofErr w:type="spellEnd"/>
      <w:r w:rsidRPr="007B5414">
        <w:rPr>
          <w:sz w:val="24"/>
          <w:szCs w:val="24"/>
          <w:lang w:eastAsia="ru-RU"/>
        </w:rPr>
        <w:t xml:space="preserve"> через пять лет после срока прохождения государственной итоговой аттестации впервые.</w:t>
      </w:r>
    </w:p>
    <w:p w:rsidR="00D9212F" w:rsidRDefault="007B5414" w:rsidP="007B5414">
      <w:pPr>
        <w:pStyle w:val="LO-Normal"/>
        <w:ind w:firstLine="567"/>
        <w:jc w:val="both"/>
        <w:rPr>
          <w:sz w:val="24"/>
          <w:szCs w:val="24"/>
          <w:lang w:eastAsia="ru-RU"/>
        </w:rPr>
      </w:pPr>
      <w:r w:rsidRPr="007B5414">
        <w:rPr>
          <w:sz w:val="24"/>
          <w:szCs w:val="24"/>
          <w:lang w:eastAsia="ru-RU"/>
        </w:rPr>
        <w:lastRenderedPageBreak/>
        <w:t>Апелляция по процедуре представления результатов выпускной квалификационной</w:t>
      </w:r>
      <w:r>
        <w:rPr>
          <w:sz w:val="24"/>
          <w:szCs w:val="24"/>
          <w:lang w:eastAsia="ru-RU"/>
        </w:rPr>
        <w:t xml:space="preserve"> </w:t>
      </w:r>
      <w:r w:rsidRPr="007B5414">
        <w:rPr>
          <w:sz w:val="24"/>
          <w:szCs w:val="24"/>
          <w:lang w:eastAsia="ru-RU"/>
        </w:rPr>
        <w:t>работы проводится в соответствии с локальными актами Университета.</w:t>
      </w:r>
    </w:p>
    <w:p w:rsidR="007B5414" w:rsidRDefault="007B5414" w:rsidP="007B5414">
      <w:pPr>
        <w:pStyle w:val="LO-Normal"/>
        <w:ind w:firstLine="567"/>
        <w:jc w:val="both"/>
        <w:rPr>
          <w:sz w:val="24"/>
          <w:szCs w:val="24"/>
        </w:rPr>
      </w:pPr>
      <w:r w:rsidRPr="007B5414">
        <w:rPr>
          <w:sz w:val="24"/>
          <w:szCs w:val="24"/>
        </w:rPr>
        <w:t>Результаты защиты выпускной квалификационной работы определяются оценками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 xml:space="preserve">«отлично», «хорошо», «удовлетворительно», «неудовлетворительно». </w:t>
      </w:r>
    </w:p>
    <w:p w:rsidR="007B5414" w:rsidRDefault="007B5414" w:rsidP="007B5414">
      <w:pPr>
        <w:pStyle w:val="LO-Normal"/>
        <w:ind w:firstLine="567"/>
        <w:jc w:val="both"/>
        <w:rPr>
          <w:sz w:val="24"/>
          <w:szCs w:val="24"/>
        </w:rPr>
      </w:pPr>
      <w:r w:rsidRPr="007B5414">
        <w:rPr>
          <w:sz w:val="24"/>
          <w:szCs w:val="24"/>
        </w:rPr>
        <w:t>Оценки «отлично»,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«хорошо», «удовлетворительно» означают успешное прохождение государственного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аттестационного испытания.</w:t>
      </w:r>
    </w:p>
    <w:p w:rsidR="007B5414" w:rsidRPr="007B5414" w:rsidRDefault="007B5414" w:rsidP="007B5414">
      <w:pPr>
        <w:pStyle w:val="LO-Normal"/>
        <w:ind w:firstLine="567"/>
        <w:jc w:val="both"/>
        <w:rPr>
          <w:sz w:val="24"/>
          <w:szCs w:val="24"/>
        </w:rPr>
      </w:pPr>
      <w:r w:rsidRPr="007B5414">
        <w:rPr>
          <w:sz w:val="24"/>
          <w:szCs w:val="24"/>
        </w:rPr>
        <w:t>Результаты защиты работы обсуждаются на закрытом заседании государственной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экзаменационной комиссии и оцениваются простым большинством голосов членов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комиссий, участвующих в заседании. При равном числе голосов мнение председателя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является решающим.</w:t>
      </w:r>
    </w:p>
    <w:p w:rsidR="007B5414" w:rsidRDefault="007B5414" w:rsidP="007B5414">
      <w:pPr>
        <w:pStyle w:val="LO-Normal"/>
        <w:ind w:firstLine="567"/>
        <w:jc w:val="both"/>
        <w:rPr>
          <w:sz w:val="24"/>
          <w:szCs w:val="24"/>
        </w:rPr>
      </w:pPr>
      <w:r w:rsidRPr="007B5414">
        <w:rPr>
          <w:sz w:val="24"/>
          <w:szCs w:val="24"/>
        </w:rPr>
        <w:t>При оценке выпускной квалификационной работы могут быть приняты во внимание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отзывы руководителей учреждений и практических работников профессиональной сферы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деятельности, доклады на студенческих научных конференциях и публикации автора по</w:t>
      </w:r>
      <w:r>
        <w:rPr>
          <w:sz w:val="24"/>
          <w:szCs w:val="24"/>
        </w:rPr>
        <w:t xml:space="preserve"> </w:t>
      </w:r>
      <w:r w:rsidRPr="007B5414">
        <w:rPr>
          <w:sz w:val="24"/>
          <w:szCs w:val="24"/>
        </w:rPr>
        <w:t>тематике исследования.</w:t>
      </w:r>
    </w:p>
    <w:p w:rsidR="007B5414" w:rsidRPr="00B22CDC" w:rsidRDefault="007B5414" w:rsidP="007B5414">
      <w:pPr>
        <w:pStyle w:val="LO-Normal"/>
        <w:ind w:firstLine="567"/>
        <w:jc w:val="both"/>
        <w:rPr>
          <w:sz w:val="24"/>
          <w:szCs w:val="24"/>
        </w:rPr>
      </w:pPr>
    </w:p>
    <w:p w:rsidR="002133CB" w:rsidRDefault="002133CB" w:rsidP="002133CB">
      <w:pPr>
        <w:jc w:val="both"/>
        <w:rPr>
          <w:b/>
        </w:rPr>
      </w:pPr>
      <w:r w:rsidRPr="00B22CDC">
        <w:rPr>
          <w:b/>
        </w:rPr>
        <w:t>5. ПЕРЕЧЕНЬ РЕКОМЕНДУЕМОЙ ЛИТЕРАТУРЫ ДЛЯ ПОДГОТОВКИ К ГОСУДАРСТВЕННОМУ ЭКЗАМЕНУ</w:t>
      </w:r>
    </w:p>
    <w:p w:rsidR="00D9212F" w:rsidRPr="00B22CDC" w:rsidRDefault="00D9212F" w:rsidP="002133CB">
      <w:pPr>
        <w:jc w:val="both"/>
        <w:rPr>
          <w:b/>
        </w:rPr>
      </w:pPr>
    </w:p>
    <w:p w:rsidR="005738B8" w:rsidRDefault="005738B8" w:rsidP="005738B8">
      <w:pPr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3C0E55">
        <w:rPr>
          <w:b/>
          <w:bCs/>
          <w:color w:val="000000"/>
        </w:rPr>
        <w:t>.1. Основная литература</w:t>
      </w:r>
      <w:r w:rsidR="00D9212F">
        <w:rPr>
          <w:b/>
          <w:bCs/>
          <w:color w:val="000000"/>
        </w:rPr>
        <w:t>:</w:t>
      </w:r>
    </w:p>
    <w:p w:rsidR="00D9212F" w:rsidRPr="003C0E55" w:rsidRDefault="00D9212F" w:rsidP="005738B8"/>
    <w:tbl>
      <w:tblPr>
        <w:tblW w:w="951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559"/>
        <w:gridCol w:w="807"/>
        <w:gridCol w:w="1248"/>
        <w:gridCol w:w="1366"/>
      </w:tblGrid>
      <w:tr w:rsidR="005738B8" w:rsidRPr="003C0E55" w:rsidTr="001A18F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738B8" w:rsidRPr="003C0E55" w:rsidTr="001A18F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738B8" w:rsidRPr="00362D02" w:rsidTr="001A18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1A18F0">
            <w:pPr>
              <w:jc w:val="center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7B5414" w:rsidP="007B5414">
            <w:pPr>
              <w:rPr>
                <w:sz w:val="23"/>
                <w:szCs w:val="23"/>
              </w:rPr>
            </w:pPr>
            <w:r w:rsidRPr="007B5414">
              <w:rPr>
                <w:color w:val="454545"/>
                <w:sz w:val="23"/>
                <w:szCs w:val="23"/>
              </w:rPr>
              <w:t xml:space="preserve">Методология научных </w:t>
            </w:r>
            <w:r>
              <w:rPr>
                <w:color w:val="454545"/>
                <w:sz w:val="23"/>
                <w:szCs w:val="23"/>
              </w:rPr>
              <w:t>и</w:t>
            </w:r>
            <w:r w:rsidRPr="007B5414">
              <w:rPr>
                <w:color w:val="454545"/>
                <w:sz w:val="23"/>
                <w:szCs w:val="23"/>
              </w:rPr>
              <w:t>сследований : учеб. и практикум для</w:t>
            </w:r>
            <w:r>
              <w:rPr>
                <w:color w:val="454545"/>
                <w:sz w:val="23"/>
                <w:szCs w:val="23"/>
              </w:rPr>
              <w:t xml:space="preserve"> </w:t>
            </w:r>
            <w:proofErr w:type="spellStart"/>
            <w:r w:rsidRPr="007B5414">
              <w:rPr>
                <w:color w:val="454545"/>
                <w:sz w:val="23"/>
                <w:szCs w:val="23"/>
              </w:rPr>
              <w:t>бакалавриата</w:t>
            </w:r>
            <w:proofErr w:type="spellEnd"/>
            <w:r w:rsidRPr="007B5414">
              <w:rPr>
                <w:color w:val="454545"/>
                <w:sz w:val="23"/>
                <w:szCs w:val="23"/>
              </w:rPr>
              <w:t xml:space="preserve"> и магистратуры, студентов </w:t>
            </w:r>
            <w:proofErr w:type="spellStart"/>
            <w:r w:rsidRPr="007B5414">
              <w:rPr>
                <w:color w:val="454545"/>
                <w:sz w:val="23"/>
                <w:szCs w:val="23"/>
              </w:rPr>
              <w:t>высш</w:t>
            </w:r>
            <w:proofErr w:type="spellEnd"/>
            <w:r w:rsidRPr="007B5414">
              <w:rPr>
                <w:color w:val="454545"/>
                <w:sz w:val="23"/>
                <w:szCs w:val="23"/>
              </w:rPr>
              <w:t>. учеб. заведений, обучающихся по всем</w:t>
            </w:r>
            <w:r>
              <w:rPr>
                <w:color w:val="454545"/>
                <w:sz w:val="23"/>
                <w:szCs w:val="23"/>
              </w:rPr>
              <w:t xml:space="preserve"> направлениям, (</w:t>
            </w:r>
            <w:r w:rsidRPr="007B5414">
              <w:rPr>
                <w:color w:val="454545"/>
                <w:sz w:val="23"/>
                <w:szCs w:val="23"/>
              </w:rPr>
              <w:t>аспирантов и докторантов</w:t>
            </w:r>
            <w:r>
              <w:rPr>
                <w:color w:val="454545"/>
                <w:sz w:val="23"/>
                <w:szCs w:val="23"/>
              </w:rPr>
              <w:t>)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7B5414" w:rsidP="007B5414">
            <w:pPr>
              <w:rPr>
                <w:sz w:val="23"/>
                <w:szCs w:val="23"/>
              </w:rPr>
            </w:pPr>
            <w:r w:rsidRPr="007B5414">
              <w:rPr>
                <w:color w:val="454545"/>
                <w:sz w:val="23"/>
                <w:szCs w:val="23"/>
              </w:rPr>
              <w:t xml:space="preserve">Н. А. Горелов, Д. В. Круглов, О. Н. </w:t>
            </w:r>
            <w:r>
              <w:rPr>
                <w:color w:val="454545"/>
                <w:sz w:val="23"/>
                <w:szCs w:val="23"/>
              </w:rPr>
              <w:t>К</w:t>
            </w:r>
            <w:r w:rsidRPr="007B5414">
              <w:rPr>
                <w:color w:val="454545"/>
                <w:sz w:val="23"/>
                <w:szCs w:val="23"/>
              </w:rPr>
              <w:t>ораблева.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7B5414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="007B5414" w:rsidRPr="007B5414">
              <w:rPr>
                <w:color w:val="454545"/>
                <w:sz w:val="23"/>
                <w:szCs w:val="23"/>
              </w:rPr>
              <w:t>Юрайт</w:t>
            </w:r>
            <w:proofErr w:type="spellEnd"/>
            <w:r w:rsidR="007B5414">
              <w:rPr>
                <w:color w:val="454545"/>
                <w:sz w:val="23"/>
                <w:szCs w:val="23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7B5414">
            <w:pPr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</w:t>
            </w:r>
            <w:r w:rsidR="007B5414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1A18F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8B8" w:rsidRPr="00362D02" w:rsidRDefault="005738B8" w:rsidP="001A18F0">
            <w:pPr>
              <w:rPr>
                <w:sz w:val="23"/>
                <w:szCs w:val="23"/>
              </w:rPr>
            </w:pPr>
            <w:r w:rsidRPr="007B5414">
              <w:rPr>
                <w:sz w:val="23"/>
                <w:szCs w:val="23"/>
              </w:rPr>
              <w:t>https://biblioclub.ru/index.php?page=book&amp;id=426468</w:t>
            </w:r>
          </w:p>
        </w:tc>
      </w:tr>
      <w:tr w:rsidR="005738B8" w:rsidRPr="00362D02" w:rsidTr="001A18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1A18F0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5414" w:rsidRPr="007B5414" w:rsidRDefault="007B5414" w:rsidP="007B5414">
            <w:pPr>
              <w:rPr>
                <w:color w:val="454545"/>
                <w:sz w:val="23"/>
                <w:szCs w:val="23"/>
              </w:rPr>
            </w:pPr>
            <w:r w:rsidRPr="007B5414">
              <w:rPr>
                <w:color w:val="454545"/>
                <w:sz w:val="23"/>
                <w:szCs w:val="23"/>
              </w:rPr>
              <w:t>Методология и метод</w:t>
            </w:r>
            <w:r>
              <w:rPr>
                <w:color w:val="454545"/>
                <w:sz w:val="23"/>
                <w:szCs w:val="23"/>
              </w:rPr>
              <w:t>ы социологического исследования</w:t>
            </w:r>
            <w:r w:rsidRPr="007B5414">
              <w:rPr>
                <w:color w:val="454545"/>
                <w:sz w:val="23"/>
                <w:szCs w:val="23"/>
              </w:rPr>
              <w:t>:</w:t>
            </w:r>
          </w:p>
          <w:p w:rsidR="005738B8" w:rsidRPr="00362D02" w:rsidRDefault="007B5414" w:rsidP="007B5414">
            <w:pPr>
              <w:rPr>
                <w:sz w:val="23"/>
                <w:szCs w:val="23"/>
              </w:rPr>
            </w:pPr>
            <w:r w:rsidRPr="007B5414">
              <w:rPr>
                <w:color w:val="454545"/>
                <w:sz w:val="23"/>
                <w:szCs w:val="23"/>
              </w:rPr>
              <w:t>учебник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7B5414" w:rsidP="001A18F0">
            <w:pPr>
              <w:rPr>
                <w:sz w:val="23"/>
                <w:szCs w:val="23"/>
              </w:rPr>
            </w:pPr>
            <w:proofErr w:type="spellStart"/>
            <w:r>
              <w:rPr>
                <w:color w:val="454545"/>
                <w:sz w:val="23"/>
                <w:szCs w:val="23"/>
              </w:rPr>
              <w:t>Климантова</w:t>
            </w:r>
            <w:proofErr w:type="spellEnd"/>
            <w:r>
              <w:rPr>
                <w:color w:val="454545"/>
                <w:sz w:val="23"/>
                <w:szCs w:val="23"/>
              </w:rPr>
              <w:t xml:space="preserve"> </w:t>
            </w:r>
            <w:r w:rsidRPr="007B5414">
              <w:rPr>
                <w:color w:val="454545"/>
                <w:sz w:val="23"/>
                <w:szCs w:val="23"/>
              </w:rPr>
              <w:t>Г.И.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5414" w:rsidRPr="007B5414" w:rsidRDefault="005738B8" w:rsidP="007B5414">
            <w:pPr>
              <w:rPr>
                <w:color w:val="454545"/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r w:rsidR="007B5414">
              <w:rPr>
                <w:color w:val="454545"/>
                <w:sz w:val="23"/>
                <w:szCs w:val="23"/>
              </w:rPr>
              <w:t>И</w:t>
            </w:r>
            <w:r w:rsidR="007B5414" w:rsidRPr="007B5414">
              <w:rPr>
                <w:color w:val="454545"/>
                <w:sz w:val="23"/>
                <w:szCs w:val="23"/>
              </w:rPr>
              <w:t>здательско-торговая</w:t>
            </w:r>
          </w:p>
          <w:p w:rsidR="005738B8" w:rsidRPr="00362D02" w:rsidRDefault="007B5414" w:rsidP="007B5414">
            <w:pPr>
              <w:rPr>
                <w:sz w:val="23"/>
                <w:szCs w:val="23"/>
              </w:rPr>
            </w:pPr>
            <w:r w:rsidRPr="007B5414">
              <w:rPr>
                <w:color w:val="454545"/>
                <w:sz w:val="23"/>
                <w:szCs w:val="23"/>
              </w:rPr>
              <w:t>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7B5414">
            <w:pPr>
              <w:rPr>
                <w:sz w:val="23"/>
                <w:szCs w:val="23"/>
                <w:lang w:val="en-US"/>
              </w:rPr>
            </w:pPr>
            <w:r w:rsidRPr="00362D02">
              <w:rPr>
                <w:color w:val="000000"/>
                <w:sz w:val="23"/>
                <w:szCs w:val="23"/>
              </w:rPr>
              <w:t>201</w:t>
            </w:r>
            <w:r w:rsidR="007B5414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62D02" w:rsidRDefault="005738B8" w:rsidP="001A18F0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8B8" w:rsidRPr="00362D02" w:rsidRDefault="007B5414" w:rsidP="001A18F0">
            <w:pPr>
              <w:rPr>
                <w:color w:val="000000"/>
                <w:sz w:val="23"/>
                <w:szCs w:val="23"/>
              </w:rPr>
            </w:pPr>
            <w:r w:rsidRPr="007B5414">
              <w:t>http://biblioclub.ru/index.php?page=book&amp;id=452578</w:t>
            </w:r>
          </w:p>
        </w:tc>
      </w:tr>
    </w:tbl>
    <w:p w:rsidR="005738B8" w:rsidRPr="003C0E55" w:rsidRDefault="005738B8" w:rsidP="005738B8">
      <w:pPr>
        <w:pStyle w:val="210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5738B8" w:rsidRDefault="005738B8" w:rsidP="005738B8">
      <w:pPr>
        <w:ind w:hanging="40"/>
        <w:rPr>
          <w:b/>
          <w:color w:val="000000"/>
        </w:rPr>
      </w:pPr>
      <w:r>
        <w:rPr>
          <w:b/>
          <w:color w:val="000000"/>
        </w:rPr>
        <w:t>5</w:t>
      </w:r>
      <w:r w:rsidRPr="003C0E55">
        <w:rPr>
          <w:b/>
          <w:color w:val="000000"/>
        </w:rPr>
        <w:t>.2. Дополнительная литература</w:t>
      </w:r>
      <w:r w:rsidR="00D9212F">
        <w:rPr>
          <w:b/>
          <w:color w:val="000000"/>
        </w:rPr>
        <w:t>:</w:t>
      </w:r>
    </w:p>
    <w:p w:rsidR="005738B8" w:rsidRPr="003C0E55" w:rsidRDefault="005738B8" w:rsidP="005738B8">
      <w:pPr>
        <w:ind w:hanging="40"/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5738B8" w:rsidRPr="003C0E55" w:rsidTr="001A18F0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738B8" w:rsidRPr="003C0E55" w:rsidTr="001A18F0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738B8" w:rsidRPr="003C0E55" w:rsidRDefault="005738B8" w:rsidP="001A18F0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738B8" w:rsidRPr="003C0E55" w:rsidTr="001A18F0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3C0E55" w:rsidRDefault="005738B8" w:rsidP="001A18F0">
            <w:pPr>
              <w:jc w:val="center"/>
            </w:pPr>
            <w:r w:rsidRPr="00D65EDD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C43718" w:rsidRDefault="007B5414" w:rsidP="001A18F0">
            <w:pPr>
              <w:pStyle w:val="ad"/>
              <w:spacing w:line="240" w:lineRule="auto"/>
              <w:ind w:left="0" w:firstLine="0"/>
              <w:jc w:val="left"/>
              <w:rPr>
                <w:sz w:val="20"/>
              </w:rPr>
            </w:pPr>
            <w:r w:rsidRPr="007B5414">
              <w:rPr>
                <w:sz w:val="23"/>
                <w:szCs w:val="23"/>
              </w:rPr>
              <w:t>Основы научных исследований : учебное пособие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C43718" w:rsidRDefault="007B5414" w:rsidP="001A18F0">
            <w:pPr>
              <w:rPr>
                <w:sz w:val="20"/>
                <w:szCs w:val="20"/>
              </w:rPr>
            </w:pPr>
            <w:r w:rsidRPr="007B5414">
              <w:rPr>
                <w:sz w:val="23"/>
                <w:szCs w:val="23"/>
              </w:rPr>
              <w:t>Мусина, О.Н.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C43718" w:rsidRDefault="005738B8" w:rsidP="001A18F0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 xml:space="preserve">Москва: </w:t>
            </w:r>
            <w:r w:rsidR="007D6003">
              <w:rPr>
                <w:sz w:val="23"/>
                <w:szCs w:val="23"/>
              </w:rPr>
              <w:t>Берлин</w:t>
            </w:r>
            <w:r w:rsidR="007D6003" w:rsidRPr="007D6003">
              <w:rPr>
                <w:sz w:val="23"/>
                <w:szCs w:val="23"/>
              </w:rPr>
              <w:t xml:space="preserve">: </w:t>
            </w:r>
            <w:proofErr w:type="spellStart"/>
            <w:r w:rsidR="007D6003" w:rsidRPr="007D6003">
              <w:rPr>
                <w:sz w:val="23"/>
                <w:szCs w:val="23"/>
              </w:rPr>
              <w:t>Директ</w:t>
            </w:r>
            <w:proofErr w:type="spellEnd"/>
            <w:r w:rsidR="007D6003" w:rsidRPr="007D6003">
              <w:rPr>
                <w:sz w:val="23"/>
                <w:szCs w:val="23"/>
              </w:rPr>
              <w:t>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C43718" w:rsidRDefault="005738B8" w:rsidP="001A18F0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8B8" w:rsidRPr="00C43718" w:rsidRDefault="005738B8" w:rsidP="001A1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8B8" w:rsidRPr="007D6003" w:rsidRDefault="007D6003" w:rsidP="001A18F0">
            <w:pPr>
              <w:rPr>
                <w:color w:val="000000"/>
                <w:sz w:val="20"/>
                <w:szCs w:val="20"/>
              </w:rPr>
            </w:pPr>
            <w:r w:rsidRPr="007D6003">
              <w:rPr>
                <w:sz w:val="23"/>
                <w:szCs w:val="23"/>
              </w:rPr>
              <w:t>http://biblioclub.ru/index.php?page=book&amp;id=278882</w:t>
            </w:r>
          </w:p>
        </w:tc>
      </w:tr>
    </w:tbl>
    <w:p w:rsidR="00D9212F" w:rsidRDefault="00D9212F" w:rsidP="002133CB">
      <w:pPr>
        <w:jc w:val="both"/>
        <w:rPr>
          <w:b/>
        </w:rPr>
      </w:pPr>
      <w:bookmarkStart w:id="0" w:name="_GoBack"/>
      <w:bookmarkEnd w:id="0"/>
    </w:p>
    <w:p w:rsidR="002133CB" w:rsidRPr="00B22CDC" w:rsidRDefault="002133CB" w:rsidP="002133CB">
      <w:pPr>
        <w:jc w:val="both"/>
        <w:rPr>
          <w:b/>
        </w:rPr>
      </w:pPr>
      <w:r w:rsidRPr="00B22CDC">
        <w:rPr>
          <w:b/>
        </w:rPr>
        <w:t>6. РЕСУРСЫ ИНФОРМАЦИОННО-ТЕЛЕКОММУНИКАЦИОННОЙ СЕТИ «ИНТЕРНЕТ»</w:t>
      </w:r>
    </w:p>
    <w:p w:rsidR="002133CB" w:rsidRPr="00B22CDC" w:rsidRDefault="002133CB" w:rsidP="002133CB">
      <w:pPr>
        <w:ind w:left="720"/>
        <w:jc w:val="both"/>
        <w:rPr>
          <w:b/>
        </w:rPr>
      </w:pPr>
    </w:p>
    <w:p w:rsidR="002133CB" w:rsidRPr="00B22CDC" w:rsidRDefault="002133CB" w:rsidP="002133CB">
      <w:pPr>
        <w:numPr>
          <w:ilvl w:val="0"/>
          <w:numId w:val="8"/>
        </w:numPr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Официальная Россия </w:t>
      </w:r>
      <w:hyperlink r:id="rId5" w:history="1">
        <w:r w:rsidRPr="00B22CDC">
          <w:rPr>
            <w:u w:val="single"/>
            <w:lang w:val="x-none" w:eastAsia="x-none"/>
          </w:rPr>
          <w:t>http://www.gov.ru/</w:t>
        </w:r>
      </w:hyperlink>
      <w:r w:rsidRPr="00B22CDC">
        <w:rPr>
          <w:lang w:val="x-none" w:eastAsia="x-none"/>
        </w:rPr>
        <w:t xml:space="preserve"> 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Юридический сайт </w:t>
      </w:r>
      <w:hyperlink r:id="rId6" w:history="1">
        <w:r w:rsidRPr="00B22CDC">
          <w:rPr>
            <w:u w:val="single"/>
            <w:lang w:val="x-none" w:eastAsia="x-none"/>
          </w:rPr>
          <w:t>http://uristy.ucoz.ru/</w:t>
        </w:r>
      </w:hyperlink>
      <w:r w:rsidRPr="00B22CDC">
        <w:rPr>
          <w:lang w:val="x-none" w:eastAsia="x-none"/>
        </w:rPr>
        <w:t xml:space="preserve">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Электронно-библиотечная система «Университетская библиотека онлайн» – Режим доступа: </w:t>
      </w:r>
      <w:r w:rsidRPr="00B22CDC">
        <w:rPr>
          <w:u w:val="single"/>
          <w:lang w:val="x-none" w:eastAsia="x-none"/>
        </w:rPr>
        <w:t>http://biblioclub.ru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Электронная библиотека журналов </w:t>
      </w:r>
      <w:r w:rsidRPr="00B22CDC">
        <w:rPr>
          <w:u w:val="single"/>
          <w:lang w:val="x-none" w:eastAsia="x-none"/>
        </w:rPr>
        <w:t>http:// elibrary.ru/</w:t>
      </w:r>
      <w:r w:rsidRPr="00B22CDC">
        <w:rPr>
          <w:lang w:val="x-none" w:eastAsia="x-none"/>
        </w:rPr>
        <w:t xml:space="preserve">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>Электронная библиотека "</w:t>
      </w:r>
      <w:proofErr w:type="spellStart"/>
      <w:r w:rsidRPr="00B22CDC">
        <w:rPr>
          <w:lang w:val="x-none" w:eastAsia="x-none"/>
        </w:rPr>
        <w:t>Либэр</w:t>
      </w:r>
      <w:proofErr w:type="spellEnd"/>
      <w:r w:rsidRPr="00B22CDC">
        <w:rPr>
          <w:lang w:val="x-none" w:eastAsia="x-none"/>
        </w:rPr>
        <w:t xml:space="preserve">" [Электронный ресурс]. URL: </w:t>
      </w:r>
      <w:hyperlink r:id="rId7" w:history="1">
        <w:r w:rsidRPr="00212C97">
          <w:rPr>
            <w:rStyle w:val="a4"/>
            <w:lang w:val="x-none" w:eastAsia="x-none"/>
          </w:rPr>
          <w:t>http://liber.rpa-mjust.ru</w:t>
        </w:r>
      </w:hyperlink>
      <w:r w:rsidRPr="00B22CDC">
        <w:rPr>
          <w:lang w:val="en-US" w:eastAsia="x-none"/>
        </w:rPr>
        <w:t xml:space="preserve">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ЭБС </w:t>
      </w:r>
      <w:proofErr w:type="spellStart"/>
      <w:r w:rsidRPr="00B22CDC">
        <w:rPr>
          <w:lang w:val="x-none" w:eastAsia="x-none"/>
        </w:rPr>
        <w:t>Знаниум</w:t>
      </w:r>
      <w:proofErr w:type="spellEnd"/>
      <w:r w:rsidRPr="00B22CDC">
        <w:rPr>
          <w:lang w:val="x-none" w:eastAsia="x-none"/>
        </w:rPr>
        <w:t xml:space="preserve"> [Электронный ресурс]. URL: </w:t>
      </w:r>
      <w:hyperlink r:id="rId8" w:history="1">
        <w:r w:rsidRPr="00212C97">
          <w:rPr>
            <w:rStyle w:val="a4"/>
            <w:lang w:val="x-none" w:eastAsia="x-none"/>
          </w:rPr>
          <w:t>http://znanium.com</w:t>
        </w:r>
      </w:hyperlink>
      <w:r>
        <w:rPr>
          <w:lang w:eastAsia="x-none"/>
        </w:rPr>
        <w:t xml:space="preserve">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ЭБС </w:t>
      </w:r>
      <w:proofErr w:type="spellStart"/>
      <w:r w:rsidRPr="00B22CDC">
        <w:rPr>
          <w:lang w:val="x-none" w:eastAsia="x-none"/>
        </w:rPr>
        <w:t>IPRbooks</w:t>
      </w:r>
      <w:proofErr w:type="spellEnd"/>
      <w:r w:rsidRPr="00B22CDC">
        <w:rPr>
          <w:lang w:val="x-none" w:eastAsia="x-none"/>
        </w:rPr>
        <w:t xml:space="preserve"> [Электронный ресурс]. URL: </w:t>
      </w:r>
      <w:hyperlink r:id="rId9" w:history="1">
        <w:r w:rsidRPr="00212C97">
          <w:rPr>
            <w:rStyle w:val="a4"/>
            <w:lang w:val="x-none" w:eastAsia="x-none"/>
          </w:rPr>
          <w:t>http://www.iprbookshop.ru</w:t>
        </w:r>
      </w:hyperlink>
      <w:r w:rsidRPr="00A31C3A">
        <w:rPr>
          <w:lang w:eastAsia="x-none"/>
        </w:rPr>
        <w:t xml:space="preserve">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 w:rsidRPr="00B22CDC">
        <w:rPr>
          <w:lang w:val="x-none" w:eastAsia="x-none"/>
        </w:rPr>
        <w:t xml:space="preserve">Официальная Россия </w:t>
      </w:r>
      <w:r w:rsidRPr="00B22CDC">
        <w:rPr>
          <w:u w:val="single"/>
          <w:lang w:val="x-none" w:eastAsia="x-none"/>
        </w:rPr>
        <w:t>http://www.gov.ru/</w:t>
      </w:r>
      <w:r w:rsidRPr="00B22CDC">
        <w:rPr>
          <w:lang w:val="x-none" w:eastAsia="x-none"/>
        </w:rPr>
        <w:t xml:space="preserve">  </w:t>
      </w:r>
    </w:p>
    <w:p w:rsidR="002133CB" w:rsidRPr="00B22CDC" w:rsidRDefault="002133CB" w:rsidP="002133CB">
      <w:pPr>
        <w:numPr>
          <w:ilvl w:val="0"/>
          <w:numId w:val="8"/>
        </w:numPr>
        <w:tabs>
          <w:tab w:val="left" w:pos="0"/>
        </w:tabs>
        <w:ind w:left="924" w:hanging="357"/>
        <w:jc w:val="both"/>
        <w:rPr>
          <w:lang w:val="x-none" w:eastAsia="x-none"/>
        </w:rPr>
      </w:pPr>
      <w:r>
        <w:rPr>
          <w:lang w:eastAsia="x-none"/>
        </w:rPr>
        <w:t>Информационно-п</w:t>
      </w:r>
      <w:proofErr w:type="spellStart"/>
      <w:r w:rsidRPr="00B22CDC">
        <w:rPr>
          <w:lang w:val="x-none" w:eastAsia="x-none"/>
        </w:rPr>
        <w:t>равовая</w:t>
      </w:r>
      <w:proofErr w:type="spellEnd"/>
      <w:r w:rsidRPr="00B22CDC">
        <w:rPr>
          <w:lang w:val="x-none" w:eastAsia="x-none"/>
        </w:rPr>
        <w:t xml:space="preserve"> система ГАРАНТ </w:t>
      </w:r>
      <w:r w:rsidRPr="00B22CDC">
        <w:rPr>
          <w:u w:val="single"/>
          <w:lang w:val="x-none" w:eastAsia="x-none"/>
        </w:rPr>
        <w:t>http://www.garant.ru/</w:t>
      </w:r>
      <w:r w:rsidRPr="00B22CDC">
        <w:rPr>
          <w:lang w:val="x-none" w:eastAsia="x-none"/>
        </w:rPr>
        <w:t xml:space="preserve"> </w:t>
      </w:r>
    </w:p>
    <w:p w:rsidR="00AB68E3" w:rsidRPr="005738B8" w:rsidRDefault="00AB68E3" w:rsidP="00AB68E3">
      <w:pPr>
        <w:spacing w:line="276" w:lineRule="auto"/>
        <w:rPr>
          <w:b/>
          <w:bCs/>
        </w:rPr>
      </w:pPr>
    </w:p>
    <w:sectPr w:rsidR="00AB68E3" w:rsidRPr="005738B8" w:rsidSect="0009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3224130"/>
    <w:multiLevelType w:val="hybridMultilevel"/>
    <w:tmpl w:val="1C621F70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116"/>
    <w:multiLevelType w:val="multilevel"/>
    <w:tmpl w:val="6364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5FD4015"/>
    <w:multiLevelType w:val="hybridMultilevel"/>
    <w:tmpl w:val="31421B38"/>
    <w:lvl w:ilvl="0" w:tplc="28E681E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C45AA4"/>
    <w:multiLevelType w:val="hybridMultilevel"/>
    <w:tmpl w:val="FFE494C8"/>
    <w:lvl w:ilvl="0" w:tplc="28E681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091940"/>
    <w:multiLevelType w:val="hybridMultilevel"/>
    <w:tmpl w:val="B7AC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3F27"/>
    <w:multiLevelType w:val="multilevel"/>
    <w:tmpl w:val="EAD0C2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F81843"/>
    <w:multiLevelType w:val="hybridMultilevel"/>
    <w:tmpl w:val="02523D7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F68AE"/>
    <w:multiLevelType w:val="hybridMultilevel"/>
    <w:tmpl w:val="3C54A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1D7295"/>
    <w:multiLevelType w:val="hybridMultilevel"/>
    <w:tmpl w:val="1352916C"/>
    <w:lvl w:ilvl="0" w:tplc="A95A916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64B55C1"/>
    <w:multiLevelType w:val="hybridMultilevel"/>
    <w:tmpl w:val="477AA0C4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A7697"/>
    <w:multiLevelType w:val="hybridMultilevel"/>
    <w:tmpl w:val="BE0C45B2"/>
    <w:lvl w:ilvl="0" w:tplc="28E681E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751E41"/>
    <w:multiLevelType w:val="hybridMultilevel"/>
    <w:tmpl w:val="C9B0FFD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 w15:restartNumberingAfterBreak="0">
    <w:nsid w:val="6C8C07E4"/>
    <w:multiLevelType w:val="hybridMultilevel"/>
    <w:tmpl w:val="B9349A36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6"/>
  </w:num>
  <w:num w:numId="5">
    <w:abstractNumId w:val="6"/>
  </w:num>
  <w:num w:numId="6">
    <w:abstractNumId w:val="17"/>
  </w:num>
  <w:num w:numId="7">
    <w:abstractNumId w:val="5"/>
  </w:num>
  <w:num w:numId="8">
    <w:abstractNumId w:val="14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12"/>
  </w:num>
  <w:num w:numId="14">
    <w:abstractNumId w:val="3"/>
  </w:num>
  <w:num w:numId="15">
    <w:abstractNumId w:val="1"/>
  </w:num>
  <w:num w:numId="16">
    <w:abstractNumId w:val="1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E3"/>
    <w:rsid w:val="000947A0"/>
    <w:rsid w:val="00190E51"/>
    <w:rsid w:val="001A18F0"/>
    <w:rsid w:val="002133CB"/>
    <w:rsid w:val="003354DB"/>
    <w:rsid w:val="00546A0B"/>
    <w:rsid w:val="005738B8"/>
    <w:rsid w:val="005E3BB5"/>
    <w:rsid w:val="007960D6"/>
    <w:rsid w:val="007B5414"/>
    <w:rsid w:val="007D6003"/>
    <w:rsid w:val="0093498C"/>
    <w:rsid w:val="009674CF"/>
    <w:rsid w:val="00AB68E3"/>
    <w:rsid w:val="00BF513C"/>
    <w:rsid w:val="00D26292"/>
    <w:rsid w:val="00D9212F"/>
    <w:rsid w:val="00F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E5B4"/>
  <w15:chartTrackingRefBased/>
  <w15:docId w15:val="{7A7FC1CB-427F-4D1B-9477-9496CDB0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AB68E3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AB68E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B68E3"/>
  </w:style>
  <w:style w:type="paragraph" w:customStyle="1" w:styleId="a6">
    <w:name w:val="Содержимое таблицы"/>
    <w:basedOn w:val="a0"/>
    <w:rsid w:val="00AB68E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2">
    <w:name w:val="Абзац списка2"/>
    <w:basedOn w:val="a0"/>
    <w:qFormat/>
    <w:rsid w:val="00AB68E3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link w:val="a8"/>
    <w:rsid w:val="00AB68E3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paragraph" w:styleId="a9">
    <w:name w:val="List Paragraph"/>
    <w:basedOn w:val="a0"/>
    <w:uiPriority w:val="99"/>
    <w:qFormat/>
    <w:rsid w:val="00AB68E3"/>
    <w:pPr>
      <w:ind w:left="720"/>
      <w:contextualSpacing/>
    </w:pPr>
  </w:style>
  <w:style w:type="character" w:customStyle="1" w:styleId="a8">
    <w:name w:val="Обычный (веб) Знак"/>
    <w:link w:val="a7"/>
    <w:locked/>
    <w:rsid w:val="002133CB"/>
    <w:rPr>
      <w:rFonts w:ascii="Arial" w:eastAsia="Times New Roman" w:hAnsi="Arial" w:cs="Times New Roman"/>
      <w:noProof/>
      <w:color w:val="332E2D"/>
      <w:spacing w:val="2"/>
      <w:sz w:val="24"/>
      <w:szCs w:val="20"/>
      <w:lang w:val="x-none" w:eastAsia="x-none"/>
    </w:rPr>
  </w:style>
  <w:style w:type="character" w:styleId="aa">
    <w:name w:val="Emphasis"/>
    <w:qFormat/>
    <w:rsid w:val="002133CB"/>
    <w:rPr>
      <w:rFonts w:cs="Times New Roman"/>
      <w:i/>
    </w:rPr>
  </w:style>
  <w:style w:type="paragraph" w:customStyle="1" w:styleId="LO-Normal">
    <w:name w:val="LO-Normal"/>
    <w:rsid w:val="002133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2133CB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c"/>
    <w:uiPriority w:val="99"/>
    <w:unhideWhenUsed/>
    <w:rsid w:val="002133CB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21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Default">
    <w:name w:val="WW-Default"/>
    <w:rsid w:val="002133CB"/>
    <w:pPr>
      <w:spacing w:after="0" w:line="100" w:lineRule="atLeast"/>
    </w:pPr>
    <w:rPr>
      <w:rFonts w:ascii="Times New Roman" w:eastAsia="ヒラギノ角ゴ Pro W3" w:hAnsi="Times New Roman" w:cs="Times New Roman"/>
      <w:noProof/>
      <w:color w:val="000000"/>
      <w:kern w:val="1"/>
      <w:sz w:val="28"/>
      <w:szCs w:val="28"/>
      <w:lang w:eastAsia="ru-RU"/>
    </w:rPr>
  </w:style>
  <w:style w:type="paragraph" w:customStyle="1" w:styleId="book-authors">
    <w:name w:val="book-authors"/>
    <w:basedOn w:val="a0"/>
    <w:rsid w:val="002133CB"/>
    <w:pPr>
      <w:spacing w:before="100" w:beforeAutospacing="1" w:after="100" w:afterAutospacing="1"/>
    </w:pPr>
    <w:rPr>
      <w:noProof/>
    </w:rPr>
  </w:style>
  <w:style w:type="paragraph" w:customStyle="1" w:styleId="Default">
    <w:name w:val="Default"/>
    <w:uiPriority w:val="99"/>
    <w:rsid w:val="00967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0"/>
    <w:link w:val="30"/>
    <w:unhideWhenUsed/>
    <w:rsid w:val="000947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094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2"/>
    <w:basedOn w:val="a0"/>
    <w:link w:val="21"/>
    <w:rsid w:val="00D26292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a1"/>
    <w:link w:val="20"/>
    <w:rsid w:val="00D262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0"/>
    <w:rsid w:val="005738B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ad">
    <w:name w:val="Стиль Светы"/>
    <w:basedOn w:val="a0"/>
    <w:rsid w:val="005738B8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TableParagraph">
    <w:name w:val="Table Paragraph"/>
    <w:basedOn w:val="a0"/>
    <w:uiPriority w:val="1"/>
    <w:qFormat/>
    <w:rsid w:val="009349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er.rpa-mju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13</Pages>
  <Words>4366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Дмитриевич Артамонов</cp:lastModifiedBy>
  <cp:revision>6</cp:revision>
  <dcterms:created xsi:type="dcterms:W3CDTF">2021-08-13T07:18:00Z</dcterms:created>
  <dcterms:modified xsi:type="dcterms:W3CDTF">2022-03-30T11:02:00Z</dcterms:modified>
</cp:coreProperties>
</file>