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содержанию и оформлению материалов: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35"/>
        <w:numPr>
          <w:ilvl w:val="0"/>
          <w:numId w:val="1"/>
        </w:numPr>
        <w:ind w:left="0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Статья должна быть оригинальным, не опубликованным ранее текстом в строго научном стиле. </w:t>
      </w:r>
      <w:r>
        <w:rPr>
          <w:rFonts w:eastAsia="SimSun"/>
          <w:sz w:val="28"/>
          <w:szCs w:val="28"/>
        </w:rPr>
        <w:t xml:space="preserve">Указание на источники заимствования фрагментов чужого текста, формул, иллюстраций, таблиц и других элементов </w:t>
      </w:r>
      <w:r>
        <w:rPr>
          <w:rFonts w:eastAsia="SimSun"/>
          <w:b/>
          <w:bCs/>
          <w:sz w:val="28"/>
          <w:szCs w:val="28"/>
        </w:rPr>
        <w:t>обязательно</w:t>
      </w:r>
      <w:r>
        <w:rPr>
          <w:rFonts w:eastAsia="SimSun"/>
          <w:sz w:val="28"/>
          <w:szCs w:val="28"/>
        </w:rPr>
        <w:t xml:space="preserve">. </w:t>
      </w:r>
      <w:r>
        <w:rPr>
          <w:sz w:val="28"/>
          <w:szCs w:val="28"/>
        </w:rPr>
        <w:t>Следует избегать чрезмерного самоцитирования. К публикации не принимаются статьи, не соответствующие тематике конференции, материалы публицистического и художественного характера, тексты, являющиеся компиляциями чужих исследований или содержащие плагиат (минимальный уровень оригинальности подаваемых статей</w:t>
      </w:r>
      <w:r>
        <w:rPr>
          <w:b/>
          <w:bCs/>
          <w:sz w:val="28"/>
          <w:szCs w:val="28"/>
        </w:rPr>
        <w:t xml:space="preserve"> – 80</w:t>
      </w:r>
      <w:r>
        <w:rPr>
          <w:sz w:val="28"/>
          <w:szCs w:val="28"/>
        </w:rPr>
        <w:t xml:space="preserve">%. Рекомендуется проверить свой текст самостоятельно </w:t>
      </w:r>
      <w:r>
        <w:rPr>
          <w:iCs/>
          <w:sz w:val="28"/>
          <w:szCs w:val="28"/>
        </w:rPr>
        <w:t xml:space="preserve">в </w:t>
      </w:r>
      <w:r>
        <w:rPr>
          <w:rFonts w:eastAsia="SimSun"/>
          <w:iCs/>
          <w:sz w:val="28"/>
          <w:szCs w:val="28"/>
        </w:rPr>
        <w:t xml:space="preserve">системе автоматической проверки текстов из общедоступного сетевого источника – Антиплагиат // URL: </w:t>
      </w:r>
      <w:r>
        <w:fldChar w:fldCharType="begin"/>
      </w:r>
      <w:r>
        <w:instrText xml:space="preserve"> HYPERLINK "https://antiplagiat.ru" </w:instrText>
      </w:r>
      <w:r>
        <w:fldChar w:fldCharType="separate"/>
      </w:r>
      <w:r>
        <w:rPr>
          <w:rStyle w:val="13"/>
          <w:rFonts w:eastAsia="SimSun"/>
          <w:sz w:val="28"/>
          <w:szCs w:val="28"/>
        </w:rPr>
        <w:t>https://antiplagiat.ru</w:t>
      </w:r>
      <w:r>
        <w:rPr>
          <w:rStyle w:val="13"/>
          <w:rFonts w:eastAsia="SimSun"/>
          <w:sz w:val="28"/>
          <w:szCs w:val="28"/>
        </w:rPr>
        <w:fldChar w:fldCharType="end"/>
      </w:r>
      <w:r>
        <w:rPr>
          <w:sz w:val="28"/>
          <w:szCs w:val="28"/>
        </w:rPr>
        <w:t>).</w:t>
      </w:r>
    </w:p>
    <w:p>
      <w:pPr>
        <w:pStyle w:val="35"/>
        <w:jc w:val="both"/>
        <w:rPr>
          <w:sz w:val="28"/>
          <w:szCs w:val="28"/>
          <w:u w:val="single"/>
        </w:rPr>
      </w:pPr>
    </w:p>
    <w:p>
      <w:pPr>
        <w:pStyle w:val="3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Статья должна представлять собой законченный, логически цельный материал, раскрывающий заявленную тему. Рекомендуемая содержательная структура основного текста статьи: </w:t>
      </w:r>
    </w:p>
    <w:p>
      <w:pPr>
        <w:pStyle w:val="35"/>
        <w:jc w:val="both"/>
        <w:rPr>
          <w:rFonts w:eastAsia="SimSun"/>
          <w:sz w:val="28"/>
          <w:szCs w:val="28"/>
        </w:rPr>
      </w:pPr>
      <w:r>
        <w:rPr>
          <w:b/>
          <w:bCs/>
          <w:sz w:val="28"/>
          <w:szCs w:val="28"/>
        </w:rPr>
        <w:t>Введение (</w:t>
      </w:r>
      <w:r>
        <w:rPr>
          <w:rFonts w:eastAsia="SimSun"/>
          <w:sz w:val="28"/>
          <w:szCs w:val="28"/>
        </w:rPr>
        <w:t>включает актуальность темы исследования, новизну, обзор литературы по теме исследования, постановку проблемы исследования, формулирование цели и задач).</w:t>
      </w:r>
    </w:p>
    <w:p>
      <w:pPr>
        <w:pStyle w:val="35"/>
        <w:jc w:val="both"/>
        <w:rPr>
          <w:rFonts w:eastAsia="SimSun"/>
          <w:sz w:val="28"/>
          <w:szCs w:val="28"/>
        </w:rPr>
      </w:pPr>
      <w:r>
        <w:rPr>
          <w:b/>
          <w:bCs/>
          <w:sz w:val="28"/>
          <w:szCs w:val="28"/>
        </w:rPr>
        <w:t>Методы исследования (</w:t>
      </w:r>
      <w:r>
        <w:rPr>
          <w:rFonts w:eastAsia="SimSun"/>
          <w:sz w:val="28"/>
          <w:szCs w:val="28"/>
        </w:rPr>
        <w:t>описание материалов, условий, методов и схемы проведения экспериментов (наблюдений), позволяющее воспроизвести их результаты, пользуясь только текстом статьи).</w:t>
      </w:r>
    </w:p>
    <w:p>
      <w:pPr>
        <w:pStyle w:val="3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Результаты и их интерпретация (</w:t>
      </w:r>
      <w:r>
        <w:rPr>
          <w:rFonts w:eastAsia="SimSun"/>
          <w:sz w:val="28"/>
          <w:szCs w:val="28"/>
        </w:rPr>
        <w:t>фактические результаты исследования и их интерпретация, включая: соответствие полученных результатов гипотезе исследования, ограничения исследования и обобщение его результатов, научную новизну и значимость, предложения по практическому применению, предложения по направлению будущих исследований</w:t>
      </w:r>
      <w:r>
        <w:rPr>
          <w:b/>
          <w:bCs/>
          <w:sz w:val="28"/>
          <w:szCs w:val="28"/>
        </w:rPr>
        <w:t xml:space="preserve">). </w:t>
      </w:r>
    </w:p>
    <w:p>
      <w:pPr>
        <w:pStyle w:val="3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Заключение (или Выводы) (</w:t>
      </w:r>
      <w:r>
        <w:rPr>
          <w:rFonts w:eastAsia="SimSun"/>
          <w:sz w:val="28"/>
          <w:szCs w:val="28"/>
        </w:rPr>
        <w:t>краткие итоги разделов статьи без повторения формулировок, приведенных в них</w:t>
      </w:r>
      <w:r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>
      <w:pPr>
        <w:pStyle w:val="35"/>
        <w:jc w:val="both"/>
        <w:rPr>
          <w:sz w:val="28"/>
          <w:szCs w:val="28"/>
          <w:u w:val="single"/>
        </w:rPr>
      </w:pPr>
    </w:p>
    <w:p>
      <w:pPr>
        <w:pStyle w:val="3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Помимо основного текста, в статье должны содержаться следующие данные (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 xml:space="preserve">см. образец оформления 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  <w:lang w:val="ru-RU"/>
        </w:rPr>
        <w:t>далее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):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SimSu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индекс УДК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и на следующей строке –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индекс ГРНТИ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выравнивание по левому краю, без отступа слева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 w:eastAsia="SimSun"/>
          <w:color w:val="000000"/>
          <w:sz w:val="28"/>
          <w:szCs w:val="28"/>
          <w:lang w:eastAsia="ru-RU"/>
        </w:rPr>
        <w:t xml:space="preserve">Индекс УДК определяется (на основе ключевых слов) по таблицам Универсальной десятичной классификации (например, тут </w:t>
      </w:r>
      <w:r>
        <w:fldChar w:fldCharType="begin"/>
      </w:r>
      <w:r>
        <w:instrText xml:space="preserve"> HYPERLINK "https://udcode.ru/" </w:instrText>
      </w:r>
      <w:r>
        <w:fldChar w:fldCharType="separate"/>
      </w:r>
      <w:r>
        <w:rPr>
          <w:rStyle w:val="13"/>
          <w:rFonts w:ascii="Times New Roman" w:hAnsi="Times New Roman" w:eastAsia="SimSun"/>
          <w:sz w:val="28"/>
          <w:szCs w:val="28"/>
          <w:lang w:eastAsia="ru-RU"/>
        </w:rPr>
        <w:t>https://udcode.ru/</w:t>
      </w:r>
      <w:r>
        <w:rPr>
          <w:rStyle w:val="13"/>
          <w:rFonts w:ascii="Times New Roman" w:hAnsi="Times New Roman" w:eastAsia="SimSu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SimSun"/>
          <w:color w:val="000000"/>
          <w:sz w:val="28"/>
          <w:szCs w:val="28"/>
          <w:lang w:eastAsia="ru-RU"/>
        </w:rPr>
        <w:t xml:space="preserve">) с максимальным отражением объекта и предмета исследования; Индекс ГРНТИ определяется по таблицам областей знаний (на сайте </w:t>
      </w:r>
      <w:r>
        <w:fldChar w:fldCharType="begin"/>
      </w:r>
      <w:r>
        <w:instrText xml:space="preserve"> HYPERLINK "https://grnti.ru/" </w:instrText>
      </w:r>
      <w:r>
        <w:fldChar w:fldCharType="separate"/>
      </w:r>
      <w:r>
        <w:rPr>
          <w:rStyle w:val="13"/>
          <w:rFonts w:ascii="Times New Roman" w:hAnsi="Times New Roman" w:eastAsia="SimSun"/>
          <w:sz w:val="28"/>
          <w:szCs w:val="28"/>
          <w:lang w:eastAsia="ru-RU"/>
        </w:rPr>
        <w:t>https://grnti.ru/</w:t>
      </w:r>
      <w:r>
        <w:rPr>
          <w:rStyle w:val="13"/>
          <w:rFonts w:ascii="Times New Roman" w:hAnsi="Times New Roman" w:eastAsia="SimSu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SimSun"/>
          <w:color w:val="000000"/>
          <w:sz w:val="28"/>
          <w:szCs w:val="28"/>
          <w:lang w:eastAsia="ru-RU"/>
        </w:rPr>
        <w:t>).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инициалы и фамилия автора/авторов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выравнивание по правому краю, полужирн.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). </w:t>
      </w:r>
      <w:r>
        <w:rPr>
          <w:rFonts w:ascii="Times New Roman" w:hAnsi="Times New Roman" w:eastAsia="SimSun"/>
          <w:sz w:val="28"/>
          <w:szCs w:val="28"/>
        </w:rPr>
        <w:t>Очередность упоминания авторов зависит от вклада в выполненную работу;</w: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название населенного пункта и страны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выравнивание по правому краю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), </w:t>
      </w:r>
    </w:p>
    <w:p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заголовок статьи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прописными буквами, выравнивание по центру, без отступа слева, полужирн.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). </w:t>
      </w:r>
      <w:r>
        <w:rPr>
          <w:rFonts w:ascii="Times New Roman" w:hAnsi="Times New Roman" w:eastAsia="SimSun"/>
          <w:color w:val="000000"/>
          <w:sz w:val="28"/>
          <w:szCs w:val="28"/>
          <w:lang w:eastAsia="ru-RU"/>
        </w:rPr>
        <w:t xml:space="preserve">Заголовок должен точно (и с использованием ключевых слов) выражать содержание научной работы; </w:t>
      </w:r>
    </w:p>
    <w:p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eastAsia="SimSu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выравнивание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по ширине, отступ слева = 1,25 см).</w:t>
      </w:r>
      <w:r>
        <w:rPr>
          <w:rFonts w:ascii="Times New Roman" w:hAnsi="Times New Roman"/>
          <w:sz w:val="28"/>
          <w:szCs w:val="28"/>
        </w:rPr>
        <w:t xml:space="preserve"> Аннотация необходима для тех, кто в открытой базе по тематическим рубрикам, используя поисковые системы и контекстный поиск, ищет научные работы для ознакомления, и поэтому должна быть самодостаточной и понятной без обращения читателя к основному тексту статьи, т.е. должна раскрывать (с использованием ключевых слов) суть исследования, давать краткое и конкретное представление о том, что было выполнено в рамках исследовательской работы, какие результаты получены. Цитирование и ссылки на источники не используются. </w:t>
      </w:r>
      <w:r>
        <w:rPr>
          <w:rFonts w:ascii="Times New Roman" w:hAnsi="Times New Roman"/>
          <w:sz w:val="28"/>
          <w:szCs w:val="28"/>
          <w:u w:val="single"/>
        </w:rPr>
        <w:t>Объем –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500-800 печатных знаков с пробелами</w:t>
      </w:r>
      <w:r>
        <w:rPr>
          <w:rFonts w:ascii="Times New Roman" w:hAnsi="Times New Roman"/>
          <w:sz w:val="28"/>
          <w:szCs w:val="28"/>
        </w:rPr>
        <w:t>;</w:t>
      </w:r>
    </w:p>
    <w:p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eastAsia="SimSu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ключевые слова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выравнивание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по ширине, отступ слева = 1,25 см): </w:t>
      </w:r>
      <w:r>
        <w:rPr>
          <w:rFonts w:ascii="Times New Roman" w:hAnsi="Times New Roman"/>
          <w:sz w:val="28"/>
          <w:szCs w:val="28"/>
        </w:rPr>
        <w:t xml:space="preserve">4–6 слов или выражений; </w:t>
      </w:r>
      <w:r>
        <w:rPr>
          <w:rFonts w:ascii="Times New Roman" w:hAnsi="Times New Roman" w:eastAsia="SimSun"/>
          <w:sz w:val="28"/>
          <w:szCs w:val="28"/>
        </w:rPr>
        <w:t>отражают основное содержание текста статьи в терминах научной отрасли, объект, предмет и методы исследования – для обеспечения возможности информационного поиска в специализированных информационно-аналитических системах;</w:t>
      </w:r>
    </w:p>
    <w:p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eastAsia="SimSu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Информация об</w:t>
      </w:r>
      <w:r>
        <w:rPr>
          <w:rFonts w:ascii="Times New Roman" w:hAnsi="Times New Roman"/>
          <w:b/>
          <w:sz w:val="28"/>
          <w:szCs w:val="28"/>
        </w:rPr>
        <w:t xml:space="preserve"> авторах, заголовок, аннотация и ключевые слова </w:t>
      </w:r>
      <w:r>
        <w:rPr>
          <w:rFonts w:ascii="Times New Roman" w:hAnsi="Times New Roman"/>
          <w:sz w:val="28"/>
          <w:szCs w:val="28"/>
        </w:rPr>
        <w:t xml:space="preserve">– дублируются далее </w:t>
      </w:r>
      <w:r>
        <w:rPr>
          <w:rFonts w:ascii="Times New Roman" w:hAnsi="Times New Roman"/>
          <w:b/>
          <w:bCs/>
          <w:sz w:val="28"/>
          <w:szCs w:val="28"/>
        </w:rPr>
        <w:t xml:space="preserve">на английском языке. 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eastAsia="SimSu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Список литературы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после основного текста,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отделяется пустой строкой; сортировка – по алфавиту (сначала – источники на русском, затем – на иностранных языках), 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выравнивание по ширине;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нумерация списка – автоматическая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).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/>
          <w:color w:val="000000"/>
          <w:sz w:val="28"/>
          <w:szCs w:val="28"/>
          <w:lang w:eastAsia="ru-RU"/>
        </w:rPr>
        <w:t>В списке литературы не должно быть источников, которые не упоминаются в тексте; упоминание фамилии того или иного исследователя в тексте статьи должно в обязательном порядке сопровождаться ссылкой на соответствующую публикацию этого исследователя. О</w:t>
      </w:r>
      <w:r>
        <w:rPr>
          <w:rFonts w:ascii="Times New Roman" w:hAnsi="Times New Roman"/>
          <w:sz w:val="28"/>
          <w:szCs w:val="28"/>
        </w:rPr>
        <w:t xml:space="preserve">писания источников оформляются по ГОСТ 7.0.5-2008 </w:t>
      </w:r>
      <w:r>
        <w:rPr>
          <w:rFonts w:ascii="Times New Roman" w:hAnsi="Times New Roman"/>
          <w:b/>
          <w:bCs/>
          <w:sz w:val="28"/>
          <w:szCs w:val="28"/>
        </w:rPr>
        <w:t xml:space="preserve">для затекстовых ссылок.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При неоднократном цитировании одного источника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описание дается один раз;</w:t>
      </w:r>
    </w:p>
    <w:p>
      <w:pPr>
        <w:pStyle w:val="3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Важно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в статьях на английском языке</w:t>
      </w:r>
      <w:r>
        <w:rPr>
          <w:rFonts w:ascii="Times New Roman" w:hAnsi="Times New Roman"/>
          <w:sz w:val="28"/>
          <w:szCs w:val="28"/>
        </w:rPr>
        <w:t xml:space="preserve"> описания источников в Списке литературы (</w:t>
      </w:r>
      <w:r>
        <w:rPr>
          <w:rFonts w:ascii="Times New Roman" w:hAnsi="Times New Roman"/>
          <w:b/>
          <w:bCs/>
          <w:sz w:val="28"/>
          <w:szCs w:val="28"/>
        </w:rPr>
        <w:t>References</w:t>
      </w:r>
      <w:r>
        <w:rPr>
          <w:rFonts w:ascii="Times New Roman" w:hAnsi="Times New Roman"/>
          <w:sz w:val="28"/>
          <w:szCs w:val="28"/>
        </w:rPr>
        <w:t>) оформляются в соответствии с Гарвардским стилем (</w:t>
      </w:r>
      <w:r>
        <w:rPr>
          <w:rFonts w:ascii="Times New Roman" w:hAnsi="Times New Roman"/>
          <w:sz w:val="28"/>
          <w:szCs w:val="28"/>
          <w:lang w:val="en-US"/>
        </w:rPr>
        <w:t>Harvard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style</w:t>
      </w:r>
      <w:r>
        <w:rPr>
          <w:rFonts w:ascii="Times New Roman" w:hAnsi="Times New Roman"/>
          <w:sz w:val="28"/>
          <w:szCs w:val="28"/>
        </w:rPr>
        <w:t xml:space="preserve"> – см. </w:t>
      </w:r>
      <w:r>
        <w:fldChar w:fldCharType="begin"/>
      </w:r>
      <w:r>
        <w:instrText xml:space="preserve"> HYPERLINK "https://www.mendeley.com/guides/harvard-citation-guide" </w:instrText>
      </w:r>
      <w:r>
        <w:fldChar w:fldCharType="separate"/>
      </w:r>
      <w:r>
        <w:rPr>
          <w:rStyle w:val="13"/>
          <w:rFonts w:ascii="Times New Roman" w:hAnsi="Times New Roman"/>
          <w:sz w:val="28"/>
          <w:szCs w:val="28"/>
        </w:rPr>
        <w:t>https://www.mendeley.com/guides/harvard-citation-guide</w:t>
      </w:r>
      <w:r>
        <w:rPr>
          <w:rStyle w:val="13"/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).</w:t>
      </w:r>
    </w:p>
    <w:p>
      <w:pPr>
        <w:pStyle w:val="3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Ссылки</w:t>
      </w:r>
      <w:r>
        <w:rPr>
          <w:rFonts w:ascii="Times New Roman" w:hAnsi="Times New Roman"/>
          <w:sz w:val="28"/>
          <w:szCs w:val="28"/>
        </w:rPr>
        <w:t xml:space="preserve"> на источники оформляются в тексте следующим образом: [3, с. 18]; [4, с. 22; 5, с. 19–21], </w:t>
      </w:r>
      <w:r>
        <w:rPr>
          <w:rFonts w:ascii="Times New Roman" w:hAnsi="Times New Roman" w:eastAsia="TimesNewRomanPSMT"/>
          <w:sz w:val="28"/>
          <w:szCs w:val="28"/>
        </w:rPr>
        <w:t>[6]</w:t>
      </w:r>
      <w:r>
        <w:rPr>
          <w:rFonts w:ascii="Times New Roman" w:hAnsi="Times New Roman"/>
          <w:sz w:val="28"/>
          <w:szCs w:val="28"/>
        </w:rPr>
        <w:t xml:space="preserve">. Или </w:t>
      </w:r>
      <w:r>
        <w:rPr>
          <w:rFonts w:ascii="Times New Roman" w:hAnsi="Times New Roman"/>
          <w:sz w:val="28"/>
          <w:szCs w:val="28"/>
          <w:u w:val="single"/>
        </w:rPr>
        <w:t>в тексте статьи на английском языке:</w:t>
      </w:r>
      <w:r>
        <w:rPr>
          <w:rFonts w:ascii="Times New Roman" w:hAnsi="Times New Roman"/>
          <w:sz w:val="28"/>
          <w:szCs w:val="28"/>
        </w:rPr>
        <w:t xml:space="preserve"> [3, р. 18]; [4, р. 22; 5, р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19–21].</w:t>
      </w:r>
    </w:p>
    <w:p>
      <w:pPr>
        <w:pStyle w:val="3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>
      <w:pPr>
        <w:pStyle w:val="3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Текст присылаемых материалов должен быть набран </w:t>
      </w:r>
      <w:r>
        <w:rPr>
          <w:rFonts w:ascii="Times New Roman" w:hAnsi="Times New Roman"/>
          <w:sz w:val="28"/>
          <w:szCs w:val="28"/>
        </w:rPr>
        <w:t>в редакторе MS WORD (формат текстового файла – .</w:t>
      </w:r>
      <w:r>
        <w:rPr>
          <w:rFonts w:ascii="Times New Roman" w:hAnsi="Times New Roman"/>
          <w:b/>
          <w:sz w:val="28"/>
          <w:szCs w:val="28"/>
          <w:lang w:val="en-US"/>
        </w:rPr>
        <w:t>docx</w:t>
      </w:r>
      <w:r>
        <w:rPr>
          <w:rFonts w:ascii="Times New Roman" w:hAnsi="Times New Roman"/>
          <w:sz w:val="28"/>
          <w:szCs w:val="28"/>
        </w:rPr>
        <w:t xml:space="preserve"> или .</w:t>
      </w:r>
      <w:r>
        <w:rPr>
          <w:rFonts w:ascii="Times New Roman" w:hAnsi="Times New Roman"/>
          <w:b/>
          <w:sz w:val="28"/>
          <w:szCs w:val="28"/>
          <w:lang w:val="en-US"/>
        </w:rPr>
        <w:t>doc</w:t>
      </w:r>
      <w:r>
        <w:rPr>
          <w:rFonts w:ascii="Times New Roman" w:hAnsi="Times New Roman"/>
          <w:sz w:val="28"/>
          <w:szCs w:val="28"/>
        </w:rPr>
        <w:t>).</w:t>
      </w:r>
    </w:p>
    <w:p>
      <w:pPr>
        <w:pStyle w:val="3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>
      <w:pPr>
        <w:pStyle w:val="3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Графические параметры текста:</w: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шрифт – </w:t>
      </w:r>
      <w:r>
        <w:rPr>
          <w:rFonts w:ascii="Times New Roman" w:hAnsi="Times New Roman"/>
          <w:b/>
          <w:sz w:val="28"/>
          <w:szCs w:val="28"/>
          <w:lang w:val="en-US"/>
        </w:rPr>
        <w:t>Times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New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>; кегль</w:t>
      </w:r>
      <w:r>
        <w:rPr>
          <w:rFonts w:ascii="Times New Roman" w:hAnsi="Times New Roman"/>
          <w:b/>
          <w:sz w:val="28"/>
          <w:szCs w:val="28"/>
        </w:rPr>
        <w:t xml:space="preserve"> 14 (</w:t>
      </w:r>
      <w:r>
        <w:rPr>
          <w:rFonts w:ascii="Times New Roman" w:hAnsi="Times New Roman"/>
          <w:sz w:val="28"/>
          <w:szCs w:val="28"/>
        </w:rPr>
        <w:t>тексты аннотаций, ключевые слова и Список литературы, а также текст в таблицах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кегль</w:t>
      </w:r>
      <w:r>
        <w:rPr>
          <w:rFonts w:ascii="Times New Roman" w:hAnsi="Times New Roman"/>
          <w:b/>
          <w:sz w:val="28"/>
          <w:szCs w:val="28"/>
        </w:rPr>
        <w:t xml:space="preserve"> 12)</w:t>
      </w:r>
      <w:r>
        <w:rPr>
          <w:rFonts w:ascii="Times New Roman" w:hAnsi="Times New Roman"/>
          <w:sz w:val="28"/>
          <w:szCs w:val="28"/>
        </w:rPr>
        <w:t xml:space="preserve">; </w: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интервал междустрочный – </w:t>
      </w:r>
      <w:r>
        <w:rPr>
          <w:rFonts w:ascii="Times New Roman" w:hAnsi="Times New Roman"/>
          <w:b/>
          <w:sz w:val="28"/>
          <w:szCs w:val="28"/>
        </w:rPr>
        <w:t>1,5</w:t>
      </w:r>
      <w:r>
        <w:rPr>
          <w:rFonts w:ascii="Times New Roman" w:hAnsi="Times New Roman"/>
          <w:sz w:val="28"/>
          <w:szCs w:val="28"/>
        </w:rPr>
        <w:t xml:space="preserve">; интервал между абзацами – </w:t>
      </w:r>
      <w:r>
        <w:rPr>
          <w:rFonts w:ascii="Times New Roman" w:hAnsi="Times New Roman"/>
          <w:b/>
          <w:sz w:val="28"/>
          <w:szCs w:val="28"/>
        </w:rPr>
        <w:t>0 пт</w:t>
      </w:r>
      <w:r>
        <w:rPr>
          <w:rFonts w:ascii="Times New Roman" w:hAnsi="Times New Roman"/>
          <w:sz w:val="28"/>
          <w:szCs w:val="28"/>
        </w:rPr>
        <w:t xml:space="preserve">; </w: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красная строка в основном тексте – отступ слева </w:t>
      </w:r>
      <w:r>
        <w:rPr>
          <w:rFonts w:ascii="Times New Roman" w:hAnsi="Times New Roman"/>
          <w:b/>
          <w:sz w:val="28"/>
          <w:szCs w:val="28"/>
        </w:rPr>
        <w:t>1,25 см (</w:t>
      </w:r>
      <w:r>
        <w:rPr>
          <w:rFonts w:ascii="Times New Roman" w:hAnsi="Times New Roman"/>
          <w:sz w:val="28"/>
          <w:szCs w:val="28"/>
        </w:rPr>
        <w:t>автоматически</w:t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поля – </w:t>
      </w:r>
      <w:r>
        <w:rPr>
          <w:rFonts w:ascii="Times New Roman" w:hAnsi="Times New Roman"/>
          <w:b/>
          <w:sz w:val="28"/>
          <w:szCs w:val="28"/>
        </w:rPr>
        <w:t>2,0 см</w:t>
      </w:r>
      <w:r>
        <w:rPr>
          <w:rFonts w:ascii="Times New Roman" w:hAnsi="Times New Roman"/>
          <w:sz w:val="28"/>
          <w:szCs w:val="28"/>
        </w:rPr>
        <w:t xml:space="preserve">; </w: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выравнивание основного текста – </w:t>
      </w:r>
      <w:r>
        <w:rPr>
          <w:rFonts w:ascii="Times New Roman" w:hAnsi="Times New Roman"/>
          <w:b/>
          <w:bCs/>
          <w:sz w:val="28"/>
          <w:szCs w:val="28"/>
        </w:rPr>
        <w:t>по ширине</w:t>
      </w:r>
      <w:r>
        <w:rPr>
          <w:rFonts w:ascii="Times New Roman" w:hAnsi="Times New Roman"/>
          <w:sz w:val="28"/>
          <w:szCs w:val="28"/>
        </w:rPr>
        <w:t>;</w: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следует всегда различать </w:t>
      </w:r>
      <w:r>
        <w:rPr>
          <w:rFonts w:ascii="Times New Roman" w:hAnsi="Times New Roman"/>
          <w:b/>
          <w:bCs/>
          <w:sz w:val="28"/>
          <w:szCs w:val="28"/>
        </w:rPr>
        <w:t xml:space="preserve">дефис «-», </w:t>
      </w:r>
      <w:r>
        <w:rPr>
          <w:rFonts w:ascii="Times New Roman" w:hAnsi="Times New Roman"/>
          <w:sz w:val="28"/>
          <w:szCs w:val="28"/>
        </w:rPr>
        <w:t xml:space="preserve">без пробелов до и после, </w:t>
      </w:r>
      <w:r>
        <w:rPr>
          <w:rFonts w:ascii="Times New Roman" w:hAnsi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в сложных словах, и </w:t>
      </w:r>
      <w:r>
        <w:rPr>
          <w:rFonts w:ascii="Times New Roman" w:hAnsi="Times New Roman"/>
          <w:b/>
          <w:bCs/>
          <w:sz w:val="28"/>
          <w:szCs w:val="28"/>
        </w:rPr>
        <w:t xml:space="preserve">тире </w:t>
      </w:r>
      <w:r>
        <w:rPr>
          <w:rFonts w:ascii="Times New Roman" w:hAnsi="Times New Roman"/>
          <w:sz w:val="28"/>
          <w:szCs w:val="28"/>
        </w:rPr>
        <w:t>как знак препинания (</w:t>
      </w:r>
      <w:r>
        <w:rPr>
          <w:rFonts w:ascii="Times New Roman" w:hAnsi="Times New Roman"/>
          <w:sz w:val="28"/>
          <w:szCs w:val="28"/>
          <w:u w:val="single"/>
        </w:rPr>
        <w:t>только короткое</w:t>
      </w:r>
      <w:r>
        <w:rPr>
          <w:rFonts w:ascii="Times New Roman" w:hAnsi="Times New Roman"/>
          <w:sz w:val="28"/>
          <w:szCs w:val="28"/>
        </w:rPr>
        <w:t xml:space="preserve">, с пробелами до и после </w:t>
      </w:r>
      <w:r>
        <w:rPr>
          <w:rFonts w:ascii="Times New Roman" w:hAnsi="Times New Roman"/>
          <w:b/>
          <w:bCs/>
          <w:sz w:val="28"/>
          <w:szCs w:val="28"/>
        </w:rPr>
        <w:t>« – »</w:t>
      </w:r>
      <w:r>
        <w:rPr>
          <w:rFonts w:ascii="Times New Roman" w:hAnsi="Times New Roman"/>
          <w:sz w:val="28"/>
          <w:szCs w:val="28"/>
        </w:rPr>
        <w:t xml:space="preserve">, исключение: </w:t>
      </w:r>
      <w:r>
        <w:fldChar w:fldCharType="begin"/>
      </w:r>
      <w:r>
        <w:instrText xml:space="preserve"> HYPERLINK "https://orfogrammka.ru/OGL02/81920158.html" </w:instrText>
      </w:r>
      <w:r>
        <w:fldChar w:fldCharType="separate"/>
      </w:r>
      <w:r>
        <w:rPr>
          <w:rStyle w:val="13"/>
          <w:rFonts w:ascii="Times New Roman" w:hAnsi="Times New Roman"/>
          <w:sz w:val="28"/>
          <w:szCs w:val="28"/>
        </w:rPr>
        <w:t>соединительное тире</w:t>
      </w:r>
      <w:r>
        <w:rPr>
          <w:rStyle w:val="13"/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без пробелов</w:t>
      </w:r>
      <w:r>
        <w:rPr>
          <w:rFonts w:ascii="Times New Roman" w:hAnsi="Times New Roman"/>
          <w:sz w:val="28"/>
          <w:szCs w:val="28"/>
        </w:rPr>
        <w:t xml:space="preserve"> при цифровом обозначении диапазонов/пределов, например, общего количества страниц в описании  источника как составной части документа: С. 10–15);</w: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использовать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скрытый знак форматирования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неразрывный пробел </w:t>
      </w:r>
      <w:r>
        <w:rPr>
          <w:rFonts w:ascii="Times New Roman" w:hAnsi="Times New Roman"/>
          <w:sz w:val="28"/>
          <w:szCs w:val="28"/>
        </w:rPr>
        <w:t xml:space="preserve">при оформлении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ссылок в квадратных скобках, а также в других случаях (</w:t>
      </w:r>
      <w:r>
        <w:rPr>
          <w:rFonts w:ascii="Times New Roman" w:hAnsi="Times New Roman"/>
          <w:i/>
          <w:iCs/>
          <w:sz w:val="28"/>
          <w:szCs w:val="28"/>
        </w:rPr>
        <w:t xml:space="preserve">см. подробнее </w:t>
      </w:r>
      <w:r>
        <w:fldChar w:fldCharType="begin"/>
      </w:r>
      <w:r>
        <w:instrText xml:space="preserve"> HYPERLINK "https://orfogrammka.ru/%D1%82%D0%B8%D0%BF%D0%BE%D0%B3%D1%80%D0%B0%D1%84%D0%B8%D0%BA%D0%B0/%D0%BD%D0%B5%D1%80%D0%B0%D0%B7%D1%80%D1%8B%D0%B2%D0%BD%D1%8B%D0%B5_%D0%BF%D1%80%D0%BE%D0%B1%D0%B5%D0%BB%D1%8B/" </w:instrText>
      </w:r>
      <w:r>
        <w:fldChar w:fldCharType="separate"/>
      </w:r>
      <w:r>
        <w:rPr>
          <w:rStyle w:val="13"/>
          <w:rFonts w:ascii="Times New Roman" w:hAnsi="Times New Roman"/>
          <w:bCs/>
          <w:sz w:val="28"/>
          <w:szCs w:val="28"/>
        </w:rPr>
        <w:t>orfogrammka.ru/типографика/неразрывные_пробелы/</w:t>
      </w:r>
      <w:r>
        <w:rPr>
          <w:rStyle w:val="13"/>
          <w:rFonts w:ascii="Times New Roman" w:hAnsi="Times New Roman"/>
          <w:bCs/>
          <w:sz w:val="28"/>
          <w:szCs w:val="28"/>
        </w:rPr>
        <w:fldChar w:fldCharType="end"/>
      </w:r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– во избежание разрыва и переноса на следующую строку элементов, часто содержащих сокращения, но составляющих единое целое; </w: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использовать кавычки</w:t>
      </w:r>
      <w:r>
        <w:rPr>
          <w:rFonts w:ascii="Times New Roman" w:hAnsi="Times New Roman"/>
          <w:b/>
          <w:bCs/>
          <w:sz w:val="28"/>
          <w:szCs w:val="28"/>
        </w:rPr>
        <w:t>-шевроны/ёлочки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 w:eastAsia="SimSun"/>
          <w:color w:val="002033"/>
          <w:sz w:val="28"/>
          <w:szCs w:val="28"/>
          <w:shd w:val="clear" w:color="auto" w:fill="FFFFFF"/>
        </w:rPr>
        <w:t xml:space="preserve">исключение: кавычки-лапки </w:t>
      </w:r>
      <w:r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b/>
          <w:bCs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(в английской раскладке) – только </w:t>
      </w:r>
      <w:r>
        <w:rPr>
          <w:rFonts w:ascii="Times New Roman" w:hAnsi="Times New Roman" w:eastAsia="SimSun"/>
          <w:color w:val="002033"/>
          <w:sz w:val="28"/>
          <w:szCs w:val="28"/>
          <w:shd w:val="clear" w:color="auto" w:fill="FFFFFF"/>
        </w:rPr>
        <w:t>внутри прямой цитаты с внешними кавычками-шевронами.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eastAsia="SimSu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Таблицы и рисунки</w:t>
      </w:r>
      <w:r>
        <w:rPr>
          <w:rFonts w:ascii="Times New Roman" w:hAnsi="Times New Roman"/>
          <w:sz w:val="28"/>
          <w:szCs w:val="28"/>
        </w:rPr>
        <w:t xml:space="preserve"> должны иметь названия и быть пронумерованы (арабскими цифрами). Рисунки (диаграммы) оформляются в черно-белом виде.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eastAsia="SimSun"/>
          <w:b/>
          <w:bCs/>
          <w:color w:val="000000"/>
          <w:sz w:val="28"/>
          <w:szCs w:val="28"/>
          <w:lang w:eastAsia="ru-RU"/>
        </w:rPr>
        <w:t>Условные обозначения и сокращения</w:t>
      </w:r>
      <w:r>
        <w:rPr>
          <w:rFonts w:ascii="Times New Roman" w:hAnsi="Times New Roman" w:eastAsia="SimSun"/>
          <w:color w:val="000000"/>
          <w:sz w:val="28"/>
          <w:szCs w:val="28"/>
          <w:lang w:eastAsia="ru-RU"/>
        </w:rPr>
        <w:t xml:space="preserve"> должны быть раскрыты при первом упоминании в основном тексте статьи (в заголовке и в аннотации сокращения не используют). 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  <w:lang w:val="en-US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Не допускаются: </w: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постраничные сноски (исключение – информация о выполнении работы по гранту);</w: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нумерация страниц, переносы слов, «длинное» тире, интернет-кавычки (</w:t>
      </w:r>
      <w:r>
        <w:rPr>
          <w:rFonts w:ascii="Arial" w:hAnsi="Arial" w:eastAsia="SimSun" w:cs="Arial"/>
          <w:color w:val="002033"/>
          <w:sz w:val="28"/>
          <w:szCs w:val="28"/>
          <w:shd w:val="clear" w:color="auto" w:fill="FFFFFF"/>
        </w:rPr>
        <w:t>"...")</w:t>
      </w:r>
      <w:r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множественные пробелы символов и строк (не оговоренные выше), использование табуляции, а также скрытые символы неоправданного форматирования. </w:t>
      </w:r>
    </w:p>
    <w:p>
      <w:pPr>
        <w:pStyle w:val="35"/>
        <w:ind w:firstLine="708"/>
        <w:jc w:val="both"/>
        <w:rPr>
          <w:b/>
          <w:bCs/>
          <w:sz w:val="28"/>
          <w:szCs w:val="28"/>
        </w:rPr>
      </w:pPr>
    </w:p>
    <w:p>
      <w:pPr>
        <w:pStyle w:val="35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Лексико-грамматическое оформление, орфография и пунктуация присылаемых материалов должны строго соответствовать нормам рабочих языков конференции</w:t>
      </w:r>
      <w:r>
        <w:rPr>
          <w:sz w:val="28"/>
          <w:szCs w:val="28"/>
        </w:rPr>
        <w:t>. Во всех сложных случаях рекомендуется пользоваться справочниками (электронные версии на сайте «</w:t>
      </w:r>
      <w:r>
        <w:fldChar w:fldCharType="begin"/>
      </w:r>
      <w:r>
        <w:instrText xml:space="preserve"> HYPERLINK "https://orfogrammka.ru/" </w:instrText>
      </w:r>
      <w:r>
        <w:fldChar w:fldCharType="separate"/>
      </w:r>
      <w:r>
        <w:rPr>
          <w:rStyle w:val="13"/>
          <w:sz w:val="28"/>
          <w:szCs w:val="28"/>
        </w:rPr>
        <w:t>Орфограммка</w:t>
      </w:r>
      <w:r>
        <w:rPr>
          <w:rStyle w:val="13"/>
          <w:sz w:val="28"/>
          <w:szCs w:val="28"/>
        </w:rPr>
        <w:fldChar w:fldCharType="end"/>
      </w:r>
      <w:r>
        <w:rPr>
          <w:sz w:val="28"/>
          <w:szCs w:val="28"/>
        </w:rPr>
        <w:t>»):</w:t>
      </w:r>
    </w:p>
    <w:p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26" w:hanging="426"/>
        <w:rPr>
          <w:rFonts w:ascii="Times New Roman" w:hAnsi="Times New Roman" w:eastAsia="Times New Roman"/>
          <w:color w:val="0070C0"/>
          <w:sz w:val="28"/>
          <w:szCs w:val="28"/>
          <w:lang w:eastAsia="ru-RU"/>
        </w:rPr>
      </w:pPr>
      <w:r>
        <w:fldChar w:fldCharType="begin"/>
      </w:r>
      <w:r>
        <w:instrText xml:space="preserve"> HYPERLINK "https://orfogrammka.ru/%D1%81%D0%BF%D1%80%D0%B0%D0%B2%D0%BE%D1%87%D0%BD%D0%B8%D0%BA/%D0%BF%D1%80%D0%B0%D0%B2%D0%B8%D0%BB%D0%B0_%D1%80%D1%83%D1%81%D1%81%D0%BA%D0%BE%D0%B9_%D0%BE%D1%80%D1%84%D0%BE%D0%B3%D1%80%D0%B0%D1%84%D0%B8%D0%B8_%D0%B8_%D0%BF%D1%83%D0%BD%D0%BA%D1%82%D1%83%D0%B0%D1%86%D0%B8%D0%B8_%D0%BB%D0%BE%D0%BF%D0%B0%D1%82%D0%B8%D0%BD/" </w:instrText>
      </w:r>
      <w:r>
        <w:fldChar w:fldCharType="separate"/>
      </w:r>
      <w:r>
        <w:rPr>
          <w:rStyle w:val="13"/>
          <w:rFonts w:ascii="Times New Roman" w:hAnsi="Times New Roman"/>
          <w:sz w:val="28"/>
          <w:szCs w:val="28"/>
        </w:rPr>
        <w:t>Правила русской орфографии и пунктуации. Полный академический справочник (2006) / Под ред. В. В. Лопатина</w:t>
      </w:r>
      <w:r>
        <w:rPr>
          <w:rStyle w:val="13"/>
          <w:rFonts w:ascii="Times New Roman" w:hAnsi="Times New Roman"/>
          <w:sz w:val="28"/>
          <w:szCs w:val="28"/>
        </w:rPr>
        <w:fldChar w:fldCharType="end"/>
      </w:r>
    </w:p>
    <w:p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26" w:hanging="426"/>
        <w:rPr>
          <w:rFonts w:ascii="Times New Roman" w:hAnsi="Times New Roman"/>
          <w:color w:val="0070C0"/>
          <w:sz w:val="28"/>
          <w:szCs w:val="28"/>
        </w:rPr>
      </w:pPr>
      <w:r>
        <w:fldChar w:fldCharType="begin"/>
      </w:r>
      <w:r>
        <w:instrText xml:space="preserve"> HYPERLINK "https://orfogrammka.ru/%D1%81%D0%BF%D1%80%D0%B0%D0%B2%D0%BE%D1%87%D0%BD%D0%B8%D0%BA/%D1%81%D0%BF%D1%80%D0%B0%D0%B2%D0%BE%D1%87%D0%BD%D0%B8%D0%BA_%D0%BF%D0%BE_%D0%BF%D1%80%D0%B0%D0%B2%D0%BE%D0%BF%D0%B8%D1%81%D0%B0%D0%BD%D0%B8%D1%8E_%D0%BF%D1%80%D0%BE%D0%B8%D0%B7%D0%BD%D0%BE%D1%88%D0%B5%D0%BD%D0%B8%D1%8E_%D0%BB%D0%B8%D1%82%D0%B5%D1%80%D0%B0%D1%82%D1%83%D1%80%D0%BD%D0%BE%D0%BC%D1%83_%D1%80%D0%B5%D0%B4%D0%B0%D0%BA%D1%82%D0%B8%D1%80%D0%BE%D0%B2%D0%B0%D0%BD%D0%B8%D1%8E_%D1%80%D0%BE%D0%B7%D0%B5%D0%BD%D1%82%D0%B0%D0%BB%D1%8C_%D0%B4%D0%B0%D0%BD%D0%B4%D0%B6%D0%B0%D0%BA%D0%BE%D0%B2%D0%B0_%D0%BA%D0%B0%D0%B1%D0%B0%D0%BD%D0%BE%D0%B2%D0%B0/" </w:instrText>
      </w:r>
      <w:r>
        <w:fldChar w:fldCharType="separate"/>
      </w:r>
      <w:r>
        <w:rPr>
          <w:rStyle w:val="13"/>
          <w:rFonts w:ascii="Times New Roman" w:hAnsi="Times New Roman"/>
          <w:sz w:val="28"/>
          <w:szCs w:val="28"/>
        </w:rPr>
        <w:t>Справочник по правописанию, произношению, литературному редактированию (1999) / Д. Э. Розенталь, Е. В. Джанджакова, Н. П. Кабанова</w:t>
      </w:r>
      <w:r>
        <w:rPr>
          <w:rStyle w:val="13"/>
          <w:rFonts w:ascii="Times New Roman" w:hAnsi="Times New Roman"/>
          <w:sz w:val="28"/>
          <w:szCs w:val="28"/>
        </w:rPr>
        <w:fldChar w:fldCharType="end"/>
      </w:r>
    </w:p>
    <w:p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26" w:hanging="426"/>
        <w:rPr>
          <w:rFonts w:ascii="Times New Roman" w:hAnsi="Times New Roman"/>
          <w:color w:val="0070C0"/>
          <w:sz w:val="28"/>
          <w:szCs w:val="28"/>
        </w:rPr>
      </w:pPr>
      <w:r>
        <w:fldChar w:fldCharType="begin"/>
      </w:r>
      <w:r>
        <w:instrText xml:space="preserve"> HYPERLINK "https://orfogrammka.ru/%D1%81%D0%BF%D1%80%D0%B0%D0%B2%D0%BE%D1%87%D0%BD%D0%B8%D0%BA/%D1%81%D0%BF%D1%80%D0%B0%D0%B2%D0%BE%D1%87%D0%BD%D0%B8%D0%BA_%D0%B8%D0%B7%D0%B4%D0%B0%D1%82%D0%B5%D0%BB%D1%8F_%D0%B8_%D0%B0%D0%B2%D1%82%D0%BE%D1%80%D0%B0_%D0%BC%D0%B8%D0%BB%D1%8C%D1%87%D0%B8%D0%BD_%D1%87%D0%B5%D0%BB%D1%8C%D1%86%D0%BE%D0%B2%D0%B0/" </w:instrText>
      </w:r>
      <w:r>
        <w:fldChar w:fldCharType="separate"/>
      </w:r>
      <w:r>
        <w:rPr>
          <w:rStyle w:val="13"/>
          <w:rFonts w:ascii="Times New Roman" w:hAnsi="Times New Roman"/>
          <w:sz w:val="28"/>
          <w:szCs w:val="28"/>
        </w:rPr>
        <w:t>Справочник издателя и автора (2003) / А. Э. Мильчин, Л. К. Чельцова</w:t>
      </w:r>
      <w:r>
        <w:rPr>
          <w:rStyle w:val="13"/>
          <w:rFonts w:ascii="Times New Roman" w:hAnsi="Times New Roman"/>
          <w:sz w:val="28"/>
          <w:szCs w:val="28"/>
        </w:rPr>
        <w:fldChar w:fldCharType="end"/>
      </w:r>
    </w:p>
    <w:p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26" w:hanging="426"/>
        <w:rPr>
          <w:rFonts w:ascii="Times New Roman" w:hAnsi="Times New Roman"/>
          <w:color w:val="0070C0"/>
          <w:sz w:val="28"/>
          <w:szCs w:val="28"/>
        </w:rPr>
      </w:pPr>
      <w:r>
        <w:fldChar w:fldCharType="begin"/>
      </w:r>
      <w:r>
        <w:instrText xml:space="preserve"> HYPERLINK "https://orfogrammka.ru/%D1%81%D0%BF%D1%80%D0%B0%D0%B2%D0%BE%D1%87%D0%BD%D0%B8%D0%BA/%D1%81%D1%82%D0%B8%D0%BB%D0%B8%D1%81%D1%82%D0%B8%D0%BA%D0%B0_%D1%80%D1%83%D1%81%D1%81%D0%BA%D0%BE%D0%B3%D0%BE_%D1%8F%D0%B7%D1%8B%D0%BA%D0%B0_%D1%83%D1%87%D0%B5%D0%B1%D0%BD%D0%BE%D0%B5_%D0%BF%D0%BE%D1%81%D0%BE%D0%B1%D0%B8%D0%B5_%D0%B3%D0%BE%D0%BB%D1%83%D0%B1/" </w:instrText>
      </w:r>
      <w:r>
        <w:fldChar w:fldCharType="separate"/>
      </w:r>
      <w:r>
        <w:rPr>
          <w:rStyle w:val="13"/>
          <w:rFonts w:ascii="Times New Roman" w:hAnsi="Times New Roman"/>
          <w:sz w:val="28"/>
          <w:szCs w:val="28"/>
        </w:rPr>
        <w:t>Стилистика русского языка (1997) / И. Б. Голуб</w:t>
      </w:r>
      <w:r>
        <w:rPr>
          <w:rStyle w:val="13"/>
          <w:rFonts w:ascii="Times New Roman" w:hAnsi="Times New Roman"/>
          <w:sz w:val="28"/>
          <w:szCs w:val="28"/>
        </w:rPr>
        <w:fldChar w:fldCharType="end"/>
      </w:r>
    </w:p>
    <w:p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26" w:hanging="426"/>
        <w:rPr>
          <w:rFonts w:ascii="Times New Roman" w:hAnsi="Times New Roman"/>
          <w:color w:val="0070C0"/>
          <w:sz w:val="28"/>
          <w:szCs w:val="28"/>
        </w:rPr>
      </w:pPr>
      <w:r>
        <w:fldChar w:fldCharType="begin"/>
      </w:r>
      <w:r>
        <w:instrText xml:space="preserve"> HYPERLINK "https://orfogrammka.ru/%D1%81%D0%BF%D1%80%D0%B0%D0%B2%D0%BE%D1%87%D0%BD%D0%B8%D0%BA/%D1%81%D0%BF%D1%80%D0%B0%D0%B2%D0%BE%D1%87%D0%BD%D0%B8%D0%BA_%D0%BF%D0%BE_%D1%80%D1%83%D1%81%D1%81%D0%BA%D0%BE%D0%BC%D1%83_%D1%8F%D0%B7%D1%8B%D0%BA%D1%83_%D0%BF%D1%83%D0%BD%D0%BA%D1%82%D1%83%D0%B0%D1%86%D0%B8%D1%8F_%D1%80%D0%BE%D0%B7%D0%B5%D0%BD%D1%82%D0%B0%D0%BB%D1%8C/" </w:instrText>
      </w:r>
      <w:r>
        <w:fldChar w:fldCharType="separate"/>
      </w:r>
      <w:r>
        <w:rPr>
          <w:rStyle w:val="13"/>
          <w:rFonts w:ascii="Times New Roman" w:hAnsi="Times New Roman"/>
          <w:sz w:val="28"/>
          <w:szCs w:val="28"/>
        </w:rPr>
        <w:t>Справочник по русскому языку. Пунктуация / Д. Э. Розенталь</w:t>
      </w:r>
      <w:r>
        <w:rPr>
          <w:rStyle w:val="13"/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color w:val="0070C0"/>
          <w:sz w:val="28"/>
          <w:szCs w:val="28"/>
        </w:rPr>
        <w:t>.</w:t>
      </w:r>
    </w:p>
    <w:p>
      <w:pPr>
        <w:pStyle w:val="35"/>
        <w:ind w:firstLine="708"/>
        <w:rPr>
          <w:b/>
          <w:color w:val="FF0000"/>
          <w:sz w:val="26"/>
          <w:szCs w:val="26"/>
        </w:rPr>
      </w:pPr>
      <w:r>
        <w:rPr>
          <w:b/>
          <w:color w:val="auto"/>
          <w:sz w:val="28"/>
          <w:szCs w:val="28"/>
        </w:rPr>
        <w:t>Статьи, не соответствующие указанным требованиям, к публикации не принимаются.</w:t>
      </w:r>
      <w:r>
        <w:rPr>
          <w:color w:val="auto"/>
          <w:sz w:val="28"/>
          <w:szCs w:val="28"/>
        </w:rPr>
        <w:t xml:space="preserve"> </w:t>
      </w:r>
      <w:r>
        <w:rPr>
          <w:b/>
          <w:color w:val="FF0000"/>
          <w:sz w:val="26"/>
          <w:szCs w:val="26"/>
        </w:rPr>
        <w:br w:type="page"/>
      </w:r>
    </w:p>
    <w:p>
      <w:pPr>
        <w:jc w:val="center"/>
        <w:rPr>
          <w:rStyle w:val="14"/>
          <w:rFonts w:ascii="Times New Roman" w:hAnsi="Times New Roman"/>
          <w:sz w:val="28"/>
          <w:szCs w:val="28"/>
          <w:u w:val="single"/>
        </w:rPr>
      </w:pPr>
      <w:r>
        <w:rPr>
          <w:rStyle w:val="14"/>
          <w:rFonts w:ascii="Times New Roman" w:hAnsi="Times New Roman"/>
          <w:sz w:val="28"/>
          <w:szCs w:val="28"/>
          <w:u w:val="single"/>
        </w:rPr>
        <w:t>ОБРАЗЕЦ ОФОРМЛЕНИЯ ТЕКСТА СТАТЬИ</w:t>
      </w:r>
    </w:p>
    <w:p>
      <w:pPr>
        <w:jc w:val="center"/>
        <w:rPr>
          <w:rStyle w:val="14"/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Style w:val="14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4"/>
          <w:rFonts w:ascii="Times New Roman" w:hAnsi="Times New Roman"/>
          <w:sz w:val="28"/>
          <w:szCs w:val="28"/>
        </w:rPr>
        <w:t>УДК …</w:t>
      </w:r>
    </w:p>
    <w:p>
      <w:pPr>
        <w:spacing w:after="0" w:line="240" w:lineRule="auto"/>
        <w:rPr>
          <w:rStyle w:val="14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4"/>
          <w:rFonts w:ascii="Times New Roman" w:hAnsi="Times New Roman"/>
          <w:sz w:val="28"/>
          <w:szCs w:val="28"/>
        </w:rPr>
        <w:t xml:space="preserve">ГРНТИ … </w:t>
      </w:r>
    </w:p>
    <w:p>
      <w:pPr>
        <w:spacing w:after="0" w:line="240" w:lineRule="auto"/>
        <w:jc w:val="right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</w:rPr>
        <w:t>И. А. Петров</w:t>
      </w:r>
    </w:p>
    <w:p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Москва, Россия</w:t>
      </w:r>
    </w:p>
    <w:p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НАЗВАНИЕ СТАТЬИ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(слово «Аннотация:» – не нужно) </w:t>
      </w:r>
      <w:r>
        <w:rPr>
          <w:rFonts w:ascii="Times New Roman" w:hAnsi="Times New Roman"/>
          <w:sz w:val="24"/>
          <w:szCs w:val="24"/>
          <w:lang w:eastAsia="ru-RU"/>
        </w:rPr>
        <w:t xml:space="preserve">Текст аннотации. Текст аннотации. Текст аннотации. Текст аннотации. Текст аннотации. Текст аннотации. </w:t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4-5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ключевых слов или выражений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(через запятую, точка в конце не ставится)</w:t>
      </w:r>
    </w:p>
    <w:p>
      <w:pPr>
        <w:spacing w:after="0" w:line="240" w:lineRule="auto"/>
        <w:jc w:val="both"/>
        <w:rPr>
          <w:rStyle w:val="14"/>
          <w:rFonts w:ascii="Times New Roman" w:hAnsi="Times New Roman"/>
          <w:b w:val="0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Ivan A. Petrov</w:t>
      </w:r>
    </w:p>
    <w:p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  <w:lang w:val="en-US" w:eastAsia="ru-RU"/>
        </w:rPr>
      </w:pPr>
      <w:r>
        <w:rPr>
          <w:rFonts w:ascii="Times New Roman" w:hAnsi="Times New Roman"/>
          <w:iCs/>
          <w:sz w:val="28"/>
          <w:szCs w:val="28"/>
          <w:lang w:val="en-US" w:eastAsia="ru-RU"/>
        </w:rPr>
        <w:t>Moscow, Russia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THE PAPER’S TITLE</w:t>
      </w:r>
    </w:p>
    <w:p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val="en-US" w:eastAsia="ru-RU"/>
        </w:rPr>
      </w:pPr>
    </w:p>
    <w:p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Слово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«Abstract:» </w:t>
      </w:r>
      <w:r>
        <w:rPr>
          <w:rFonts w:ascii="Times New Roman" w:hAnsi="Times New Roman"/>
          <w:b/>
          <w:i/>
          <w:iCs/>
          <w:sz w:val="24"/>
          <w:szCs w:val="24"/>
          <w:lang w:val="en-US"/>
        </w:rPr>
        <w:t>–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не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нужно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).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Abstract in English. Abstract in English. Abstract in English. Abstract in English. Abstract in English. Abstract in English. </w:t>
      </w:r>
    </w:p>
    <w:p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iCs/>
          <w:sz w:val="24"/>
          <w:szCs w:val="24"/>
          <w:lang w:val="en-US" w:eastAsia="ru-RU"/>
        </w:rPr>
        <w:t xml:space="preserve">Keywords: </w:t>
      </w:r>
      <w:r>
        <w:rPr>
          <w:rFonts w:ascii="Times New Roman" w:hAnsi="Times New Roman"/>
          <w:bCs/>
          <w:iCs/>
          <w:sz w:val="24"/>
          <w:szCs w:val="24"/>
          <w:lang w:val="en-US" w:eastAsia="ru-RU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–</w:t>
      </w:r>
      <w:r>
        <w:rPr>
          <w:rFonts w:ascii="Times New Roman" w:hAnsi="Times New Roman"/>
          <w:sz w:val="24"/>
          <w:szCs w:val="24"/>
          <w:lang w:val="en-US" w:eastAsia="ru-RU"/>
        </w:rPr>
        <w:t>5 English words or phrases</w:t>
      </w:r>
    </w:p>
    <w:p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>
      <w:pPr>
        <w:spacing w:after="0" w:line="240" w:lineRule="auto"/>
        <w:ind w:firstLine="708"/>
        <w:jc w:val="both"/>
        <w:rPr>
          <w:rStyle w:val="14"/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Style w:val="1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Текст статьи. Текст статьи [3, с. 25]. Текст статьи. Текст статьи. Текст статьи. Текст статьи. Текст статьи. Текст статьи. Текст статьи. Текст статьи. Текст статьи [1, с. 19]. Текст статьи. </w:t>
      </w:r>
    </w:p>
    <w:p>
      <w:pPr>
        <w:spacing w:after="0" w:line="240" w:lineRule="auto"/>
        <w:ind w:firstLine="708"/>
        <w:jc w:val="both"/>
        <w:rPr>
          <w:rStyle w:val="14"/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Style w:val="14"/>
          <w:rFonts w:ascii="Times New Roman" w:hAnsi="Times New Roman"/>
          <w:b w:val="0"/>
          <w:bCs w:val="0"/>
          <w:color w:val="000000"/>
          <w:sz w:val="28"/>
          <w:szCs w:val="28"/>
        </w:rPr>
        <w:t>Текст статьи. Текст статьи. Текст статьи. Текст статьи. Текст статьи.</w:t>
      </w:r>
    </w:p>
    <w:p>
      <w:pPr>
        <w:spacing w:after="0" w:line="240" w:lineRule="auto"/>
        <w:jc w:val="both"/>
        <w:rPr>
          <w:rStyle w:val="14"/>
          <w:rFonts w:ascii="Times New Roman" w:hAnsi="Times New Roman"/>
          <w:b w:val="0"/>
          <w:bCs w:val="0"/>
          <w:color w:val="000000"/>
          <w:sz w:val="28"/>
          <w:szCs w:val="28"/>
        </w:rPr>
      </w:pPr>
    </w:p>
    <w:p>
      <w:pPr>
        <w:spacing w:after="0" w:line="240" w:lineRule="auto"/>
        <w:jc w:val="center"/>
        <w:rPr>
          <w:rStyle w:val="14"/>
          <w:rFonts w:ascii="Times New Roman" w:hAnsi="Times New Roman"/>
          <w:color w:val="000000"/>
          <w:sz w:val="24"/>
          <w:szCs w:val="24"/>
        </w:rPr>
      </w:pPr>
      <w:r>
        <w:rPr>
          <w:rStyle w:val="14"/>
          <w:rFonts w:ascii="Times New Roman" w:hAnsi="Times New Roman"/>
          <w:color w:val="000000"/>
          <w:sz w:val="24"/>
          <w:szCs w:val="24"/>
        </w:rPr>
        <w:t>Список литературы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Автогомова Н. С. Мишель Фуко и его книга «Слова и вещи» // Фуко М. Слова и вещи. Археология гуманитарных наук / Пер. с франц. СПб.: А-саd, 1994. С. 7–27.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Бакумова Е. В. Ролевая структура политического дискурса. Автореф. дис. … канд. филол. наук. Волгоград: ВГПУ, 2002. 20 с.</w:t>
      </w:r>
    </w:p>
    <w:p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Бахтин М. М. Формальный метод в литературоведении: критическое введение в социальную поэтику. М.: Лабиринт, 2003. 192 с.</w:t>
      </w:r>
    </w:p>
    <w:p>
      <w:pPr>
        <w:pStyle w:val="35"/>
        <w:numPr>
          <w:ilvl w:val="0"/>
          <w:numId w:val="5"/>
        </w:numPr>
      </w:pPr>
      <w:r>
        <w:rPr>
          <w:rFonts w:eastAsia="TimesNewRomanPSMT"/>
        </w:rPr>
        <w:t>Словарь русского языка XVIII века. Вып. 5. / АН СССР, Ин-т рус. яз.; [Редкол.: Ю. С. Сорокин (гл. ред.) и др.]. Л.: Наука; Ленингр. отд-ние, 1989. 256 с.</w:t>
      </w:r>
    </w:p>
    <w:p>
      <w:pPr>
        <w:pStyle w:val="35"/>
        <w:numPr>
          <w:ilvl w:val="0"/>
          <w:numId w:val="5"/>
        </w:numPr>
      </w:pPr>
      <w:r>
        <w:rPr>
          <w:lang w:val="en-US"/>
        </w:rPr>
        <w:t xml:space="preserve">British National Corpus. URL: </w:t>
      </w:r>
      <w:r>
        <w:fldChar w:fldCharType="begin"/>
      </w:r>
      <w:r>
        <w:instrText xml:space="preserve"> HYPERLINK "https://www.english-corpora.org/bnc/" </w:instrText>
      </w:r>
      <w:r>
        <w:fldChar w:fldCharType="separate"/>
      </w:r>
      <w:r>
        <w:rPr>
          <w:rStyle w:val="13"/>
          <w:lang w:val="en-US"/>
        </w:rPr>
        <w:t>https://www.english-corpora.org/bnc/</w:t>
      </w:r>
      <w:r>
        <w:rPr>
          <w:rStyle w:val="13"/>
          <w:lang w:val="en-US"/>
        </w:rPr>
        <w:fldChar w:fldCharType="end"/>
      </w:r>
      <w:r>
        <w:rPr>
          <w:lang w:val="en-US"/>
        </w:rPr>
        <w:t xml:space="preserve"> (</w:t>
      </w:r>
      <w:r>
        <w:rPr>
          <w:rFonts w:eastAsia="TimesNewRomanPSMT"/>
        </w:rPr>
        <w:t>дата</w:t>
      </w:r>
      <w:r>
        <w:rPr>
          <w:rFonts w:eastAsia="TimesNewRomanPSMT"/>
          <w:lang w:val="en-US"/>
        </w:rPr>
        <w:t xml:space="preserve"> </w:t>
      </w:r>
      <w:r>
        <w:rPr>
          <w:rFonts w:eastAsia="TimesNewRomanPSMT"/>
        </w:rPr>
        <w:t>обращения</w:t>
      </w:r>
      <w:r>
        <w:rPr>
          <w:lang w:val="en-US"/>
        </w:rPr>
        <w:t xml:space="preserve">: 02.12. </w:t>
      </w:r>
      <w:r>
        <w:t>2019).</w:t>
      </w:r>
    </w:p>
    <w:p>
      <w:pPr>
        <w:pStyle w:val="30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en-US" w:eastAsia="ru-RU"/>
        </w:rPr>
        <w:t>Kay S. Inside Out. Student book. Upper-intermediate. Oxford: Macmillan Heinemann, 2001. 160 p.</w:t>
      </w:r>
    </w:p>
    <w:p>
      <w:pPr>
        <w:pStyle w:val="3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Online Etymology Dictionary. Dignity. URL: </w:t>
      </w:r>
      <w:r>
        <w:fldChar w:fldCharType="begin"/>
      </w:r>
      <w:r>
        <w:instrText xml:space="preserve"> HYPERLINK "https://www.etymonline.com/search?q=dignity" </w:instrText>
      </w:r>
      <w:r>
        <w:fldChar w:fldCharType="separate"/>
      </w:r>
      <w:r>
        <w:rPr>
          <w:rStyle w:val="13"/>
          <w:rFonts w:ascii="Times New Roman" w:hAnsi="Times New Roman"/>
          <w:sz w:val="24"/>
          <w:szCs w:val="24"/>
          <w:lang w:val="en-US"/>
        </w:rPr>
        <w:t>https://www.etymonline.com/search?q=dignity</w:t>
      </w:r>
      <w:r>
        <w:rPr>
          <w:rStyle w:val="13"/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  <w:lang w:val="en-US"/>
        </w:rPr>
        <w:t xml:space="preserve">  (</w:t>
      </w:r>
      <w:r>
        <w:rPr>
          <w:rFonts w:ascii="Times New Roman" w:hAnsi="Times New Roman" w:eastAsia="TimesNewRomanPSMT"/>
          <w:sz w:val="24"/>
          <w:szCs w:val="24"/>
        </w:rPr>
        <w:t>дата</w:t>
      </w:r>
      <w:r>
        <w:rPr>
          <w:rFonts w:ascii="Times New Roman" w:hAnsi="Times New Roman" w:eastAsia="TimesNewRomanPSMT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NewRomanPSMT"/>
          <w:sz w:val="24"/>
          <w:szCs w:val="24"/>
        </w:rPr>
        <w:t>обращения</w:t>
      </w:r>
      <w:r>
        <w:rPr>
          <w:rFonts w:ascii="Times New Roman" w:hAnsi="Times New Roman"/>
          <w:sz w:val="24"/>
          <w:szCs w:val="24"/>
          <w:lang w:val="en-US"/>
        </w:rPr>
        <w:t xml:space="preserve">: 02.12. </w:t>
      </w:r>
      <w:r>
        <w:rPr>
          <w:rFonts w:ascii="Times New Roman" w:hAnsi="Times New Roman"/>
          <w:sz w:val="24"/>
          <w:szCs w:val="24"/>
        </w:rPr>
        <w:t>2019).</w:t>
      </w:r>
    </w:p>
    <w:p/>
    <w:sectPr>
      <w:pgSz w:w="11906" w:h="16838"/>
      <w:pgMar w:top="567" w:right="1133" w:bottom="851" w:left="1134" w:header="709" w:footer="709" w:gutter="0"/>
      <w:pgBorders w:offsetFrom="page">
        <w:top w:val="triple" w:color="E65D00" w:sz="4" w:space="24"/>
        <w:left w:val="triple" w:color="E65D00" w:sz="4" w:space="24"/>
        <w:bottom w:val="triple" w:color="E65D00" w:sz="4" w:space="24"/>
        <w:right w:val="triple" w:color="E65D00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5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EE1AB2"/>
    <w:multiLevelType w:val="multilevel"/>
    <w:tmpl w:val="14EE1AB2"/>
    <w:lvl w:ilvl="0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302C4405"/>
    <w:multiLevelType w:val="multilevel"/>
    <w:tmpl w:val="302C4405"/>
    <w:lvl w:ilvl="0" w:tentative="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3DE12631"/>
    <w:multiLevelType w:val="multilevel"/>
    <w:tmpl w:val="3DE12631"/>
    <w:lvl w:ilvl="0" w:tentative="0">
      <w:start w:val="1"/>
      <w:numFmt w:val="decimal"/>
      <w:lvlText w:val="%1)"/>
      <w:lvlJc w:val="left"/>
      <w:pPr>
        <w:ind w:left="1353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2073" w:hanging="360"/>
      </w:pPr>
    </w:lvl>
    <w:lvl w:ilvl="2" w:tentative="0">
      <w:start w:val="1"/>
      <w:numFmt w:val="lowerRoman"/>
      <w:lvlText w:val="%3."/>
      <w:lvlJc w:val="right"/>
      <w:pPr>
        <w:ind w:left="2793" w:hanging="180"/>
      </w:pPr>
    </w:lvl>
    <w:lvl w:ilvl="3" w:tentative="0">
      <w:start w:val="1"/>
      <w:numFmt w:val="decimal"/>
      <w:lvlText w:val="%4."/>
      <w:lvlJc w:val="left"/>
      <w:pPr>
        <w:ind w:left="3513" w:hanging="360"/>
      </w:pPr>
    </w:lvl>
    <w:lvl w:ilvl="4" w:tentative="0">
      <w:start w:val="1"/>
      <w:numFmt w:val="lowerLetter"/>
      <w:lvlText w:val="%5."/>
      <w:lvlJc w:val="left"/>
      <w:pPr>
        <w:ind w:left="4233" w:hanging="360"/>
      </w:pPr>
    </w:lvl>
    <w:lvl w:ilvl="5" w:tentative="0">
      <w:start w:val="1"/>
      <w:numFmt w:val="lowerRoman"/>
      <w:lvlText w:val="%6."/>
      <w:lvlJc w:val="right"/>
      <w:pPr>
        <w:ind w:left="4953" w:hanging="180"/>
      </w:pPr>
    </w:lvl>
    <w:lvl w:ilvl="6" w:tentative="0">
      <w:start w:val="1"/>
      <w:numFmt w:val="decimal"/>
      <w:lvlText w:val="%7."/>
      <w:lvlJc w:val="left"/>
      <w:pPr>
        <w:ind w:left="5673" w:hanging="360"/>
      </w:pPr>
    </w:lvl>
    <w:lvl w:ilvl="7" w:tentative="0">
      <w:start w:val="1"/>
      <w:numFmt w:val="lowerLetter"/>
      <w:lvlText w:val="%8."/>
      <w:lvlJc w:val="left"/>
      <w:pPr>
        <w:ind w:left="6393" w:hanging="360"/>
      </w:pPr>
    </w:lvl>
    <w:lvl w:ilvl="8" w:tentative="0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3FA686B"/>
    <w:multiLevelType w:val="multilevel"/>
    <w:tmpl w:val="53FA686B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755C4"/>
    <w:multiLevelType w:val="multilevel"/>
    <w:tmpl w:val="657755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27DB7"/>
    <w:rsid w:val="002D3739"/>
    <w:rsid w:val="00427DB7"/>
    <w:rsid w:val="004E5F9B"/>
    <w:rsid w:val="006E5BEA"/>
    <w:rsid w:val="00B653D5"/>
    <w:rsid w:val="00D2050F"/>
    <w:rsid w:val="00DF5BE0"/>
    <w:rsid w:val="0A481AA2"/>
    <w:rsid w:val="2BD149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Strong"/>
    <w:qFormat/>
    <w:uiPriority w:val="22"/>
    <w:rPr>
      <w:b/>
      <w:bCs/>
    </w:rPr>
  </w:style>
  <w:style w:type="paragraph" w:styleId="15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Subtitle"/>
    <w:basedOn w:val="1"/>
    <w:next w:val="1"/>
    <w:link w:val="27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0F4761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8"/>
    </w:rPr>
  </w:style>
  <w:style w:type="character" w:customStyle="1" w:styleId="26">
    <w:name w:val="Заголовок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0F4761" w:themeColor="accent1" w:themeShade="BF"/>
      <w:spacing w:val="5"/>
    </w:rPr>
  </w:style>
  <w:style w:type="paragraph" w:customStyle="1" w:styleId="3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1749</Words>
  <Characters>9974</Characters>
  <Lines>83</Lines>
  <Paragraphs>23</Paragraphs>
  <TotalTime>7</TotalTime>
  <ScaleCrop>false</ScaleCrop>
  <LinksUpToDate>false</LinksUpToDate>
  <CharactersWithSpaces>11700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2024-03-12T15:34:00Z</dcterms:created>
  <dc:creator>Irina Garbar</dc:creator>
  <cp:lastModifiedBy>WPS_1661683667</cp:lastModifiedBy>
  <dcterms:modified xsi:type="dcterms:W3CDTF">2024-03-26T10:43:23Z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05A31ECA69184237AE6E7F224E7893CD_12</vt:lpwstr>
  </property>
</Properties>
</file>