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4A7EF" w14:textId="77777777" w:rsidR="007B6A4D" w:rsidRPr="007B6A4D" w:rsidRDefault="007B6A4D" w:rsidP="007B6A4D">
      <w:pPr>
        <w:spacing w:after="0" w:line="276" w:lineRule="auto"/>
        <w:jc w:val="center"/>
        <w:rPr>
          <w:rFonts w:ascii="Times New Roman" w:eastAsia="Times New Roman" w:hAnsi="Times New Roman" w:cs="Times New Roman"/>
          <w:b/>
          <w:sz w:val="30"/>
          <w:szCs w:val="30"/>
          <w:lang w:eastAsia="ru-RU"/>
        </w:rPr>
      </w:pPr>
      <w:r w:rsidRPr="007B6A4D">
        <w:rPr>
          <w:rFonts w:ascii="Times New Roman" w:eastAsia="Times New Roman" w:hAnsi="Times New Roman" w:cs="Times New Roman"/>
          <w:b/>
          <w:sz w:val="30"/>
          <w:szCs w:val="30"/>
          <w:lang w:eastAsia="ru-RU"/>
        </w:rPr>
        <w:t>Информационное письмо</w:t>
      </w:r>
    </w:p>
    <w:p w14:paraId="769B6326" w14:textId="77777777" w:rsidR="007B6A4D" w:rsidRPr="007B6A4D" w:rsidRDefault="007B6A4D" w:rsidP="007B6A4D">
      <w:pPr>
        <w:spacing w:after="0" w:line="276" w:lineRule="auto"/>
        <w:jc w:val="center"/>
        <w:rPr>
          <w:rFonts w:ascii="Times New Roman" w:eastAsia="Times New Roman" w:hAnsi="Times New Roman" w:cs="Times New Roman"/>
          <w:b/>
          <w:sz w:val="30"/>
          <w:szCs w:val="30"/>
          <w:lang w:eastAsia="ru-RU"/>
        </w:rPr>
      </w:pPr>
    </w:p>
    <w:p w14:paraId="42379527" w14:textId="402A9BD2" w:rsidR="007B6A4D" w:rsidRPr="007B6A4D" w:rsidRDefault="005E2447" w:rsidP="007B6A4D">
      <w:pPr>
        <w:spacing w:after="0" w:line="276"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ЮРИДИЧЕСКИЙ ФАКУЛЬТЕТ</w:t>
      </w:r>
    </w:p>
    <w:p w14:paraId="6961C5D1" w14:textId="77777777" w:rsidR="007B6A4D" w:rsidRPr="007B6A4D" w:rsidRDefault="007B6A4D" w:rsidP="007B6A4D">
      <w:pPr>
        <w:spacing w:after="0" w:line="276" w:lineRule="auto"/>
        <w:jc w:val="center"/>
        <w:rPr>
          <w:rFonts w:ascii="Times New Roman" w:eastAsia="Times New Roman" w:hAnsi="Times New Roman" w:cs="Times New Roman"/>
          <w:sz w:val="30"/>
          <w:szCs w:val="30"/>
          <w:lang w:eastAsia="ru-RU"/>
        </w:rPr>
      </w:pPr>
    </w:p>
    <w:p w14:paraId="7480E6AF" w14:textId="33961A76" w:rsidR="007B6A4D" w:rsidRDefault="005E2447" w:rsidP="005E2447">
      <w:pPr>
        <w:spacing w:after="0" w:line="276"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приглашае</w:t>
      </w:r>
      <w:r w:rsidR="007B6A4D" w:rsidRPr="007B6A4D">
        <w:rPr>
          <w:rFonts w:ascii="Times New Roman" w:eastAsia="Times New Roman" w:hAnsi="Times New Roman" w:cs="Times New Roman"/>
          <w:sz w:val="30"/>
          <w:szCs w:val="30"/>
          <w:lang w:eastAsia="ru-RU"/>
        </w:rPr>
        <w:t xml:space="preserve">т принять участие в работе </w:t>
      </w:r>
      <w:r w:rsidR="007B6A4D" w:rsidRPr="007B6A4D">
        <w:rPr>
          <w:rFonts w:ascii="Times New Roman" w:eastAsia="Times New Roman" w:hAnsi="Times New Roman" w:cs="Times New Roman"/>
          <w:sz w:val="30"/>
          <w:szCs w:val="30"/>
          <w:lang w:eastAsia="ru-RU"/>
        </w:rPr>
        <w:br/>
      </w:r>
      <w:r w:rsidR="00E85C13" w:rsidRPr="00E85C13">
        <w:rPr>
          <w:rFonts w:ascii="Times New Roman" w:eastAsia="Times New Roman" w:hAnsi="Times New Roman" w:cs="Times New Roman"/>
          <w:sz w:val="30"/>
          <w:szCs w:val="30"/>
          <w:lang w:eastAsia="ru-RU"/>
        </w:rPr>
        <w:t>XIX Международной научно-практической конференции</w:t>
      </w:r>
    </w:p>
    <w:p w14:paraId="57613B6D" w14:textId="77777777" w:rsidR="005E2447" w:rsidRPr="005E2447" w:rsidRDefault="005E2447" w:rsidP="005E2447">
      <w:pPr>
        <w:spacing w:after="0" w:line="276" w:lineRule="auto"/>
        <w:jc w:val="center"/>
        <w:rPr>
          <w:rFonts w:ascii="Times New Roman" w:eastAsia="Times New Roman" w:hAnsi="Times New Roman" w:cs="Times New Roman"/>
          <w:sz w:val="30"/>
          <w:szCs w:val="30"/>
          <w:lang w:eastAsia="ru-RU"/>
        </w:rPr>
      </w:pPr>
    </w:p>
    <w:p w14:paraId="101EC6F5" w14:textId="54CC609D" w:rsidR="007B6A4D" w:rsidRPr="007B6A4D" w:rsidRDefault="00E85C13" w:rsidP="007B6A4D">
      <w:pPr>
        <w:spacing w:after="0" w:line="276" w:lineRule="auto"/>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Проблемы защиты прав: история и современность</w:t>
      </w:r>
    </w:p>
    <w:p w14:paraId="07C35064" w14:textId="77777777" w:rsidR="007B6A4D" w:rsidRPr="007B6A4D" w:rsidRDefault="007B6A4D" w:rsidP="007B6A4D">
      <w:pPr>
        <w:spacing w:after="0" w:line="276" w:lineRule="auto"/>
        <w:jc w:val="center"/>
        <w:rPr>
          <w:rFonts w:ascii="Times New Roman" w:eastAsia="Times New Roman" w:hAnsi="Times New Roman" w:cs="Times New Roman"/>
          <w:b/>
          <w:sz w:val="30"/>
          <w:szCs w:val="30"/>
          <w:lang w:eastAsia="ru-RU"/>
        </w:rPr>
      </w:pPr>
    </w:p>
    <w:p w14:paraId="6AEFC652" w14:textId="61293AE5" w:rsidR="007B6A4D" w:rsidRPr="007B6A4D" w:rsidRDefault="00E85C13" w:rsidP="007B6A4D">
      <w:pPr>
        <w:spacing w:after="0" w:line="276"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которая состоится 23</w:t>
      </w:r>
      <w:r w:rsidR="005E244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октября</w:t>
      </w:r>
      <w:r w:rsidR="005E2447">
        <w:rPr>
          <w:rFonts w:ascii="Times New Roman" w:eastAsia="Times New Roman" w:hAnsi="Times New Roman" w:cs="Times New Roman"/>
          <w:sz w:val="30"/>
          <w:szCs w:val="30"/>
          <w:lang w:eastAsia="ru-RU"/>
        </w:rPr>
        <w:t xml:space="preserve"> 2024 года</w:t>
      </w:r>
    </w:p>
    <w:p w14:paraId="0B982843" w14:textId="77777777" w:rsidR="007B6A4D" w:rsidRPr="007B6A4D" w:rsidRDefault="007B6A4D" w:rsidP="007B6A4D">
      <w:pPr>
        <w:spacing w:after="0" w:line="276" w:lineRule="auto"/>
        <w:ind w:firstLine="709"/>
        <w:jc w:val="both"/>
        <w:rPr>
          <w:rFonts w:ascii="Times New Roman" w:eastAsia="Times New Roman" w:hAnsi="Times New Roman" w:cs="Times New Roman"/>
          <w:b/>
          <w:bCs/>
          <w:sz w:val="12"/>
          <w:szCs w:val="12"/>
          <w:lang w:eastAsia="ru-RU"/>
        </w:rPr>
      </w:pPr>
    </w:p>
    <w:p w14:paraId="674D382D" w14:textId="77777777" w:rsidR="007B6A4D" w:rsidRPr="0002442B" w:rsidRDefault="007B6A4D" w:rsidP="007B6A4D">
      <w:pPr>
        <w:spacing w:after="0" w:line="276" w:lineRule="auto"/>
        <w:ind w:firstLine="709"/>
        <w:jc w:val="both"/>
        <w:rPr>
          <w:rFonts w:ascii="Times New Roman" w:eastAsia="Times New Roman" w:hAnsi="Times New Roman" w:cs="Times New Roman"/>
          <w:b/>
          <w:bCs/>
          <w:sz w:val="26"/>
          <w:szCs w:val="26"/>
          <w:lang w:eastAsia="ru-RU"/>
        </w:rPr>
      </w:pPr>
      <w:r w:rsidRPr="0002442B">
        <w:rPr>
          <w:rFonts w:ascii="Times New Roman" w:eastAsia="Times New Roman" w:hAnsi="Times New Roman" w:cs="Times New Roman"/>
          <w:b/>
          <w:bCs/>
          <w:sz w:val="26"/>
          <w:szCs w:val="26"/>
          <w:lang w:eastAsia="ru-RU"/>
        </w:rPr>
        <w:t>ОСНОВНЫЕ НАПРАВЛЕНИЯ РАБОТЫ:</w:t>
      </w:r>
    </w:p>
    <w:p w14:paraId="18710C23" w14:textId="77777777" w:rsidR="007B6A4D" w:rsidRPr="0002442B" w:rsidRDefault="007B6A4D" w:rsidP="007B6A4D">
      <w:pPr>
        <w:spacing w:after="0" w:line="276" w:lineRule="auto"/>
        <w:ind w:firstLine="709"/>
        <w:jc w:val="both"/>
        <w:rPr>
          <w:rFonts w:ascii="Times New Roman" w:eastAsia="Times New Roman" w:hAnsi="Times New Roman" w:cs="Times New Roman"/>
          <w:b/>
          <w:bCs/>
          <w:sz w:val="26"/>
          <w:szCs w:val="26"/>
          <w:lang w:eastAsia="ru-RU"/>
        </w:rPr>
      </w:pPr>
    </w:p>
    <w:p w14:paraId="20906350" w14:textId="77777777" w:rsidR="007C58E9" w:rsidRPr="007C58E9" w:rsidRDefault="007C58E9" w:rsidP="007C58E9">
      <w:pPr>
        <w:pStyle w:val="1"/>
        <w:numPr>
          <w:ilvl w:val="0"/>
          <w:numId w:val="11"/>
        </w:numPr>
        <w:tabs>
          <w:tab w:val="left" w:pos="426"/>
        </w:tabs>
        <w:spacing w:after="0" w:line="360" w:lineRule="auto"/>
        <w:jc w:val="both"/>
        <w:rPr>
          <w:rFonts w:ascii="Times New Roman" w:hAnsi="Times New Roman" w:cs="Times New Roman"/>
          <w:sz w:val="26"/>
          <w:szCs w:val="26"/>
        </w:rPr>
      </w:pPr>
      <w:r w:rsidRPr="007C58E9">
        <w:rPr>
          <w:rFonts w:ascii="Times New Roman" w:hAnsi="Times New Roman" w:cs="Times New Roman"/>
          <w:sz w:val="26"/>
          <w:szCs w:val="26"/>
        </w:rPr>
        <w:t>Актуальные вопросы теории и истории права;</w:t>
      </w:r>
    </w:p>
    <w:p w14:paraId="5E3EC1C3" w14:textId="77777777" w:rsidR="007C58E9" w:rsidRPr="007C58E9" w:rsidRDefault="007C58E9" w:rsidP="007C58E9">
      <w:pPr>
        <w:pStyle w:val="1"/>
        <w:numPr>
          <w:ilvl w:val="0"/>
          <w:numId w:val="11"/>
        </w:numPr>
        <w:tabs>
          <w:tab w:val="left" w:pos="426"/>
        </w:tabs>
        <w:spacing w:after="0" w:line="360" w:lineRule="auto"/>
        <w:jc w:val="both"/>
        <w:rPr>
          <w:rFonts w:ascii="Times New Roman" w:hAnsi="Times New Roman" w:cs="Times New Roman"/>
          <w:sz w:val="26"/>
          <w:szCs w:val="26"/>
        </w:rPr>
      </w:pPr>
      <w:r w:rsidRPr="007C58E9">
        <w:rPr>
          <w:rFonts w:ascii="Times New Roman" w:hAnsi="Times New Roman" w:cs="Times New Roman"/>
          <w:sz w:val="26"/>
          <w:szCs w:val="26"/>
        </w:rPr>
        <w:t>Современные проблемы частного права и процесса;</w:t>
      </w:r>
    </w:p>
    <w:p w14:paraId="289C3D8B" w14:textId="77777777" w:rsidR="007C58E9" w:rsidRPr="007C58E9" w:rsidRDefault="007C58E9" w:rsidP="007C58E9">
      <w:pPr>
        <w:pStyle w:val="1"/>
        <w:numPr>
          <w:ilvl w:val="0"/>
          <w:numId w:val="11"/>
        </w:numPr>
        <w:tabs>
          <w:tab w:val="left" w:pos="426"/>
        </w:tabs>
        <w:spacing w:after="0" w:line="360" w:lineRule="auto"/>
        <w:jc w:val="both"/>
        <w:rPr>
          <w:rFonts w:ascii="Times New Roman" w:hAnsi="Times New Roman" w:cs="Times New Roman"/>
          <w:sz w:val="26"/>
          <w:szCs w:val="26"/>
        </w:rPr>
      </w:pPr>
      <w:r w:rsidRPr="007C58E9">
        <w:rPr>
          <w:rFonts w:ascii="Times New Roman" w:hAnsi="Times New Roman" w:cs="Times New Roman"/>
          <w:sz w:val="26"/>
          <w:szCs w:val="26"/>
        </w:rPr>
        <w:t>Трудовые и социальные права граждан и их защита;</w:t>
      </w:r>
    </w:p>
    <w:p w14:paraId="0CF1BFF6" w14:textId="77777777" w:rsidR="007C58E9" w:rsidRPr="007C58E9" w:rsidRDefault="007C58E9" w:rsidP="007C58E9">
      <w:pPr>
        <w:pStyle w:val="1"/>
        <w:numPr>
          <w:ilvl w:val="0"/>
          <w:numId w:val="11"/>
        </w:numPr>
        <w:tabs>
          <w:tab w:val="left" w:pos="426"/>
        </w:tabs>
        <w:spacing w:after="0" w:line="360" w:lineRule="auto"/>
        <w:jc w:val="both"/>
        <w:rPr>
          <w:rFonts w:ascii="Times New Roman" w:hAnsi="Times New Roman" w:cs="Times New Roman"/>
          <w:sz w:val="26"/>
          <w:szCs w:val="26"/>
        </w:rPr>
      </w:pPr>
      <w:r w:rsidRPr="007C58E9">
        <w:rPr>
          <w:rFonts w:ascii="Times New Roman" w:hAnsi="Times New Roman" w:cs="Times New Roman"/>
          <w:sz w:val="26"/>
          <w:szCs w:val="26"/>
        </w:rPr>
        <w:t>Современные проблемы публичного права;</w:t>
      </w:r>
    </w:p>
    <w:p w14:paraId="315DF844" w14:textId="77777777" w:rsidR="007C58E9" w:rsidRPr="007C58E9" w:rsidRDefault="007C58E9" w:rsidP="007C58E9">
      <w:pPr>
        <w:pStyle w:val="1"/>
        <w:numPr>
          <w:ilvl w:val="0"/>
          <w:numId w:val="11"/>
        </w:numPr>
        <w:tabs>
          <w:tab w:val="left" w:pos="426"/>
        </w:tabs>
        <w:spacing w:after="0" w:line="360" w:lineRule="auto"/>
        <w:jc w:val="both"/>
        <w:rPr>
          <w:rFonts w:ascii="Times New Roman" w:hAnsi="Times New Roman" w:cs="Times New Roman"/>
          <w:sz w:val="26"/>
          <w:szCs w:val="26"/>
        </w:rPr>
      </w:pPr>
      <w:r w:rsidRPr="007C58E9">
        <w:rPr>
          <w:rFonts w:ascii="Times New Roman" w:hAnsi="Times New Roman" w:cs="Times New Roman"/>
          <w:sz w:val="26"/>
          <w:szCs w:val="26"/>
        </w:rPr>
        <w:t>Проблемы уголовного права и уголовного процесса;</w:t>
      </w:r>
    </w:p>
    <w:p w14:paraId="7D0A0F82" w14:textId="77777777" w:rsidR="007C58E9" w:rsidRPr="007C58E9" w:rsidRDefault="007C58E9" w:rsidP="007C58E9">
      <w:pPr>
        <w:pStyle w:val="1"/>
        <w:numPr>
          <w:ilvl w:val="0"/>
          <w:numId w:val="11"/>
        </w:numPr>
        <w:tabs>
          <w:tab w:val="left" w:pos="426"/>
        </w:tabs>
        <w:spacing w:after="0" w:line="360" w:lineRule="auto"/>
        <w:jc w:val="both"/>
        <w:rPr>
          <w:rFonts w:ascii="Times New Roman" w:hAnsi="Times New Roman" w:cs="Times New Roman"/>
          <w:sz w:val="26"/>
          <w:szCs w:val="26"/>
        </w:rPr>
      </w:pPr>
      <w:r w:rsidRPr="007C58E9">
        <w:rPr>
          <w:rFonts w:ascii="Times New Roman" w:hAnsi="Times New Roman" w:cs="Times New Roman"/>
          <w:color w:val="000000"/>
          <w:sz w:val="26"/>
          <w:szCs w:val="26"/>
        </w:rPr>
        <w:t>Проблемы противодействия коррупции;</w:t>
      </w:r>
    </w:p>
    <w:p w14:paraId="0601E105" w14:textId="77777777" w:rsidR="007C58E9" w:rsidRPr="007C58E9" w:rsidRDefault="007C58E9" w:rsidP="007C58E9">
      <w:pPr>
        <w:pStyle w:val="1"/>
        <w:numPr>
          <w:ilvl w:val="0"/>
          <w:numId w:val="11"/>
        </w:numPr>
        <w:tabs>
          <w:tab w:val="left" w:pos="426"/>
        </w:tabs>
        <w:spacing w:after="0" w:line="360" w:lineRule="auto"/>
        <w:ind w:left="720" w:hanging="11"/>
        <w:jc w:val="both"/>
        <w:rPr>
          <w:rFonts w:ascii="Times New Roman" w:hAnsi="Times New Roman" w:cs="Times New Roman"/>
          <w:iCs/>
          <w:sz w:val="26"/>
          <w:szCs w:val="26"/>
        </w:rPr>
      </w:pPr>
      <w:r w:rsidRPr="007C58E9">
        <w:rPr>
          <w:rFonts w:ascii="Times New Roman" w:hAnsi="Times New Roman" w:cs="Times New Roman"/>
          <w:sz w:val="26"/>
          <w:szCs w:val="26"/>
          <w:shd w:val="clear" w:color="auto" w:fill="FFFFFF"/>
        </w:rPr>
        <w:t xml:space="preserve">Организационно-правовые вопросы функционирования системы бесплатной юридической помощи и правового информирования. </w:t>
      </w:r>
    </w:p>
    <w:p w14:paraId="1DDCB649" w14:textId="77777777" w:rsidR="005E2447" w:rsidRDefault="005E2447" w:rsidP="005E2447">
      <w:pPr>
        <w:spacing w:after="0" w:line="360" w:lineRule="auto"/>
        <w:rPr>
          <w:rFonts w:ascii="Times New Roman" w:eastAsia="Calibri" w:hAnsi="Times New Roman" w:cs="Times New Roman"/>
          <w:b/>
          <w:kern w:val="2"/>
          <w:sz w:val="24"/>
          <w:szCs w:val="24"/>
          <w14:ligatures w14:val="standardContextual"/>
        </w:rPr>
      </w:pPr>
    </w:p>
    <w:p w14:paraId="4B858285" w14:textId="110592C8" w:rsidR="007B6A4D" w:rsidRPr="007B6A4D" w:rsidRDefault="007B6A4D" w:rsidP="005E2447">
      <w:pPr>
        <w:spacing w:after="0" w:line="360" w:lineRule="auto"/>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Требования к оформлению материалов</w:t>
      </w:r>
    </w:p>
    <w:p w14:paraId="5BED0D8B" w14:textId="77777777" w:rsidR="007B6A4D" w:rsidRPr="007B6A4D" w:rsidRDefault="007B6A4D" w:rsidP="005E2447">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Перед набором текста убедитесь, что параметры текстового редактора </w:t>
      </w:r>
      <w:proofErr w:type="spellStart"/>
      <w:r w:rsidRPr="007B6A4D">
        <w:rPr>
          <w:rFonts w:ascii="Times New Roman" w:eastAsia="Calibri" w:hAnsi="Times New Roman" w:cs="Times New Roman"/>
          <w:kern w:val="2"/>
          <w:sz w:val="24"/>
          <w:szCs w:val="24"/>
          <w14:ligatures w14:val="standardContextual"/>
        </w:rPr>
        <w:t>Microsoft</w:t>
      </w:r>
      <w:proofErr w:type="spellEnd"/>
      <w:r w:rsidRPr="007B6A4D">
        <w:rPr>
          <w:rFonts w:ascii="Times New Roman" w:eastAsia="Calibri" w:hAnsi="Times New Roman" w:cs="Times New Roman"/>
          <w:kern w:val="2"/>
          <w:sz w:val="24"/>
          <w:szCs w:val="24"/>
          <w14:ligatures w14:val="standardContextual"/>
        </w:rPr>
        <w:t xml:space="preserve"> </w:t>
      </w:r>
      <w:proofErr w:type="spellStart"/>
      <w:r w:rsidRPr="007B6A4D">
        <w:rPr>
          <w:rFonts w:ascii="Times New Roman" w:eastAsia="Calibri" w:hAnsi="Times New Roman" w:cs="Times New Roman"/>
          <w:kern w:val="2"/>
          <w:sz w:val="24"/>
          <w:szCs w:val="24"/>
          <w14:ligatures w14:val="standardContextual"/>
        </w:rPr>
        <w:t>Word</w:t>
      </w:r>
      <w:proofErr w:type="spellEnd"/>
      <w:r w:rsidRPr="007B6A4D">
        <w:rPr>
          <w:rFonts w:ascii="Times New Roman" w:eastAsia="Calibri" w:hAnsi="Times New Roman" w:cs="Times New Roman"/>
          <w:kern w:val="2"/>
          <w:sz w:val="24"/>
          <w:szCs w:val="24"/>
          <w14:ligatures w14:val="standardContextual"/>
        </w:rPr>
        <w:t xml:space="preserve"> настроены в соответствии со следующими параметрами:</w:t>
      </w:r>
    </w:p>
    <w:p w14:paraId="302D768C"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Поля – 2 см (все);</w:t>
      </w:r>
    </w:p>
    <w:p w14:paraId="5B29A5A9"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Сквозная нумерация страниц – снизу по центру;</w:t>
      </w:r>
    </w:p>
    <w:p w14:paraId="67C52533"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Ориентация страницы – книжная;</w:t>
      </w:r>
    </w:p>
    <w:p w14:paraId="11310972"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Колонки – 1 колонка;</w:t>
      </w:r>
    </w:p>
    <w:p w14:paraId="21440DD1"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Шрифт – </w:t>
      </w:r>
      <w:proofErr w:type="spellStart"/>
      <w:r w:rsidRPr="007B6A4D">
        <w:rPr>
          <w:rFonts w:ascii="Times New Roman" w:eastAsia="Calibri" w:hAnsi="Times New Roman" w:cs="Times New Roman"/>
          <w:kern w:val="2"/>
          <w:sz w:val="24"/>
          <w:szCs w:val="24"/>
          <w14:ligatures w14:val="standardContextual"/>
        </w:rPr>
        <w:t>Times</w:t>
      </w:r>
      <w:proofErr w:type="spellEnd"/>
      <w:r w:rsidRPr="007B6A4D">
        <w:rPr>
          <w:rFonts w:ascii="Times New Roman" w:eastAsia="Calibri" w:hAnsi="Times New Roman" w:cs="Times New Roman"/>
          <w:kern w:val="2"/>
          <w:sz w:val="24"/>
          <w:szCs w:val="24"/>
          <w14:ligatures w14:val="standardContextual"/>
        </w:rPr>
        <w:t xml:space="preserve"> </w:t>
      </w:r>
      <w:proofErr w:type="spellStart"/>
      <w:r w:rsidRPr="007B6A4D">
        <w:rPr>
          <w:rFonts w:ascii="Times New Roman" w:eastAsia="Calibri" w:hAnsi="Times New Roman" w:cs="Times New Roman"/>
          <w:kern w:val="2"/>
          <w:sz w:val="24"/>
          <w:szCs w:val="24"/>
          <w14:ligatures w14:val="standardContextual"/>
        </w:rPr>
        <w:t>New</w:t>
      </w:r>
      <w:proofErr w:type="spellEnd"/>
      <w:r w:rsidRPr="007B6A4D">
        <w:rPr>
          <w:rFonts w:ascii="Times New Roman" w:eastAsia="Calibri" w:hAnsi="Times New Roman" w:cs="Times New Roman"/>
          <w:kern w:val="2"/>
          <w:sz w:val="24"/>
          <w:szCs w:val="24"/>
          <w14:ligatures w14:val="standardContextual"/>
        </w:rPr>
        <w:t xml:space="preserve"> </w:t>
      </w:r>
      <w:proofErr w:type="spellStart"/>
      <w:r w:rsidRPr="007B6A4D">
        <w:rPr>
          <w:rFonts w:ascii="Times New Roman" w:eastAsia="Calibri" w:hAnsi="Times New Roman" w:cs="Times New Roman"/>
          <w:kern w:val="2"/>
          <w:sz w:val="24"/>
          <w:szCs w:val="24"/>
          <w14:ligatures w14:val="standardContextual"/>
        </w:rPr>
        <w:t>Roman</w:t>
      </w:r>
      <w:proofErr w:type="spellEnd"/>
      <w:r w:rsidRPr="007B6A4D">
        <w:rPr>
          <w:rFonts w:ascii="Times New Roman" w:eastAsia="Calibri" w:hAnsi="Times New Roman" w:cs="Times New Roman"/>
          <w:kern w:val="2"/>
          <w:sz w:val="24"/>
          <w:szCs w:val="24"/>
          <w14:ligatures w14:val="standardContextual"/>
        </w:rPr>
        <w:t>;</w:t>
      </w:r>
    </w:p>
    <w:p w14:paraId="4AD2D5A1"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Кегль – 12 </w:t>
      </w:r>
      <w:proofErr w:type="spellStart"/>
      <w:r w:rsidRPr="007B6A4D">
        <w:rPr>
          <w:rFonts w:ascii="Times New Roman" w:eastAsia="Calibri" w:hAnsi="Times New Roman" w:cs="Times New Roman"/>
          <w:kern w:val="2"/>
          <w:sz w:val="24"/>
          <w:szCs w:val="24"/>
          <w14:ligatures w14:val="standardContextual"/>
        </w:rPr>
        <w:t>пт</w:t>
      </w:r>
      <w:proofErr w:type="spellEnd"/>
      <w:r w:rsidRPr="007B6A4D">
        <w:rPr>
          <w:rFonts w:ascii="Times New Roman" w:eastAsia="Calibri" w:hAnsi="Times New Roman" w:cs="Times New Roman"/>
          <w:kern w:val="2"/>
          <w:sz w:val="24"/>
          <w:szCs w:val="24"/>
          <w14:ligatures w14:val="standardContextual"/>
        </w:rPr>
        <w:t xml:space="preserve"> для основного текста; 10 </w:t>
      </w:r>
      <w:proofErr w:type="spellStart"/>
      <w:r w:rsidRPr="007B6A4D">
        <w:rPr>
          <w:rFonts w:ascii="Times New Roman" w:eastAsia="Calibri" w:hAnsi="Times New Roman" w:cs="Times New Roman"/>
          <w:kern w:val="2"/>
          <w:sz w:val="24"/>
          <w:szCs w:val="24"/>
          <w14:ligatures w14:val="standardContextual"/>
        </w:rPr>
        <w:t>пт</w:t>
      </w:r>
      <w:proofErr w:type="spellEnd"/>
      <w:r w:rsidRPr="007B6A4D">
        <w:rPr>
          <w:rFonts w:ascii="Times New Roman" w:eastAsia="Calibri" w:hAnsi="Times New Roman" w:cs="Times New Roman"/>
          <w:kern w:val="2"/>
          <w:sz w:val="24"/>
          <w:szCs w:val="24"/>
          <w14:ligatures w14:val="standardContextual"/>
        </w:rPr>
        <w:t xml:space="preserve"> для метаданных;</w:t>
      </w:r>
    </w:p>
    <w:p w14:paraId="155A5F00"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Абзацный отступ – 0,5 см;</w:t>
      </w:r>
    </w:p>
    <w:p w14:paraId="46FB50DA"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Межстрочный интервал – 1,5;</w:t>
      </w:r>
    </w:p>
    <w:p w14:paraId="32598A78"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lastRenderedPageBreak/>
        <w:t>Выравнивание – по ширине;</w:t>
      </w:r>
    </w:p>
    <w:p w14:paraId="3021FE2D" w14:textId="77777777" w:rsidR="007B6A4D" w:rsidRPr="007B6A4D"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Расстановка переносов – автоматически;</w:t>
      </w:r>
    </w:p>
    <w:p w14:paraId="0715048F" w14:textId="77777777" w:rsidR="005E2447" w:rsidRDefault="007B6A4D" w:rsidP="005E2447">
      <w:pPr>
        <w:widowControl w:val="0"/>
        <w:numPr>
          <w:ilvl w:val="0"/>
          <w:numId w:val="4"/>
        </w:numPr>
        <w:suppressAutoHyphens/>
        <w:spacing w:after="0"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Формат файла – *.</w:t>
      </w:r>
      <w:proofErr w:type="spellStart"/>
      <w:r w:rsidRPr="007B6A4D">
        <w:rPr>
          <w:rFonts w:ascii="Times New Roman" w:eastAsia="Calibri" w:hAnsi="Times New Roman" w:cs="Times New Roman"/>
          <w:kern w:val="2"/>
          <w:sz w:val="24"/>
          <w:szCs w:val="24"/>
          <w14:ligatures w14:val="standardContextual"/>
        </w:rPr>
        <w:t>doc</w:t>
      </w:r>
      <w:proofErr w:type="spellEnd"/>
      <w:r w:rsidRPr="007B6A4D">
        <w:rPr>
          <w:rFonts w:ascii="Times New Roman" w:eastAsia="Calibri" w:hAnsi="Times New Roman" w:cs="Times New Roman"/>
          <w:kern w:val="2"/>
          <w:sz w:val="24"/>
          <w:szCs w:val="24"/>
          <w14:ligatures w14:val="standardContextual"/>
        </w:rPr>
        <w:t>, *.</w:t>
      </w:r>
      <w:proofErr w:type="spellStart"/>
      <w:r w:rsidRPr="007B6A4D">
        <w:rPr>
          <w:rFonts w:ascii="Times New Roman" w:eastAsia="Calibri" w:hAnsi="Times New Roman" w:cs="Times New Roman"/>
          <w:kern w:val="2"/>
          <w:sz w:val="24"/>
          <w:szCs w:val="24"/>
          <w14:ligatures w14:val="standardContextual"/>
        </w:rPr>
        <w:t>docx</w:t>
      </w:r>
      <w:proofErr w:type="spellEnd"/>
    </w:p>
    <w:p w14:paraId="2320E35C" w14:textId="07DD233F" w:rsidR="007B6A4D" w:rsidRPr="007B6A4D" w:rsidRDefault="007B6A4D" w:rsidP="005E2447">
      <w:pPr>
        <w:widowControl w:val="0"/>
        <w:suppressAutoHyphens/>
        <w:spacing w:after="0" w:line="360" w:lineRule="auto"/>
        <w:ind w:left="1429"/>
        <w:contextualSpacing/>
        <w:jc w:val="both"/>
        <w:rPr>
          <w:rFonts w:ascii="Times New Roman" w:eastAsia="Calibri" w:hAnsi="Times New Roman" w:cs="Times New Roman"/>
          <w:kern w:val="2"/>
          <w:sz w:val="24"/>
          <w:szCs w:val="24"/>
          <w14:ligatures w14:val="standardContextual"/>
        </w:rPr>
      </w:pPr>
    </w:p>
    <w:p w14:paraId="3FBF0030" w14:textId="77777777" w:rsidR="007B6A4D" w:rsidRPr="007B6A4D" w:rsidRDefault="007B6A4D" w:rsidP="007B6A4D">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Структура публикации:</w:t>
      </w:r>
    </w:p>
    <w:p w14:paraId="1D76FB05" w14:textId="77777777" w:rsidR="007B6A4D" w:rsidRPr="007B6A4D" w:rsidRDefault="007B6A4D" w:rsidP="007B6A4D">
      <w:pPr>
        <w:widowControl w:val="0"/>
        <w:numPr>
          <w:ilvl w:val="0"/>
          <w:numId w:val="5"/>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7B6A4D">
        <w:rPr>
          <w:rFonts w:ascii="Times New Roman" w:eastAsia="Calibri" w:hAnsi="Times New Roman" w:cs="Times New Roman"/>
          <w:b/>
          <w:kern w:val="2"/>
          <w:sz w:val="24"/>
          <w:szCs w:val="24"/>
          <w14:ligatures w14:val="standardContextual"/>
        </w:rPr>
        <w:t xml:space="preserve">УДК </w:t>
      </w:r>
      <w:r w:rsidRPr="007B6A4D">
        <w:rPr>
          <w:rFonts w:ascii="Times New Roman" w:eastAsia="Calibri" w:hAnsi="Times New Roman" w:cs="Times New Roman"/>
          <w:bCs/>
          <w:kern w:val="2"/>
          <w:sz w:val="24"/>
          <w:szCs w:val="24"/>
          <w14:ligatures w14:val="standardContextual"/>
        </w:rPr>
        <w:t>и</w:t>
      </w:r>
      <w:r w:rsidRPr="007B6A4D">
        <w:rPr>
          <w:rFonts w:ascii="Times New Roman" w:eastAsia="Calibri" w:hAnsi="Times New Roman" w:cs="Times New Roman"/>
          <w:b/>
          <w:kern w:val="2"/>
          <w:sz w:val="24"/>
          <w:szCs w:val="24"/>
          <w14:ligatures w14:val="standardContextual"/>
        </w:rPr>
        <w:t xml:space="preserve"> ГРНТИ</w:t>
      </w:r>
      <w:r w:rsidRPr="007B6A4D">
        <w:rPr>
          <w:rFonts w:ascii="Times New Roman" w:eastAsia="Calibri" w:hAnsi="Times New Roman" w:cs="Times New Roman"/>
          <w:kern w:val="2"/>
          <w:sz w:val="24"/>
          <w:szCs w:val="24"/>
          <w14:ligatures w14:val="standardContextual"/>
        </w:rPr>
        <w:t xml:space="preserve"> (10 </w:t>
      </w:r>
      <w:proofErr w:type="spellStart"/>
      <w:r w:rsidRPr="007B6A4D">
        <w:rPr>
          <w:rFonts w:ascii="Times New Roman" w:eastAsia="Calibri" w:hAnsi="Times New Roman" w:cs="Times New Roman"/>
          <w:kern w:val="2"/>
          <w:sz w:val="24"/>
          <w:szCs w:val="24"/>
          <w14:ligatures w14:val="standardContextual"/>
        </w:rPr>
        <w:t>пт</w:t>
      </w:r>
      <w:proofErr w:type="spellEnd"/>
      <w:r w:rsidRPr="007B6A4D">
        <w:rPr>
          <w:rFonts w:ascii="Times New Roman" w:eastAsia="Calibri" w:hAnsi="Times New Roman" w:cs="Times New Roman"/>
          <w:kern w:val="2"/>
          <w:sz w:val="24"/>
          <w:szCs w:val="24"/>
          <w14:ligatures w14:val="standardContextual"/>
        </w:rPr>
        <w:t>).</w:t>
      </w:r>
    </w:p>
    <w:p w14:paraId="7888B087"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Заголовок.</w:t>
      </w:r>
      <w:r w:rsidRPr="007B6A4D">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7B6A4D">
        <w:rPr>
          <w:rFonts w:ascii="Times New Roman" w:eastAsia="Calibri" w:hAnsi="Times New Roman" w:cs="Times New Roman"/>
          <w:kern w:val="2"/>
          <w:sz w:val="24"/>
          <w:szCs w:val="24"/>
          <w14:ligatures w14:val="standardContextual"/>
        </w:rPr>
        <w:t>пт</w:t>
      </w:r>
      <w:proofErr w:type="spellEnd"/>
      <w:r w:rsidRPr="007B6A4D">
        <w:rPr>
          <w:rFonts w:ascii="Times New Roman" w:eastAsia="Calibri" w:hAnsi="Times New Roman" w:cs="Times New Roman"/>
          <w:kern w:val="2"/>
          <w:sz w:val="24"/>
          <w:szCs w:val="24"/>
          <w14:ligatures w14:val="standardContextual"/>
        </w:rPr>
        <w:t>, жирное начертание; Заголовок начинается с большой буквы, точка в конце заголовка не ставится.</w:t>
      </w:r>
    </w:p>
    <w:p w14:paraId="2EE91059"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ФИО</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
          <w:kern w:val="2"/>
          <w:sz w:val="24"/>
          <w:szCs w:val="24"/>
          <w14:ligatures w14:val="standardContextual"/>
        </w:rPr>
        <w:t>автора (-</w:t>
      </w:r>
      <w:proofErr w:type="spellStart"/>
      <w:r w:rsidRPr="007B6A4D">
        <w:rPr>
          <w:rFonts w:ascii="Times New Roman" w:eastAsia="Calibri" w:hAnsi="Times New Roman" w:cs="Times New Roman"/>
          <w:b/>
          <w:kern w:val="2"/>
          <w:sz w:val="24"/>
          <w:szCs w:val="24"/>
          <w14:ligatures w14:val="standardContextual"/>
        </w:rPr>
        <w:t>ов</w:t>
      </w:r>
      <w:proofErr w:type="spellEnd"/>
      <w:r w:rsidRPr="007B6A4D">
        <w:rPr>
          <w:rFonts w:ascii="Times New Roman" w:eastAsia="Calibri" w:hAnsi="Times New Roman" w:cs="Times New Roman"/>
          <w:b/>
          <w:kern w:val="2"/>
          <w:sz w:val="24"/>
          <w:szCs w:val="24"/>
          <w14:ligatures w14:val="standardContextual"/>
        </w:rPr>
        <w:t>).</w:t>
      </w:r>
      <w:r w:rsidRPr="007B6A4D">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7B6A4D">
        <w:rPr>
          <w:rFonts w:ascii="Times New Roman" w:eastAsia="Calibri" w:hAnsi="Times New Roman" w:cs="Times New Roman"/>
          <w:kern w:val="2"/>
          <w:sz w:val="24"/>
          <w:szCs w:val="24"/>
          <w14:ligatures w14:val="standardContextual"/>
        </w:rPr>
        <w:t>пт</w:t>
      </w:r>
      <w:proofErr w:type="spellEnd"/>
      <w:r w:rsidRPr="007B6A4D">
        <w:rPr>
          <w:rFonts w:ascii="Times New Roman" w:eastAsia="Calibri" w:hAnsi="Times New Roman" w:cs="Times New Roman"/>
          <w:kern w:val="2"/>
          <w:sz w:val="24"/>
          <w:szCs w:val="24"/>
          <w14:ligatures w14:val="standardContextual"/>
        </w:rPr>
        <w:t>, обычное начертание. Фамилия набирается прописными буквами, как и инициалы.</w:t>
      </w:r>
    </w:p>
    <w:p w14:paraId="3E24EFFD" w14:textId="095B2C1B"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Аннотация.</w:t>
      </w:r>
      <w:r w:rsidRPr="007B6A4D">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w:t>
      </w:r>
    </w:p>
    <w:p w14:paraId="2A178598" w14:textId="7E82E314"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Ключевые слова.</w:t>
      </w:r>
      <w:r w:rsidRPr="007B6A4D">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7B6A4D">
        <w:rPr>
          <w:rFonts w:ascii="Times New Roman" w:eastAsia="Calibri" w:hAnsi="Times New Roman" w:cs="Times New Roman"/>
          <w:i/>
          <w:kern w:val="2"/>
          <w:sz w:val="24"/>
          <w:szCs w:val="24"/>
          <w14:ligatures w14:val="standardContextual"/>
        </w:rPr>
        <w:t xml:space="preserve">«Ключевые слова:» </w:t>
      </w:r>
      <w:r w:rsidRPr="007B6A4D">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w:t>
      </w:r>
    </w:p>
    <w:p w14:paraId="636CD309"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7B6A4D">
        <w:rPr>
          <w:rFonts w:ascii="Times New Roman" w:eastAsia="Calibri" w:hAnsi="Times New Roman" w:cs="Times New Roman"/>
          <w:b/>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Благодарности»</w:t>
      </w:r>
      <w:r w:rsidRPr="007B6A4D">
        <w:rPr>
          <w:rFonts w:ascii="Times New Roman" w:eastAsia="Calibri" w:hAnsi="Times New Roman" w:cs="Times New Roman"/>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bCs/>
          <w:kern w:val="2"/>
          <w:sz w:val="24"/>
          <w:szCs w:val="24"/>
          <w14:ligatures w14:val="standardContextual"/>
        </w:rPr>
        <w:t>Приводятся слова</w:t>
      </w:r>
      <w:r w:rsidRPr="007B6A4D">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7B6A4D">
        <w:rPr>
          <w:rFonts w:ascii="Times New Roman" w:eastAsia="Calibri" w:hAnsi="Times New Roman" w:cs="Times New Roman"/>
          <w:bCs/>
          <w:kern w:val="2"/>
          <w:sz w:val="24"/>
          <w:szCs w:val="24"/>
          <w14:ligatures w14:val="standardContextual"/>
        </w:rPr>
        <w:t xml:space="preserve">сведения о грантах, финансировании подготовки и публикации статьи (или доклада), проектах, научно-исследовательских работах, в рамках или </w:t>
      </w:r>
      <w:proofErr w:type="gramStart"/>
      <w:r w:rsidRPr="007B6A4D">
        <w:rPr>
          <w:rFonts w:ascii="Times New Roman" w:eastAsia="Calibri" w:hAnsi="Times New Roman" w:cs="Times New Roman"/>
          <w:bCs/>
          <w:kern w:val="2"/>
          <w:sz w:val="24"/>
          <w:szCs w:val="24"/>
          <w14:ligatures w14:val="standardContextual"/>
        </w:rPr>
        <w:t>по результатам</w:t>
      </w:r>
      <w:proofErr w:type="gramEnd"/>
      <w:r w:rsidRPr="007B6A4D">
        <w:rPr>
          <w:rFonts w:ascii="Times New Roman" w:eastAsia="Calibri" w:hAnsi="Times New Roman" w:cs="Times New Roman"/>
          <w:bCs/>
          <w:kern w:val="2"/>
          <w:sz w:val="24"/>
          <w:szCs w:val="24"/>
          <w14:ligatures w14:val="standardContextual"/>
        </w:rPr>
        <w:t xml:space="preserve"> которых опубликована статья</w:t>
      </w:r>
      <w:r w:rsidRPr="007B6A4D">
        <w:rPr>
          <w:rFonts w:ascii="Times New Roman" w:eastAsia="Calibri" w:hAnsi="Times New Roman" w:cs="Times New Roman"/>
          <w:kern w:val="2"/>
          <w:sz w:val="24"/>
          <w:szCs w:val="24"/>
          <w14:ligatures w14:val="standardContextual"/>
        </w:rPr>
        <w:t>.</w:t>
      </w:r>
    </w:p>
    <w:p w14:paraId="60E8F0A9" w14:textId="0DBF9A6C"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Основной текст.</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kern w:val="2"/>
          <w:sz w:val="24"/>
          <w:szCs w:val="24"/>
          <w14:ligatures w14:val="standardContextual"/>
        </w:rPr>
        <w:t xml:space="preserve">Доклад (или статья) по результатам научной конференции должен быть внимательно вычитан и выверен автором. </w:t>
      </w:r>
      <w:r w:rsidR="000A6073">
        <w:rPr>
          <w:rFonts w:ascii="Times New Roman" w:eastAsia="Calibri" w:hAnsi="Times New Roman" w:cs="Times New Roman"/>
          <w:kern w:val="2"/>
          <w:sz w:val="24"/>
          <w:szCs w:val="24"/>
          <w14:ligatures w14:val="standardContextual"/>
        </w:rPr>
        <w:t>О</w:t>
      </w:r>
      <w:r w:rsidRPr="007B6A4D">
        <w:rPr>
          <w:rFonts w:ascii="Times New Roman" w:eastAsia="Calibri" w:hAnsi="Times New Roman" w:cs="Times New Roman"/>
          <w:kern w:val="2"/>
          <w:sz w:val="24"/>
          <w:szCs w:val="24"/>
          <w14:ligatures w14:val="standardContextual"/>
        </w:rPr>
        <w:t xml:space="preserve">бъем </w:t>
      </w:r>
      <w:r w:rsidRPr="007B6A4D">
        <w:rPr>
          <w:rFonts w:ascii="Times New Roman" w:eastAsia="Calibri" w:hAnsi="Times New Roman" w:cs="Times New Roman"/>
          <w:b/>
          <w:kern w:val="2"/>
          <w:sz w:val="24"/>
          <w:szCs w:val="24"/>
          <w14:ligatures w14:val="standardContextual"/>
        </w:rPr>
        <w:t>доклада (или статьи)</w:t>
      </w:r>
      <w:r w:rsidRPr="007B6A4D">
        <w:rPr>
          <w:rFonts w:ascii="Times New Roman" w:eastAsia="Calibri" w:hAnsi="Times New Roman" w:cs="Times New Roman"/>
          <w:kern w:val="2"/>
          <w:sz w:val="24"/>
          <w:szCs w:val="24"/>
          <w14:ligatures w14:val="standardContextual"/>
        </w:rPr>
        <w:t xml:space="preserve"> – </w:t>
      </w:r>
      <w:r w:rsidRPr="007B6A4D">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7B6A4D">
        <w:rPr>
          <w:rFonts w:ascii="Times New Roman" w:eastAsia="Calibri" w:hAnsi="Times New Roman" w:cs="Times New Roman"/>
          <w:kern w:val="2"/>
          <w:sz w:val="24"/>
          <w:szCs w:val="24"/>
          <w14:ligatures w14:val="standardContextual"/>
        </w:rPr>
        <w:t xml:space="preserve">. </w:t>
      </w:r>
    </w:p>
    <w:p w14:paraId="63656EEA"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Знак охраны авторского права</w:t>
      </w:r>
      <w:r w:rsidRPr="007B6A4D">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w:t>
      </w:r>
      <w:proofErr w:type="spellStart"/>
      <w:r w:rsidRPr="007B6A4D">
        <w:rPr>
          <w:rFonts w:ascii="Times New Roman" w:eastAsia="Calibri" w:hAnsi="Times New Roman" w:cs="Times New Roman"/>
          <w:kern w:val="2"/>
          <w:sz w:val="24"/>
          <w:szCs w:val="24"/>
          <w14:ligatures w14:val="standardContextual"/>
        </w:rPr>
        <w:t>ов</w:t>
      </w:r>
      <w:proofErr w:type="spellEnd"/>
      <w:r w:rsidRPr="007B6A4D">
        <w:rPr>
          <w:rFonts w:ascii="Times New Roman" w:eastAsia="Calibri" w:hAnsi="Times New Roman" w:cs="Times New Roman"/>
          <w:kern w:val="2"/>
          <w:sz w:val="24"/>
          <w:szCs w:val="24"/>
          <w14:ligatures w14:val="standardContextual"/>
        </w:rPr>
        <w:t xml:space="preserve">) или других правообладателей и года публикации статьи. </w:t>
      </w:r>
      <w:r w:rsidRPr="007B6A4D">
        <w:rPr>
          <w:rFonts w:ascii="Times New Roman" w:eastAsia="Calibri" w:hAnsi="Times New Roman" w:cs="Times New Roman"/>
          <w:i/>
          <w:iCs/>
          <w:kern w:val="2"/>
          <w:sz w:val="24"/>
          <w:szCs w:val="24"/>
          <w14:ligatures w14:val="standardContextual"/>
        </w:rPr>
        <w:t xml:space="preserve">Пример: </w:t>
      </w:r>
      <w:r w:rsidRPr="007B6A4D">
        <w:rPr>
          <w:rFonts w:ascii="Times New Roman" w:eastAsia="Calibri" w:hAnsi="Times New Roman" w:cs="Times New Roman"/>
          <w:kern w:val="2"/>
          <w:sz w:val="24"/>
          <w:szCs w:val="24"/>
          <w14:ligatures w14:val="standardContextual"/>
        </w:rPr>
        <w:t>© Иванов И. И., Петров И. И., 2023</w:t>
      </w:r>
    </w:p>
    <w:p w14:paraId="455CF9F3"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 xml:space="preserve">Список источников (10 </w:t>
      </w:r>
      <w:proofErr w:type="spellStart"/>
      <w:r w:rsidRPr="007B6A4D">
        <w:rPr>
          <w:rFonts w:ascii="Times New Roman" w:eastAsia="Calibri" w:hAnsi="Times New Roman" w:cs="Times New Roman"/>
          <w:b/>
          <w:bCs/>
          <w:kern w:val="2"/>
          <w:sz w:val="24"/>
          <w:szCs w:val="24"/>
          <w14:ligatures w14:val="standardContextual"/>
        </w:rPr>
        <w:t>пт</w:t>
      </w:r>
      <w:proofErr w:type="spellEnd"/>
      <w:r w:rsidRPr="007B6A4D">
        <w:rPr>
          <w:rFonts w:ascii="Times New Roman" w:eastAsia="Calibri" w:hAnsi="Times New Roman" w:cs="Times New Roman"/>
          <w:b/>
          <w:bCs/>
          <w:kern w:val="2"/>
          <w:sz w:val="24"/>
          <w:szCs w:val="24"/>
          <w14:ligatures w14:val="standardContextual"/>
        </w:rPr>
        <w:t>).</w:t>
      </w:r>
      <w:r w:rsidRPr="007B6A4D">
        <w:rPr>
          <w:rFonts w:ascii="Times New Roman" w:eastAsia="Calibri" w:hAnsi="Times New Roman" w:cs="Times New Roman"/>
          <w:kern w:val="2"/>
          <w:sz w:val="24"/>
          <w:szCs w:val="24"/>
          <w14:ligatures w14:val="standardContextual"/>
        </w:rPr>
        <w:t xml:space="preserve"> В перечень </w:t>
      </w:r>
      <w:proofErr w:type="spellStart"/>
      <w:r w:rsidRPr="007B6A4D">
        <w:rPr>
          <w:rFonts w:ascii="Times New Roman" w:eastAsia="Calibri" w:hAnsi="Times New Roman" w:cs="Times New Roman"/>
          <w:kern w:val="2"/>
          <w:sz w:val="24"/>
          <w:szCs w:val="24"/>
          <w14:ligatures w14:val="standardContextual"/>
        </w:rPr>
        <w:t>затекстовых</w:t>
      </w:r>
      <w:proofErr w:type="spellEnd"/>
      <w:r w:rsidRPr="007B6A4D">
        <w:rPr>
          <w:rFonts w:ascii="Times New Roman" w:eastAsia="Calibri" w:hAnsi="Times New Roman" w:cs="Times New Roman"/>
          <w:kern w:val="2"/>
          <w:sz w:val="24"/>
          <w:szCs w:val="24"/>
          <w14:ligatures w14:val="standardContextual"/>
        </w:rPr>
        <w:t xml:space="preserve"> библиографических ссылок включают записи </w:t>
      </w:r>
      <w:r w:rsidRPr="007B6A4D">
        <w:rPr>
          <w:rFonts w:ascii="Times New Roman" w:eastAsia="Calibri" w:hAnsi="Times New Roman" w:cs="Times New Roman"/>
          <w:b/>
          <w:kern w:val="2"/>
          <w:sz w:val="24"/>
          <w:szCs w:val="24"/>
          <w14:ligatures w14:val="standardContextual"/>
        </w:rPr>
        <w:t>только</w:t>
      </w:r>
      <w:r w:rsidRPr="007B6A4D">
        <w:rPr>
          <w:rFonts w:ascii="Times New Roman" w:eastAsia="Calibri" w:hAnsi="Times New Roman" w:cs="Times New Roman"/>
          <w:kern w:val="2"/>
          <w:sz w:val="24"/>
          <w:szCs w:val="24"/>
          <w14:ligatures w14:val="standardContextual"/>
        </w:rPr>
        <w:t xml:space="preserve"> на ресурсы, которые </w:t>
      </w:r>
      <w:r w:rsidRPr="007B6A4D">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7B6A4D">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7B6A4D">
        <w:rPr>
          <w:rFonts w:ascii="Times New Roman" w:eastAsia="Calibri" w:hAnsi="Times New Roman" w:cs="Times New Roman"/>
          <w:b/>
          <w:kern w:val="2"/>
          <w:sz w:val="24"/>
          <w:szCs w:val="24"/>
          <w:u w:val="single"/>
          <w14:ligatures w14:val="standardContextual"/>
        </w:rPr>
        <w:t>NB!</w:t>
      </w:r>
      <w:r w:rsidRPr="007B6A4D">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proofErr w:type="spellStart"/>
      <w:r w:rsidRPr="007B6A4D">
        <w:rPr>
          <w:rFonts w:ascii="Times New Roman" w:eastAsia="Calibri" w:hAnsi="Times New Roman" w:cs="Times New Roman"/>
          <w:i/>
          <w:kern w:val="2"/>
          <w:sz w:val="24"/>
          <w:szCs w:val="24"/>
          <w14:ligatures w14:val="standardContextual"/>
        </w:rPr>
        <w:t>интернет-ресурсов</w:t>
      </w:r>
      <w:proofErr w:type="spellEnd"/>
      <w:r w:rsidRPr="007B6A4D">
        <w:rPr>
          <w:rFonts w:ascii="Times New Roman" w:eastAsia="Calibri" w:hAnsi="Times New Roman" w:cs="Times New Roman"/>
          <w:i/>
          <w:kern w:val="2"/>
          <w:sz w:val="24"/>
          <w:szCs w:val="24"/>
          <w14:ligatures w14:val="standardContextual"/>
        </w:rPr>
        <w:t xml:space="preserve">, </w:t>
      </w:r>
      <w:r w:rsidRPr="007B6A4D">
        <w:rPr>
          <w:rFonts w:ascii="Times New Roman" w:eastAsia="Calibri" w:hAnsi="Times New Roman" w:cs="Times New Roman"/>
          <w:i/>
          <w:kern w:val="2"/>
          <w:sz w:val="24"/>
          <w:szCs w:val="24"/>
          <w14:ligatures w14:val="standardContextual"/>
        </w:rPr>
        <w:lastRenderedPageBreak/>
        <w:t>нормативных правовых актов, учебных изданий, диссертаций и авторефератов диссертаций</w:t>
      </w:r>
      <w:r w:rsidRPr="007B6A4D">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7B6A4D">
        <w:rPr>
          <w:rFonts w:ascii="Times New Roman" w:eastAsia="Calibri" w:hAnsi="Times New Roman" w:cs="Times New Roman"/>
          <w:kern w:val="2"/>
          <w:sz w:val="24"/>
          <w:szCs w:val="24"/>
          <w:u w:val="single"/>
          <w14:ligatures w14:val="standardContextual"/>
        </w:rPr>
        <w:t>в формате постраничных сносок</w:t>
      </w:r>
      <w:r w:rsidRPr="007B6A4D">
        <w:rPr>
          <w:rFonts w:ascii="Times New Roman" w:eastAsia="Calibri" w:hAnsi="Times New Roman" w:cs="Times New Roman"/>
          <w:kern w:val="2"/>
          <w:sz w:val="24"/>
          <w:szCs w:val="24"/>
          <w14:ligatures w14:val="standardContextual"/>
        </w:rPr>
        <w:t>).</w:t>
      </w:r>
    </w:p>
    <w:p w14:paraId="1AEDAB2F"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Сведения об авторе (-</w:t>
      </w:r>
      <w:r w:rsidRPr="007B6A4D">
        <w:rPr>
          <w:rFonts w:ascii="Times New Roman" w:eastAsia="Calibri" w:hAnsi="Times New Roman" w:cs="Times New Roman"/>
          <w:b/>
          <w:kern w:val="2"/>
          <w:sz w:val="24"/>
          <w:szCs w:val="24"/>
          <w14:ligatures w14:val="standardContextual"/>
        </w:rPr>
        <w:t xml:space="preserve">ах). </w:t>
      </w:r>
      <w:r w:rsidRPr="007B6A4D">
        <w:rPr>
          <w:rFonts w:ascii="Times New Roman" w:eastAsia="Calibri" w:hAnsi="Times New Roman" w:cs="Times New Roman"/>
          <w:bCs/>
          <w:i/>
          <w:kern w:val="2"/>
          <w:sz w:val="24"/>
          <w:szCs w:val="24"/>
          <w14:ligatures w14:val="standardContextual"/>
        </w:rPr>
        <w:t>После списка источников</w:t>
      </w:r>
      <w:r w:rsidRPr="007B6A4D">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14:paraId="2ACCDDA0"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ФИО (полностью);</w:t>
      </w:r>
    </w:p>
    <w:p w14:paraId="105F1BC5"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Ученая степень;</w:t>
      </w:r>
    </w:p>
    <w:p w14:paraId="2BB90379"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Ученое звание;</w:t>
      </w:r>
    </w:p>
    <w:p w14:paraId="73C7078E"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14:paraId="3579C12E"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Город;</w:t>
      </w:r>
    </w:p>
    <w:p w14:paraId="1AF4DF73"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Страна;</w:t>
      </w:r>
    </w:p>
    <w:p w14:paraId="3BAC89E5" w14:textId="77777777" w:rsidR="007B6A4D" w:rsidRPr="007B6A4D" w:rsidRDefault="007B6A4D" w:rsidP="007B6A4D">
      <w:pPr>
        <w:widowControl w:val="0"/>
        <w:numPr>
          <w:ilvl w:val="1"/>
          <w:numId w:val="9"/>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E-</w:t>
      </w:r>
      <w:proofErr w:type="spellStart"/>
      <w:r w:rsidRPr="007B6A4D">
        <w:rPr>
          <w:rFonts w:ascii="Times New Roman" w:eastAsia="Calibri" w:hAnsi="Times New Roman" w:cs="Times New Roman"/>
          <w:kern w:val="2"/>
          <w:sz w:val="24"/>
          <w:szCs w:val="24"/>
          <w14:ligatures w14:val="standardContextual"/>
        </w:rPr>
        <w:t>mail</w:t>
      </w:r>
      <w:proofErr w:type="spellEnd"/>
      <w:r w:rsidRPr="007B6A4D">
        <w:rPr>
          <w:rFonts w:ascii="Times New Roman" w:eastAsia="Calibri" w:hAnsi="Times New Roman" w:cs="Times New Roman"/>
          <w:kern w:val="2"/>
          <w:sz w:val="24"/>
          <w:szCs w:val="24"/>
          <w14:ligatures w14:val="standardContextual"/>
        </w:rPr>
        <w:t>.</w:t>
      </w:r>
    </w:p>
    <w:p w14:paraId="6532F7E5" w14:textId="77777777" w:rsidR="007B6A4D" w:rsidRPr="007B6A4D" w:rsidRDefault="007B6A4D" w:rsidP="007B6A4D">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Образец оформления</w:t>
      </w:r>
    </w:p>
    <w:p w14:paraId="6F5D06FF" w14:textId="38E38DCE" w:rsidR="007B6A4D" w:rsidRPr="007B6A4D" w:rsidRDefault="007B6A4D" w:rsidP="007B6A4D">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Иванов Иван Иванович</w:t>
      </w:r>
      <w:r w:rsidRPr="007B6A4D">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e-</w:t>
      </w:r>
      <w:proofErr w:type="spellStart"/>
      <w:r w:rsidRPr="007B6A4D">
        <w:rPr>
          <w:rFonts w:ascii="Times New Roman" w:eastAsia="Calibri" w:hAnsi="Times New Roman" w:cs="Times New Roman"/>
          <w:kern w:val="2"/>
          <w:sz w:val="24"/>
          <w:szCs w:val="24"/>
          <w14:ligatures w14:val="standardContextual"/>
        </w:rPr>
        <w:t>mail</w:t>
      </w:r>
      <w:proofErr w:type="spellEnd"/>
      <w:r w:rsidRPr="007B6A4D">
        <w:rPr>
          <w:rFonts w:ascii="Times New Roman" w:eastAsia="Calibri" w:hAnsi="Times New Roman" w:cs="Times New Roman"/>
          <w:kern w:val="2"/>
          <w:sz w:val="24"/>
          <w:szCs w:val="24"/>
          <w14:ligatures w14:val="standardContextual"/>
        </w:rPr>
        <w:t>: ivanov@science.ru</w:t>
      </w:r>
    </w:p>
    <w:p w14:paraId="5EE259AC"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Вклад соавторов.</w:t>
      </w:r>
      <w:r w:rsidRPr="007B6A4D">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2C971133" w14:textId="77777777" w:rsidR="007B6A4D" w:rsidRPr="007B6A4D" w:rsidRDefault="007B6A4D" w:rsidP="007B6A4D">
      <w:pPr>
        <w:spacing w:after="0" w:line="360" w:lineRule="auto"/>
        <w:ind w:firstLine="709"/>
        <w:jc w:val="both"/>
        <w:rPr>
          <w:rFonts w:ascii="Times New Roman" w:eastAsia="Calibri" w:hAnsi="Times New Roman" w:cs="Times New Roman"/>
          <w:b/>
          <w:kern w:val="2"/>
          <w:sz w:val="24"/>
          <w:szCs w:val="24"/>
          <w14:ligatures w14:val="standardContextual"/>
        </w:rPr>
      </w:pPr>
      <w:proofErr w:type="spellStart"/>
      <w:r w:rsidRPr="007B6A4D">
        <w:rPr>
          <w:rFonts w:ascii="Times New Roman" w:eastAsia="Calibri" w:hAnsi="Times New Roman" w:cs="Times New Roman"/>
          <w:b/>
          <w:kern w:val="2"/>
          <w:sz w:val="24"/>
          <w:szCs w:val="24"/>
          <w14:ligatures w14:val="standardContextual"/>
        </w:rPr>
        <w:t>Внутритекстовые</w:t>
      </w:r>
      <w:proofErr w:type="spellEnd"/>
      <w:r w:rsidRPr="007B6A4D">
        <w:rPr>
          <w:rFonts w:ascii="Times New Roman" w:eastAsia="Calibri" w:hAnsi="Times New Roman" w:cs="Times New Roman"/>
          <w:b/>
          <w:kern w:val="2"/>
          <w:sz w:val="24"/>
          <w:szCs w:val="24"/>
          <w14:ligatures w14:val="standardContextual"/>
        </w:rPr>
        <w:t xml:space="preserve"> ссылки оформляются следующим образом:</w:t>
      </w:r>
    </w:p>
    <w:p w14:paraId="3A7B92B7"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14:paraId="31B8515F"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Петров, c. 46] для ссылки на конкретную страницу источника, если авторов несколько.</w:t>
      </w:r>
    </w:p>
    <w:p w14:paraId="071669A7"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14:paraId="01DFF1BB"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с. 192–193] для ссылки на конкретный интервал в рамках источника.</w:t>
      </w:r>
    </w:p>
    <w:p w14:paraId="0749400B"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14:paraId="202AA6D0"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14:paraId="1F4E489B" w14:textId="77777777" w:rsidR="007B6A4D" w:rsidRPr="007B6A4D" w:rsidRDefault="007B6A4D" w:rsidP="007B6A4D">
      <w:pPr>
        <w:spacing w:after="0" w:line="360" w:lineRule="auto"/>
        <w:ind w:left="1429"/>
        <w:contextualSpacing/>
        <w:jc w:val="both"/>
        <w:rPr>
          <w:rFonts w:ascii="Times New Roman" w:eastAsia="Calibri" w:hAnsi="Times New Roman" w:cs="Times New Roman"/>
          <w:kern w:val="2"/>
          <w:sz w:val="24"/>
          <w:szCs w:val="24"/>
          <w14:ligatures w14:val="standardContextual"/>
        </w:rPr>
      </w:pPr>
      <w:proofErr w:type="spellStart"/>
      <w:r w:rsidRPr="007B6A4D">
        <w:rPr>
          <w:rFonts w:ascii="Times New Roman" w:eastAsia="Calibri" w:hAnsi="Times New Roman" w:cs="Times New Roman"/>
          <w:b/>
          <w:bCs/>
          <w:iCs/>
          <w:kern w:val="2"/>
          <w:sz w:val="24"/>
          <w:szCs w:val="24"/>
          <w14:ligatures w14:val="standardContextual"/>
        </w:rPr>
        <w:t>Затекстовая</w:t>
      </w:r>
      <w:proofErr w:type="spellEnd"/>
      <w:r w:rsidRPr="007B6A4D">
        <w:rPr>
          <w:rFonts w:ascii="Times New Roman" w:eastAsia="Calibri" w:hAnsi="Times New Roman" w:cs="Times New Roman"/>
          <w:b/>
          <w:bCs/>
          <w:iCs/>
          <w:kern w:val="2"/>
          <w:sz w:val="24"/>
          <w:szCs w:val="24"/>
          <w14:ligatures w14:val="standardContextual"/>
        </w:rPr>
        <w:t xml:space="preserve"> библиографическая ссылка:</w:t>
      </w:r>
      <w:r w:rsidRPr="007B6A4D">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w:t>
      </w:r>
      <w:proofErr w:type="spellStart"/>
      <w:r w:rsidRPr="007B6A4D">
        <w:rPr>
          <w:rFonts w:ascii="Times New Roman" w:eastAsia="Calibri" w:hAnsi="Times New Roman" w:cs="Times New Roman"/>
          <w:kern w:val="2"/>
          <w:sz w:val="24"/>
          <w:szCs w:val="24"/>
          <w14:ligatures w14:val="standardContextual"/>
        </w:rPr>
        <w:t>Сарат</w:t>
      </w:r>
      <w:proofErr w:type="spellEnd"/>
      <w:r w:rsidRPr="007B6A4D">
        <w:rPr>
          <w:rFonts w:ascii="Times New Roman" w:eastAsia="Calibri" w:hAnsi="Times New Roman" w:cs="Times New Roman"/>
          <w:kern w:val="2"/>
          <w:sz w:val="24"/>
          <w:szCs w:val="24"/>
          <w14:ligatures w14:val="standardContextual"/>
        </w:rPr>
        <w:t>. гос. ун-т; редколлегия: В. И. Смирнов (председатель) [и др.]. – Саратов: Лицей, 2023. 193 с.).</w:t>
      </w:r>
    </w:p>
    <w:p w14:paraId="19441EBE"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14:paraId="655C123C"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lastRenderedPageBreak/>
        <w:t>[Иванов, 2012; Иванов, Петров, с. 345–378; Смирнов, ч. 1, с. 164] для ссылки на ряд источников.</w:t>
      </w:r>
    </w:p>
    <w:p w14:paraId="18347AA1"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[Там же, с. 455–456] для повторной ссылки на источник.</w:t>
      </w:r>
    </w:p>
    <w:p w14:paraId="305120CC"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w:t>
      </w:r>
      <w:proofErr w:type="spellStart"/>
      <w:r w:rsidRPr="007B6A4D">
        <w:rPr>
          <w:rFonts w:ascii="Times New Roman" w:eastAsia="Calibri" w:hAnsi="Times New Roman" w:cs="Times New Roman"/>
          <w:kern w:val="2"/>
          <w:sz w:val="24"/>
          <w:szCs w:val="24"/>
          <w14:ligatures w14:val="standardContextual"/>
        </w:rPr>
        <w:t>Ibid</w:t>
      </w:r>
      <w:proofErr w:type="spellEnd"/>
      <w:r w:rsidRPr="007B6A4D">
        <w:rPr>
          <w:rFonts w:ascii="Times New Roman" w:eastAsia="Calibri" w:hAnsi="Times New Roman" w:cs="Times New Roman"/>
          <w:kern w:val="2"/>
          <w:sz w:val="24"/>
          <w:szCs w:val="24"/>
          <w14:ligatures w14:val="standardContextual"/>
        </w:rPr>
        <w:t xml:space="preserve">, </w:t>
      </w:r>
      <w:proofErr w:type="spellStart"/>
      <w:r w:rsidRPr="007B6A4D">
        <w:rPr>
          <w:rFonts w:ascii="Times New Roman" w:eastAsia="Calibri" w:hAnsi="Times New Roman" w:cs="Times New Roman"/>
          <w:kern w:val="2"/>
          <w:sz w:val="24"/>
          <w:szCs w:val="24"/>
          <w14:ligatures w14:val="standardContextual"/>
        </w:rPr>
        <w:t>pp</w:t>
      </w:r>
      <w:proofErr w:type="spellEnd"/>
      <w:r w:rsidRPr="007B6A4D">
        <w:rPr>
          <w:rFonts w:ascii="Times New Roman" w:eastAsia="Calibri" w:hAnsi="Times New Roman" w:cs="Times New Roman"/>
          <w:kern w:val="2"/>
          <w:sz w:val="24"/>
          <w:szCs w:val="24"/>
          <w14:ligatures w14:val="standardContextual"/>
        </w:rPr>
        <w:t>. 132–138] для повторной ссылки на источник на английском языке.</w:t>
      </w:r>
    </w:p>
    <w:p w14:paraId="1BE12C5B" w14:textId="2A856B77" w:rsidR="007B6A4D" w:rsidRPr="007B6A4D" w:rsidRDefault="007B6A4D" w:rsidP="005E2447">
      <w:pPr>
        <w:spacing w:after="0" w:line="360" w:lineRule="auto"/>
        <w:jc w:val="center"/>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kern w:val="2"/>
          <w:sz w:val="24"/>
          <w:szCs w:val="24"/>
          <w14:ligatures w14:val="standardContextual"/>
        </w:rPr>
        <w:br w:type="page"/>
      </w:r>
      <w:r w:rsidRPr="007B6A4D">
        <w:rPr>
          <w:rFonts w:ascii="Times New Roman" w:eastAsia="Calibri" w:hAnsi="Times New Roman" w:cs="Times New Roman"/>
          <w:b/>
          <w:kern w:val="2"/>
          <w:sz w:val="24"/>
          <w:szCs w:val="24"/>
          <w14:ligatures w14:val="standardContextual"/>
        </w:rPr>
        <w:lastRenderedPageBreak/>
        <w:t>Шаблон оформления рукописи</w:t>
      </w:r>
    </w:p>
    <w:p w14:paraId="286F536F" w14:textId="77777777" w:rsidR="007B6A4D" w:rsidRPr="007B6A4D" w:rsidRDefault="007B6A4D" w:rsidP="007B6A4D">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УДК</w:t>
      </w:r>
    </w:p>
    <w:p w14:paraId="51E0A1E4" w14:textId="77777777" w:rsidR="007B6A4D" w:rsidRPr="007B6A4D" w:rsidRDefault="007B6A4D" w:rsidP="007B6A4D">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ГРНТИ</w:t>
      </w:r>
    </w:p>
    <w:p w14:paraId="31AF7621" w14:textId="77777777" w:rsidR="007B6A4D" w:rsidRPr="007B6A4D" w:rsidRDefault="007B6A4D" w:rsidP="007B6A4D">
      <w:pPr>
        <w:spacing w:after="0" w:line="360" w:lineRule="auto"/>
        <w:jc w:val="both"/>
        <w:rPr>
          <w:rFonts w:ascii="Times New Roman" w:eastAsia="Calibri" w:hAnsi="Times New Roman" w:cs="Times New Roman"/>
          <w:kern w:val="2"/>
          <w:sz w:val="24"/>
          <w:szCs w:val="24"/>
          <w14:ligatures w14:val="standardContextual"/>
        </w:rPr>
      </w:pPr>
    </w:p>
    <w:p w14:paraId="3353A2B6" w14:textId="77777777" w:rsidR="007B6A4D" w:rsidRPr="007B6A4D" w:rsidRDefault="007B6A4D" w:rsidP="007B6A4D">
      <w:pPr>
        <w:spacing w:after="0" w:line="360" w:lineRule="auto"/>
        <w:jc w:val="both"/>
        <w:rPr>
          <w:rFonts w:ascii="Times New Roman" w:eastAsia="Calibri" w:hAnsi="Times New Roman" w:cs="Times New Roman"/>
          <w:kern w:val="2"/>
          <w:sz w:val="24"/>
          <w:szCs w:val="24"/>
          <w14:ligatures w14:val="standardContextual"/>
        </w:rPr>
      </w:pPr>
    </w:p>
    <w:p w14:paraId="2A95E7FA" w14:textId="5F9D9153" w:rsidR="007B6A4D" w:rsidRPr="007B6A4D" w:rsidRDefault="007B6A4D" w:rsidP="007B6A4D">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Название доклада (статьи) </w:t>
      </w:r>
    </w:p>
    <w:p w14:paraId="53F11CB7" w14:textId="77777777" w:rsidR="007B6A4D" w:rsidRPr="007B6A4D" w:rsidRDefault="007B6A4D" w:rsidP="007B6A4D">
      <w:pPr>
        <w:spacing w:after="0" w:line="360" w:lineRule="auto"/>
        <w:jc w:val="center"/>
        <w:rPr>
          <w:rFonts w:ascii="Times New Roman" w:eastAsia="Calibri" w:hAnsi="Times New Roman" w:cs="Times New Roman"/>
          <w:kern w:val="2"/>
          <w:sz w:val="24"/>
          <w:szCs w:val="24"/>
          <w14:ligatures w14:val="standardContextual"/>
        </w:rPr>
      </w:pPr>
    </w:p>
    <w:p w14:paraId="63E7697A" w14:textId="77777777" w:rsidR="007B6A4D" w:rsidRPr="007B6A4D" w:rsidRDefault="007B6A4D" w:rsidP="007B6A4D">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 И. ИВАНОВ, Л. Г. ПЕТРОВ</w:t>
      </w:r>
    </w:p>
    <w:p w14:paraId="3FC654B9" w14:textId="77777777" w:rsidR="007B6A4D" w:rsidRPr="007B6A4D" w:rsidRDefault="007B6A4D" w:rsidP="007B6A4D">
      <w:pPr>
        <w:spacing w:after="0" w:line="360" w:lineRule="auto"/>
        <w:jc w:val="both"/>
        <w:rPr>
          <w:rFonts w:ascii="Times New Roman" w:eastAsia="Calibri" w:hAnsi="Times New Roman" w:cs="Times New Roman"/>
          <w:kern w:val="2"/>
          <w:sz w:val="24"/>
          <w:szCs w:val="24"/>
          <w14:ligatures w14:val="standardContextual"/>
        </w:rPr>
      </w:pPr>
    </w:p>
    <w:p w14:paraId="36AD0A29" w14:textId="7650C15F" w:rsidR="007B6A4D" w:rsidRPr="007B6A4D" w:rsidRDefault="007B6A4D" w:rsidP="007B6A4D">
      <w:pPr>
        <w:spacing w:after="0" w:line="360" w:lineRule="auto"/>
        <w:ind w:left="1134" w:right="1134"/>
        <w:jc w:val="both"/>
        <w:rPr>
          <w:rFonts w:ascii="Times New Roman" w:eastAsia="Calibri" w:hAnsi="Times New Roman" w:cs="Times New Roman"/>
          <w:b/>
          <w:kern w:val="2"/>
          <w:sz w:val="20"/>
          <w:szCs w:val="20"/>
          <w:u w:val="single"/>
          <w14:ligatures w14:val="standardContextual"/>
        </w:rPr>
      </w:pPr>
      <w:r w:rsidRPr="007B6A4D">
        <w:rPr>
          <w:rFonts w:ascii="Times New Roman" w:eastAsia="Calibri" w:hAnsi="Times New Roman" w:cs="Times New Roman"/>
          <w:strike/>
          <w:kern w:val="2"/>
          <w:sz w:val="20"/>
          <w:szCs w:val="20"/>
          <w14:ligatures w14:val="standardContextual"/>
        </w:rPr>
        <w:t xml:space="preserve">Аннотация. </w:t>
      </w:r>
      <w:r w:rsidRPr="007B6A4D">
        <w:rPr>
          <w:rFonts w:ascii="Times New Roman" w:eastAsia="Calibri" w:hAnsi="Times New Roman" w:cs="Times New Roman"/>
          <w:kern w:val="2"/>
          <w:sz w:val="20"/>
          <w:szCs w:val="20"/>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7B6A4D">
        <w:rPr>
          <w:rFonts w:ascii="Times New Roman" w:eastAsia="Calibri" w:hAnsi="Times New Roman" w:cs="Times New Roman"/>
          <w:kern w:val="2"/>
          <w:sz w:val="20"/>
          <w:szCs w:val="20"/>
          <w:u w:val="single"/>
          <w14:ligatures w14:val="standardContextual"/>
        </w:rPr>
        <w:t>Отступ слева и справа 2 см для аннотации, ключевых слов и благодарностей. Абзацный отступ – 0 см.</w:t>
      </w:r>
      <w:r w:rsidRPr="007B6A4D">
        <w:rPr>
          <w:rFonts w:ascii="Times New Roman" w:eastAsia="Calibri" w:hAnsi="Times New Roman" w:cs="Times New Roman"/>
          <w:kern w:val="2"/>
          <w:sz w:val="20"/>
          <w:szCs w:val="20"/>
          <w14:ligatures w14:val="standardContextual"/>
        </w:rPr>
        <w:t xml:space="preserve"> </w:t>
      </w:r>
    </w:p>
    <w:p w14:paraId="276B8F47" w14:textId="77777777" w:rsidR="007B6A4D" w:rsidRPr="007B6A4D" w:rsidRDefault="007B6A4D" w:rsidP="007B6A4D">
      <w:pPr>
        <w:spacing w:after="0" w:line="360" w:lineRule="auto"/>
        <w:ind w:left="1134" w:right="1134"/>
        <w:jc w:val="both"/>
        <w:rPr>
          <w:rFonts w:ascii="Times New Roman" w:eastAsia="Calibri" w:hAnsi="Times New Roman" w:cs="Times New Roman"/>
          <w:i/>
          <w:kern w:val="2"/>
          <w:sz w:val="20"/>
          <w:szCs w:val="20"/>
          <w14:ligatures w14:val="standardContextual"/>
        </w:rPr>
      </w:pPr>
      <w:r w:rsidRPr="007B6A4D">
        <w:rPr>
          <w:rFonts w:ascii="Times New Roman" w:eastAsia="Calibri" w:hAnsi="Times New Roman" w:cs="Times New Roman"/>
          <w:i/>
          <w:kern w:val="2"/>
          <w:sz w:val="20"/>
          <w:szCs w:val="20"/>
          <w14:ligatures w14:val="standardContextual"/>
        </w:rPr>
        <w:t>Ключевые слова: слово 1, слово 2, слово 3, слово 4, слово 5, слово 6.</w:t>
      </w:r>
    </w:p>
    <w:p w14:paraId="64645C1A" w14:textId="77777777" w:rsidR="007B6A4D" w:rsidRPr="007B6A4D" w:rsidRDefault="007B6A4D" w:rsidP="007B6A4D">
      <w:pPr>
        <w:spacing w:after="0" w:line="360" w:lineRule="auto"/>
        <w:ind w:left="1134" w:right="1134"/>
        <w:jc w:val="both"/>
        <w:rPr>
          <w:rFonts w:ascii="Times New Roman" w:eastAsia="Calibri" w:hAnsi="Times New Roman" w:cs="Times New Roman"/>
          <w:i/>
          <w:kern w:val="2"/>
          <w:sz w:val="20"/>
          <w:szCs w:val="20"/>
          <w14:ligatures w14:val="standardContextual"/>
        </w:rPr>
      </w:pPr>
    </w:p>
    <w:p w14:paraId="792E2BF5" w14:textId="77777777" w:rsidR="007B6A4D" w:rsidRPr="007B6A4D" w:rsidRDefault="007B6A4D" w:rsidP="007B6A4D">
      <w:pPr>
        <w:spacing w:after="0" w:line="360" w:lineRule="auto"/>
        <w:ind w:left="1134" w:right="1134"/>
        <w:jc w:val="both"/>
        <w:rPr>
          <w:rFonts w:ascii="Times New Roman" w:eastAsia="Calibri" w:hAnsi="Times New Roman" w:cs="Times New Roman"/>
          <w:iCs/>
          <w:kern w:val="2"/>
          <w:sz w:val="20"/>
          <w:szCs w:val="20"/>
          <w14:ligatures w14:val="standardContextual"/>
        </w:rPr>
      </w:pPr>
    </w:p>
    <w:p w14:paraId="7B594006" w14:textId="77777777" w:rsidR="007B6A4D" w:rsidRPr="007B6A4D" w:rsidRDefault="007B6A4D" w:rsidP="007B6A4D">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29FA2748" w14:textId="77777777" w:rsidR="007B6A4D" w:rsidRPr="007B6A4D" w:rsidRDefault="007B6A4D" w:rsidP="007B6A4D">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7CC1CDCB" w14:textId="77777777" w:rsidR="007B6A4D" w:rsidRPr="007B6A4D" w:rsidRDefault="007B6A4D" w:rsidP="007B6A4D">
      <w:pPr>
        <w:spacing w:after="0" w:line="360" w:lineRule="auto"/>
        <w:jc w:val="both"/>
        <w:rPr>
          <w:rFonts w:ascii="Times New Roman" w:eastAsia="Calibri" w:hAnsi="Times New Roman" w:cs="Times New Roman"/>
          <w:iCs/>
          <w:kern w:val="2"/>
          <w:sz w:val="24"/>
          <w:szCs w:val="24"/>
          <w14:ligatures w14:val="standardContextual"/>
        </w:rPr>
      </w:pPr>
    </w:p>
    <w:p w14:paraId="3200E061" w14:textId="77777777" w:rsidR="007B6A4D" w:rsidRPr="007B6A4D" w:rsidRDefault="007B6A4D" w:rsidP="007B6A4D">
      <w:pPr>
        <w:spacing w:after="0" w:line="360" w:lineRule="auto"/>
        <w:ind w:firstLine="284"/>
        <w:jc w:val="center"/>
        <w:rPr>
          <w:rFonts w:ascii="Times New Roman" w:eastAsia="Calibri" w:hAnsi="Times New Roman" w:cs="Times New Roman"/>
          <w:b/>
          <w:iCs/>
          <w:kern w:val="2"/>
          <w:sz w:val="20"/>
          <w:szCs w:val="20"/>
          <w14:ligatures w14:val="standardContextual"/>
        </w:rPr>
      </w:pPr>
    </w:p>
    <w:p w14:paraId="66ACB7FC" w14:textId="77777777" w:rsidR="007B6A4D" w:rsidRPr="007B6A4D" w:rsidRDefault="007B6A4D" w:rsidP="007B6A4D">
      <w:pPr>
        <w:spacing w:after="0" w:line="360" w:lineRule="auto"/>
        <w:ind w:firstLine="284"/>
        <w:jc w:val="center"/>
        <w:rPr>
          <w:rFonts w:ascii="Times New Roman" w:eastAsia="Calibri" w:hAnsi="Times New Roman" w:cs="Times New Roman"/>
          <w:b/>
          <w:iCs/>
          <w:kern w:val="2"/>
          <w:sz w:val="20"/>
          <w:szCs w:val="20"/>
          <w14:ligatures w14:val="standardContextual"/>
        </w:rPr>
      </w:pPr>
      <w:r w:rsidRPr="007B6A4D">
        <w:rPr>
          <w:rFonts w:ascii="Times New Roman" w:eastAsia="Calibri" w:hAnsi="Times New Roman" w:cs="Times New Roman"/>
          <w:b/>
          <w:iCs/>
          <w:kern w:val="2"/>
          <w:sz w:val="20"/>
          <w:szCs w:val="20"/>
          <w14:ligatures w14:val="standardContextual"/>
        </w:rPr>
        <w:t>Список источников</w:t>
      </w:r>
    </w:p>
    <w:p w14:paraId="0B1B3B15" w14:textId="77777777" w:rsidR="007B6A4D" w:rsidRPr="007B6A4D" w:rsidRDefault="007B6A4D" w:rsidP="007B6A4D">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МОНОГРАФИЯ</w:t>
      </w:r>
    </w:p>
    <w:p w14:paraId="2EB643C3"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proofErr w:type="spellStart"/>
      <w:r w:rsidRPr="007B6A4D">
        <w:rPr>
          <w:rFonts w:ascii="Times New Roman" w:eastAsia="Calibri" w:hAnsi="Times New Roman" w:cs="Times New Roman"/>
          <w:iCs/>
          <w:kern w:val="2"/>
          <w:sz w:val="20"/>
          <w:szCs w:val="20"/>
          <w14:ligatures w14:val="standardContextual"/>
        </w:rPr>
        <w:t>Гродецкая</w:t>
      </w:r>
      <w:proofErr w:type="spellEnd"/>
      <w:r w:rsidRPr="007B6A4D">
        <w:rPr>
          <w:rFonts w:ascii="Times New Roman" w:eastAsia="Calibri" w:hAnsi="Times New Roman" w:cs="Times New Roman"/>
          <w:iCs/>
          <w:kern w:val="2"/>
          <w:sz w:val="20"/>
          <w:szCs w:val="20"/>
          <w14:ligatures w14:val="standardContextual"/>
        </w:rPr>
        <w:t xml:space="preserve"> А. Г. Гончаров в литературном доме </w:t>
      </w:r>
      <w:proofErr w:type="spellStart"/>
      <w:r w:rsidRPr="007B6A4D">
        <w:rPr>
          <w:rFonts w:ascii="Times New Roman" w:eastAsia="Calibri" w:hAnsi="Times New Roman" w:cs="Times New Roman"/>
          <w:iCs/>
          <w:kern w:val="2"/>
          <w:sz w:val="20"/>
          <w:szCs w:val="20"/>
          <w14:ligatures w14:val="standardContextual"/>
        </w:rPr>
        <w:t>Майковых</w:t>
      </w:r>
      <w:proofErr w:type="spellEnd"/>
      <w:r w:rsidRPr="007B6A4D">
        <w:rPr>
          <w:rFonts w:ascii="Times New Roman" w:eastAsia="Calibri" w:hAnsi="Times New Roman" w:cs="Times New Roman"/>
          <w:iCs/>
          <w:kern w:val="2"/>
          <w:sz w:val="20"/>
          <w:szCs w:val="20"/>
          <w14:ligatures w14:val="standardContextual"/>
        </w:rPr>
        <w:t>. 1830–1840-е годы. – СПб.: ИРЛИ РАН; Полиграф, 2021. – 432 с. EDN: VMHZME</w:t>
      </w:r>
    </w:p>
    <w:p w14:paraId="21524CFC"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proofErr w:type="spellStart"/>
      <w:r w:rsidRPr="007B6A4D">
        <w:rPr>
          <w:rFonts w:ascii="Times New Roman" w:eastAsia="Calibri" w:hAnsi="Times New Roman" w:cs="Times New Roman"/>
          <w:iCs/>
          <w:kern w:val="2"/>
          <w:sz w:val="20"/>
          <w:szCs w:val="20"/>
          <w14:ligatures w14:val="standardContextual"/>
        </w:rPr>
        <w:t>Сабенникова</w:t>
      </w:r>
      <w:proofErr w:type="spellEnd"/>
      <w:r w:rsidRPr="007B6A4D">
        <w:rPr>
          <w:rFonts w:ascii="Times New Roman" w:eastAsia="Calibri" w:hAnsi="Times New Roman" w:cs="Times New Roman"/>
          <w:iCs/>
          <w:kern w:val="2"/>
          <w:sz w:val="20"/>
          <w:szCs w:val="20"/>
          <w14:ligatures w14:val="standardContextual"/>
        </w:rPr>
        <w:t xml:space="preserve"> И. В., </w:t>
      </w:r>
      <w:proofErr w:type="spellStart"/>
      <w:r w:rsidRPr="007B6A4D">
        <w:rPr>
          <w:rFonts w:ascii="Times New Roman" w:eastAsia="Calibri" w:hAnsi="Times New Roman" w:cs="Times New Roman"/>
          <w:iCs/>
          <w:kern w:val="2"/>
          <w:sz w:val="20"/>
          <w:szCs w:val="20"/>
          <w14:ligatures w14:val="standardContextual"/>
        </w:rPr>
        <w:t>Гентшке</w:t>
      </w:r>
      <w:proofErr w:type="spellEnd"/>
      <w:r w:rsidRPr="007B6A4D">
        <w:rPr>
          <w:rFonts w:ascii="Times New Roman" w:eastAsia="Calibri" w:hAnsi="Times New Roman" w:cs="Times New Roman"/>
          <w:iCs/>
          <w:kern w:val="2"/>
          <w:sz w:val="20"/>
          <w:szCs w:val="20"/>
          <w14:ligatures w14:val="standardContextual"/>
        </w:rPr>
        <w:t xml:space="preserve"> В. Л., Ловцов А. С. Зарубежная Россия: организации российской эмиграции 1917–1939: материалы к </w:t>
      </w:r>
      <w:proofErr w:type="spellStart"/>
      <w:r w:rsidRPr="007B6A4D">
        <w:rPr>
          <w:rFonts w:ascii="Times New Roman" w:eastAsia="Calibri" w:hAnsi="Times New Roman" w:cs="Times New Roman"/>
          <w:iCs/>
          <w:kern w:val="2"/>
          <w:sz w:val="20"/>
          <w:szCs w:val="20"/>
          <w14:ligatures w14:val="standardContextual"/>
        </w:rPr>
        <w:t>межархивному</w:t>
      </w:r>
      <w:proofErr w:type="spellEnd"/>
      <w:r w:rsidRPr="007B6A4D">
        <w:rPr>
          <w:rFonts w:ascii="Times New Roman" w:eastAsia="Calibri" w:hAnsi="Times New Roman" w:cs="Times New Roman"/>
          <w:iCs/>
          <w:kern w:val="2"/>
          <w:sz w:val="20"/>
          <w:szCs w:val="20"/>
          <w14:ligatures w14:val="standardContextual"/>
        </w:rPr>
        <w:t xml:space="preserve"> справочнику. М. – Берлин: </w:t>
      </w:r>
      <w:proofErr w:type="spellStart"/>
      <w:r w:rsidRPr="007B6A4D">
        <w:rPr>
          <w:rFonts w:ascii="Times New Roman" w:eastAsia="Calibri" w:hAnsi="Times New Roman" w:cs="Times New Roman"/>
          <w:iCs/>
          <w:kern w:val="2"/>
          <w:sz w:val="20"/>
          <w:szCs w:val="20"/>
          <w14:ligatures w14:val="standardContextual"/>
        </w:rPr>
        <w:t>Директ</w:t>
      </w:r>
      <w:proofErr w:type="spellEnd"/>
      <w:r w:rsidRPr="007B6A4D">
        <w:rPr>
          <w:rFonts w:ascii="Times New Roman" w:eastAsia="Calibri" w:hAnsi="Times New Roman" w:cs="Times New Roman"/>
          <w:iCs/>
          <w:kern w:val="2"/>
          <w:sz w:val="20"/>
          <w:szCs w:val="20"/>
          <w14:ligatures w14:val="standardContextual"/>
        </w:rPr>
        <w:t>-Медиа, 2017. – 403 с. EDN: YNFSLI</w:t>
      </w:r>
    </w:p>
    <w:p w14:paraId="6D601B6A" w14:textId="77777777" w:rsidR="007B6A4D" w:rsidRPr="007B6A4D" w:rsidRDefault="007B6A4D" w:rsidP="007B6A4D">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КНИГА ПОД РЕДАКЦИЕЙ</w:t>
      </w:r>
    </w:p>
    <w:p w14:paraId="1B08905F"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 xml:space="preserve">Основные направления в методике преподавания иностранных языков в XIX–XX вв. / под </w:t>
      </w:r>
      <w:r w:rsidRPr="007B6A4D">
        <w:rPr>
          <w:rFonts w:ascii="Times New Roman" w:eastAsia="Calibri" w:hAnsi="Times New Roman" w:cs="Times New Roman"/>
          <w:iCs/>
          <w:kern w:val="2"/>
          <w:sz w:val="20"/>
          <w:szCs w:val="20"/>
          <w14:ligatures w14:val="standardContextual"/>
        </w:rPr>
        <w:lastRenderedPageBreak/>
        <w:t>ред. И. В. Рахманова. – М.: Педагогика, 1972. – 320 с. EDN: ABCDEF</w:t>
      </w:r>
    </w:p>
    <w:p w14:paraId="32973E7D" w14:textId="77777777" w:rsidR="007B6A4D" w:rsidRPr="007B6A4D" w:rsidRDefault="007B6A4D" w:rsidP="007B6A4D">
      <w:pPr>
        <w:spacing w:after="0"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 xml:space="preserve">СТАТЬЯ В ЖУРНАЛЕ </w:t>
      </w:r>
    </w:p>
    <w:p w14:paraId="6F45212A"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Зайцев И. А. Применение современных педагогических технологий в образовательном процессе // Вестник Российской академии образования. – 2018. – Т. 26. – № 4 (56). – С. 227–229. EDN: ABCDEF</w:t>
      </w:r>
    </w:p>
    <w:p w14:paraId="4A164DB4"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С УКАЗАНИЕМ DOI</w:t>
      </w:r>
    </w:p>
    <w:p w14:paraId="54AFDF8F"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proofErr w:type="spellStart"/>
      <w:r w:rsidRPr="007B6A4D">
        <w:rPr>
          <w:rFonts w:ascii="Times New Roman" w:eastAsia="Calibri" w:hAnsi="Times New Roman" w:cs="Times New Roman"/>
          <w:iCs/>
          <w:kern w:val="2"/>
          <w:sz w:val="20"/>
          <w:szCs w:val="20"/>
          <w14:ligatures w14:val="standardContextual"/>
        </w:rPr>
        <w:t>Корешникова</w:t>
      </w:r>
      <w:proofErr w:type="spellEnd"/>
      <w:r w:rsidRPr="007B6A4D">
        <w:rPr>
          <w:rFonts w:ascii="Times New Roman" w:eastAsia="Calibri" w:hAnsi="Times New Roman" w:cs="Times New Roman"/>
          <w:iCs/>
          <w:kern w:val="2"/>
          <w:sz w:val="20"/>
          <w:szCs w:val="20"/>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14:paraId="7A2063BC"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МАТЕРИАЛЫ КОНФЕРЕНЦИИ</w:t>
      </w:r>
    </w:p>
    <w:p w14:paraId="479F2DFD"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7B6A4D">
        <w:rPr>
          <w:rFonts w:ascii="Times New Roman" w:eastAsia="Calibri" w:hAnsi="Times New Roman" w:cs="Times New Roman"/>
          <w:iCs/>
          <w:kern w:val="2"/>
          <w:sz w:val="20"/>
          <w:szCs w:val="20"/>
          <w14:ligatures w14:val="standardContextual"/>
        </w:rPr>
        <w:t>Всерос</w:t>
      </w:r>
      <w:proofErr w:type="spellEnd"/>
      <w:r w:rsidRPr="007B6A4D">
        <w:rPr>
          <w:rFonts w:ascii="Times New Roman" w:eastAsia="Calibri" w:hAnsi="Times New Roman" w:cs="Times New Roman"/>
          <w:iCs/>
          <w:kern w:val="2"/>
          <w:sz w:val="20"/>
          <w:szCs w:val="20"/>
          <w14:ligatures w14:val="standardContextual"/>
        </w:rPr>
        <w:t>. науч.-</w:t>
      </w:r>
      <w:proofErr w:type="spellStart"/>
      <w:r w:rsidRPr="007B6A4D">
        <w:rPr>
          <w:rFonts w:ascii="Times New Roman" w:eastAsia="Calibri" w:hAnsi="Times New Roman" w:cs="Times New Roman"/>
          <w:iCs/>
          <w:kern w:val="2"/>
          <w:sz w:val="20"/>
          <w:szCs w:val="20"/>
          <w14:ligatures w14:val="standardContextual"/>
        </w:rPr>
        <w:t>практ</w:t>
      </w:r>
      <w:proofErr w:type="spellEnd"/>
      <w:r w:rsidRPr="007B6A4D">
        <w:rPr>
          <w:rFonts w:ascii="Times New Roman" w:eastAsia="Calibri" w:hAnsi="Times New Roman" w:cs="Times New Roman"/>
          <w:iCs/>
          <w:kern w:val="2"/>
          <w:sz w:val="20"/>
          <w:szCs w:val="20"/>
          <w14:ligatures w14:val="standardContextual"/>
        </w:rPr>
        <w:t xml:space="preserve">. </w:t>
      </w:r>
      <w:proofErr w:type="spellStart"/>
      <w:r w:rsidRPr="007B6A4D">
        <w:rPr>
          <w:rFonts w:ascii="Times New Roman" w:eastAsia="Calibri" w:hAnsi="Times New Roman" w:cs="Times New Roman"/>
          <w:iCs/>
          <w:kern w:val="2"/>
          <w:sz w:val="20"/>
          <w:szCs w:val="20"/>
          <w14:ligatures w14:val="standardContextual"/>
        </w:rPr>
        <w:t>конф</w:t>
      </w:r>
      <w:proofErr w:type="spellEnd"/>
      <w:r w:rsidRPr="007B6A4D">
        <w:rPr>
          <w:rFonts w:ascii="Times New Roman" w:eastAsia="Calibri" w:hAnsi="Times New Roman" w:cs="Times New Roman"/>
          <w:iCs/>
          <w:kern w:val="2"/>
          <w:sz w:val="20"/>
          <w:szCs w:val="20"/>
          <w14:ligatures w14:val="standardContextual"/>
        </w:rPr>
        <w:t>. – СПб.: ЛГУ им. А. С. Пушкина, 2019. – С. 45–48. EDN: ABCDEF</w:t>
      </w:r>
    </w:p>
    <w:p w14:paraId="40B42524"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СБОРНИКЕ СТАТЕЙ</w:t>
      </w:r>
    </w:p>
    <w:p w14:paraId="5A01B4F0"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proofErr w:type="spellStart"/>
      <w:r w:rsidRPr="007B6A4D">
        <w:rPr>
          <w:rFonts w:ascii="Times New Roman" w:eastAsia="Calibri" w:hAnsi="Times New Roman" w:cs="Times New Roman"/>
          <w:iCs/>
          <w:kern w:val="2"/>
          <w:sz w:val="20"/>
          <w:szCs w:val="20"/>
          <w14:ligatures w14:val="standardContextual"/>
        </w:rPr>
        <w:t>Хоружий</w:t>
      </w:r>
      <w:proofErr w:type="spellEnd"/>
      <w:r w:rsidRPr="007B6A4D">
        <w:rPr>
          <w:rFonts w:ascii="Times New Roman" w:eastAsia="Calibri" w:hAnsi="Times New Roman" w:cs="Times New Roman"/>
          <w:iCs/>
          <w:kern w:val="2"/>
          <w:sz w:val="20"/>
          <w:szCs w:val="20"/>
          <w14:ligatures w14:val="standardContextual"/>
        </w:rPr>
        <w:t xml:space="preserve"> С. С. Кризис классической европейской этики в антропологической перспективе // Этика науки: сб. науч. ст. – М.: ИФ РАН, 2007. – С.  85–97. EDN: ABCDEF</w:t>
      </w:r>
    </w:p>
    <w:p w14:paraId="0E873362"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lang w:val="en-US"/>
          <w14:ligatures w14:val="standardContextual"/>
        </w:rPr>
      </w:pPr>
      <w:r w:rsidRPr="007B6A4D">
        <w:rPr>
          <w:rFonts w:ascii="Times New Roman" w:eastAsia="Calibri" w:hAnsi="Times New Roman" w:cs="Times New Roman"/>
          <w:i/>
          <w:iCs/>
          <w:kern w:val="2"/>
          <w:sz w:val="20"/>
          <w:szCs w:val="20"/>
          <w:lang w:val="en-US"/>
          <w14:ligatures w14:val="standardContextual"/>
        </w:rPr>
        <w:t>МОНОГРАФИЯ НА ИНОСТРАННОМ ЯЗЫКЕ</w:t>
      </w:r>
    </w:p>
    <w:p w14:paraId="73CAE20F"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proofErr w:type="spellStart"/>
      <w:r w:rsidRPr="007B6A4D">
        <w:rPr>
          <w:rFonts w:ascii="Times New Roman" w:eastAsia="Calibri" w:hAnsi="Times New Roman" w:cs="Times New Roman"/>
          <w:iCs/>
          <w:kern w:val="2"/>
          <w:sz w:val="20"/>
          <w:szCs w:val="20"/>
          <w:lang w:val="en-US"/>
          <w14:ligatures w14:val="standardContextual"/>
        </w:rPr>
        <w:t>Kellner</w:t>
      </w:r>
      <w:proofErr w:type="spellEnd"/>
      <w:r w:rsidRPr="007B6A4D">
        <w:rPr>
          <w:rFonts w:ascii="Times New Roman" w:eastAsia="Calibri" w:hAnsi="Times New Roman" w:cs="Times New Roman"/>
          <w:iCs/>
          <w:kern w:val="2"/>
          <w:sz w:val="20"/>
          <w:szCs w:val="20"/>
          <w:lang w:val="en-US"/>
          <w14:ligatures w14:val="standardContextual"/>
        </w:rPr>
        <w:t xml:space="preserve"> D. Media Culture: Cultural Studies, Identity and Politics between the Modern and the Post-modern. – London: Routledge, 1995. – 358 p.</w:t>
      </w:r>
    </w:p>
    <w:p w14:paraId="494F40C6"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НА ИНОСТРАННОМ ЯЗЫКЕ</w:t>
      </w:r>
    </w:p>
    <w:p w14:paraId="0074D85B"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 xml:space="preserve">Ralph M. Balthasar and </w:t>
      </w:r>
      <w:proofErr w:type="spellStart"/>
      <w:r w:rsidRPr="007B6A4D">
        <w:rPr>
          <w:rFonts w:ascii="Times New Roman" w:eastAsia="Calibri" w:hAnsi="Times New Roman" w:cs="Times New Roman"/>
          <w:iCs/>
          <w:kern w:val="2"/>
          <w:sz w:val="20"/>
          <w:szCs w:val="20"/>
          <w:lang w:val="en-US"/>
          <w14:ligatures w14:val="standardContextual"/>
        </w:rPr>
        <w:t>Speyr</w:t>
      </w:r>
      <w:proofErr w:type="spellEnd"/>
      <w:r w:rsidRPr="007B6A4D">
        <w:rPr>
          <w:rFonts w:ascii="Times New Roman" w:eastAsia="Calibri" w:hAnsi="Times New Roman" w:cs="Times New Roman"/>
          <w:iCs/>
          <w:kern w:val="2"/>
          <w:sz w:val="20"/>
          <w:szCs w:val="20"/>
          <w:lang w:val="en-US"/>
          <w14:ligatures w14:val="standardContextual"/>
        </w:rPr>
        <w:t xml:space="preserve">: First Steps in a Discernment of Spirits // </w:t>
      </w:r>
      <w:proofErr w:type="spellStart"/>
      <w:r w:rsidRPr="007B6A4D">
        <w:rPr>
          <w:rFonts w:ascii="Times New Roman" w:eastAsia="Calibri" w:hAnsi="Times New Roman" w:cs="Times New Roman"/>
          <w:iCs/>
          <w:kern w:val="2"/>
          <w:sz w:val="20"/>
          <w:szCs w:val="20"/>
          <w:lang w:val="en-US"/>
          <w14:ligatures w14:val="standardContextual"/>
        </w:rPr>
        <w:t>Angelicum</w:t>
      </w:r>
      <w:proofErr w:type="spellEnd"/>
      <w:r w:rsidRPr="007B6A4D">
        <w:rPr>
          <w:rFonts w:ascii="Times New Roman" w:eastAsia="Calibri" w:hAnsi="Times New Roman" w:cs="Times New Roman"/>
          <w:iCs/>
          <w:kern w:val="2"/>
          <w:sz w:val="20"/>
          <w:szCs w:val="20"/>
          <w:lang w:val="en-US"/>
          <w14:ligatures w14:val="standardContextual"/>
        </w:rPr>
        <w:t>. – 2014. – Vol. 91. – No. 2. – Pp. 273–302.</w:t>
      </w:r>
    </w:p>
    <w:p w14:paraId="22B7DA70" w14:textId="77777777" w:rsidR="007B6A4D" w:rsidRPr="007B6A4D" w:rsidRDefault="007B6A4D" w:rsidP="007B6A4D">
      <w:pPr>
        <w:spacing w:after="240" w:line="276" w:lineRule="auto"/>
        <w:jc w:val="center"/>
        <w:rPr>
          <w:rFonts w:ascii="Times New Roman" w:eastAsia="Calibri" w:hAnsi="Times New Roman" w:cs="Times New Roman"/>
          <w:b/>
          <w:bCs/>
          <w:sz w:val="20"/>
          <w:szCs w:val="20"/>
        </w:rPr>
      </w:pPr>
      <w:r w:rsidRPr="007B6A4D">
        <w:rPr>
          <w:rFonts w:ascii="Times New Roman" w:eastAsia="Calibri" w:hAnsi="Times New Roman" w:cs="Times New Roman"/>
          <w:b/>
          <w:bCs/>
          <w:sz w:val="20"/>
          <w:szCs w:val="20"/>
        </w:rPr>
        <w:t>Примеры описания постраничных сносок</w:t>
      </w:r>
    </w:p>
    <w:p w14:paraId="0243BE3D" w14:textId="77777777" w:rsidR="007B6A4D" w:rsidRPr="007B6A4D" w:rsidRDefault="007B6A4D" w:rsidP="007B6A4D">
      <w:pPr>
        <w:spacing w:after="0" w:line="276" w:lineRule="auto"/>
        <w:ind w:firstLine="284"/>
        <w:jc w:val="both"/>
        <w:rPr>
          <w:rFonts w:ascii="Times New Roman" w:eastAsia="Calibri" w:hAnsi="Times New Roman" w:cs="Times New Roman"/>
          <w:i/>
          <w:iCs/>
          <w:sz w:val="20"/>
          <w:szCs w:val="20"/>
        </w:rPr>
      </w:pPr>
      <w:r w:rsidRPr="007B6A4D">
        <w:rPr>
          <w:rFonts w:ascii="Times New Roman" w:eastAsia="Calibri" w:hAnsi="Times New Roman" w:cs="Times New Roman"/>
          <w:i/>
          <w:iCs/>
          <w:sz w:val="20"/>
          <w:szCs w:val="20"/>
        </w:rPr>
        <w:t>ИНТЕРНЕТ-РЕСУРСЫ</w:t>
      </w:r>
    </w:p>
    <w:p w14:paraId="7BE5E730" w14:textId="77777777" w:rsidR="007B6A4D" w:rsidRPr="007B6A4D" w:rsidRDefault="007B6A4D" w:rsidP="007B6A4D">
      <w:pPr>
        <w:widowControl w:val="0"/>
        <w:numPr>
          <w:ilvl w:val="0"/>
          <w:numId w:val="8"/>
        </w:numPr>
        <w:suppressAutoHyphens/>
        <w:spacing w:before="100" w:beforeAutospacing="1" w:after="120" w:afterAutospacing="1" w:line="276"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Статистический отчет за 2018 г. [Электронный ресурс]. URL: https://otchetnost.2018.ru (дата обращения: 11.11.2023).</w:t>
      </w:r>
    </w:p>
    <w:p w14:paraId="3DE30767"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Адамов А. Ветвь // Слово/</w:t>
      </w:r>
      <w:proofErr w:type="spellStart"/>
      <w:r w:rsidRPr="007B6A4D">
        <w:rPr>
          <w:rFonts w:ascii="Times New Roman" w:eastAsia="Calibri" w:hAnsi="Times New Roman" w:cs="Times New Roman"/>
          <w:sz w:val="20"/>
          <w:szCs w:val="20"/>
        </w:rPr>
        <w:t>Word</w:t>
      </w:r>
      <w:proofErr w:type="spellEnd"/>
      <w:r w:rsidRPr="007B6A4D">
        <w:rPr>
          <w:rFonts w:ascii="Times New Roman" w:eastAsia="Calibri" w:hAnsi="Times New Roman" w:cs="Times New Roman"/>
          <w:sz w:val="20"/>
          <w:szCs w:val="20"/>
        </w:rPr>
        <w:t>. – 2013. – № 78. [Электронный ресурс]. URL: https://magazines.gorky.media/slovo/2013/78/vetv.html?ysclid=l7n9k8i1l1701490013 (дата обращения: 01.07.2023).</w:t>
      </w:r>
    </w:p>
    <w:p w14:paraId="499FBD07"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ИНТЕРНЕТ-РЕСУРСЫ НА ИНОСТРАННОМ ЯЗЫКЕ</w:t>
      </w:r>
    </w:p>
    <w:p w14:paraId="1023A1BE"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proofErr w:type="spellStart"/>
      <w:r w:rsidRPr="007B6A4D">
        <w:rPr>
          <w:rFonts w:ascii="Times New Roman" w:eastAsia="Calibri" w:hAnsi="Times New Roman" w:cs="Times New Roman"/>
          <w:sz w:val="20"/>
          <w:szCs w:val="20"/>
          <w:lang w:val="en-US"/>
        </w:rPr>
        <w:t>Magrin</w:t>
      </w:r>
      <w:proofErr w:type="spellEnd"/>
      <w:r w:rsidRPr="007B6A4D">
        <w:rPr>
          <w:rFonts w:ascii="Times New Roman" w:eastAsia="Calibri" w:hAnsi="Times New Roman" w:cs="Times New Roman"/>
          <w:sz w:val="20"/>
          <w:szCs w:val="20"/>
          <w:lang w:val="en-US"/>
        </w:rPr>
        <w:t xml:space="preserve">, M., Marini, E., </w:t>
      </w:r>
      <w:proofErr w:type="spellStart"/>
      <w:r w:rsidRPr="007B6A4D">
        <w:rPr>
          <w:rFonts w:ascii="Times New Roman" w:eastAsia="Calibri" w:hAnsi="Times New Roman" w:cs="Times New Roman"/>
          <w:sz w:val="20"/>
          <w:szCs w:val="20"/>
          <w:lang w:val="en-US"/>
        </w:rPr>
        <w:t>Nicolotti</w:t>
      </w:r>
      <w:proofErr w:type="spellEnd"/>
      <w:r w:rsidRPr="007B6A4D">
        <w:rPr>
          <w:rFonts w:ascii="Times New Roman" w:eastAsia="Calibri" w:hAnsi="Times New Roman" w:cs="Times New Roman"/>
          <w:sz w:val="20"/>
          <w:szCs w:val="20"/>
          <w:lang w:val="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7B6A4D">
        <w:rPr>
          <w:rFonts w:ascii="Times New Roman" w:eastAsia="Calibri" w:hAnsi="Times New Roman" w:cs="Times New Roman"/>
          <w:sz w:val="20"/>
          <w:szCs w:val="20"/>
        </w:rPr>
        <w:t>(</w:t>
      </w:r>
      <w:proofErr w:type="spellStart"/>
      <w:r w:rsidRPr="007B6A4D">
        <w:rPr>
          <w:rFonts w:ascii="Times New Roman" w:eastAsia="Calibri" w:hAnsi="Times New Roman" w:cs="Times New Roman"/>
          <w:sz w:val="20"/>
          <w:szCs w:val="20"/>
        </w:rPr>
        <w:t>accessed</w:t>
      </w:r>
      <w:proofErr w:type="spellEnd"/>
      <w:r w:rsidRPr="007B6A4D">
        <w:rPr>
          <w:rFonts w:ascii="Times New Roman" w:eastAsia="Calibri" w:hAnsi="Times New Roman" w:cs="Times New Roman"/>
          <w:sz w:val="20"/>
          <w:szCs w:val="20"/>
        </w:rPr>
        <w:t xml:space="preserve"> 14 </w:t>
      </w:r>
      <w:proofErr w:type="spellStart"/>
      <w:r w:rsidRPr="007B6A4D">
        <w:rPr>
          <w:rFonts w:ascii="Times New Roman" w:eastAsia="Calibri" w:hAnsi="Times New Roman" w:cs="Times New Roman"/>
          <w:sz w:val="20"/>
          <w:szCs w:val="20"/>
        </w:rPr>
        <w:t>May</w:t>
      </w:r>
      <w:proofErr w:type="spellEnd"/>
      <w:r w:rsidRPr="007B6A4D">
        <w:rPr>
          <w:rFonts w:ascii="Times New Roman" w:eastAsia="Calibri" w:hAnsi="Times New Roman" w:cs="Times New Roman"/>
          <w:sz w:val="20"/>
          <w:szCs w:val="20"/>
        </w:rPr>
        <w:t xml:space="preserve"> 2023).</w:t>
      </w:r>
    </w:p>
    <w:p w14:paraId="4200B497"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НОРМАТИВНО-ПРАВОВЫЕ АКТЫ</w:t>
      </w:r>
    </w:p>
    <w:p w14:paraId="301CD208"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 xml:space="preserve">Об образовании в Российской Федерации: </w:t>
      </w:r>
      <w:proofErr w:type="spellStart"/>
      <w:r w:rsidRPr="007B6A4D">
        <w:rPr>
          <w:rFonts w:ascii="Times New Roman" w:eastAsia="Calibri" w:hAnsi="Times New Roman" w:cs="Times New Roman"/>
          <w:sz w:val="20"/>
          <w:szCs w:val="20"/>
        </w:rPr>
        <w:t>федер</w:t>
      </w:r>
      <w:proofErr w:type="spellEnd"/>
      <w:r w:rsidRPr="007B6A4D">
        <w:rPr>
          <w:rFonts w:ascii="Times New Roman" w:eastAsia="Calibri" w:hAnsi="Times New Roman" w:cs="Times New Roman"/>
          <w:sz w:val="20"/>
          <w:szCs w:val="20"/>
        </w:rPr>
        <w:t>. закон № 273-ФЗ от 29 дек. 2012 г.</w:t>
      </w:r>
    </w:p>
    <w:p w14:paraId="5CB25A31"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УЧЕБНЫЕ ИЗДАНИЯ</w:t>
      </w:r>
    </w:p>
    <w:p w14:paraId="413AE91C"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Пасечник С. В. Логика: учеб. М.: Просвещение, 2006. 256 с.</w:t>
      </w:r>
    </w:p>
    <w:p w14:paraId="0C0DB2D0"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lastRenderedPageBreak/>
        <w:t>ДИССЕРТАЦИЯ И АВТОРЕФЕРАТ ДИССЕРТАЦИИ</w:t>
      </w:r>
    </w:p>
    <w:p w14:paraId="04918EA9"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 xml:space="preserve">Иванов И. А. Психологическое развитие школьников 13–14 лет: </w:t>
      </w:r>
      <w:proofErr w:type="spellStart"/>
      <w:r w:rsidRPr="007B6A4D">
        <w:rPr>
          <w:rFonts w:ascii="Times New Roman" w:eastAsia="Calibri" w:hAnsi="Times New Roman" w:cs="Times New Roman"/>
          <w:sz w:val="20"/>
          <w:szCs w:val="20"/>
        </w:rPr>
        <w:t>дис</w:t>
      </w:r>
      <w:proofErr w:type="spellEnd"/>
      <w:r w:rsidRPr="007B6A4D">
        <w:rPr>
          <w:rFonts w:ascii="Times New Roman" w:eastAsia="Calibri" w:hAnsi="Times New Roman" w:cs="Times New Roman"/>
          <w:sz w:val="20"/>
          <w:szCs w:val="20"/>
        </w:rPr>
        <w:t>. … канд. психол. наук. Курск, 2004. 189 с. EDN: ABCDEF</w:t>
      </w:r>
    </w:p>
    <w:p w14:paraId="5F1AAC9B"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 xml:space="preserve">Иванов И. А. Психологическое развитие школьников 13–14 лет: </w:t>
      </w:r>
      <w:proofErr w:type="spellStart"/>
      <w:r w:rsidRPr="007B6A4D">
        <w:rPr>
          <w:rFonts w:ascii="Times New Roman" w:eastAsia="Calibri" w:hAnsi="Times New Roman" w:cs="Times New Roman"/>
          <w:sz w:val="20"/>
          <w:szCs w:val="20"/>
        </w:rPr>
        <w:t>автореф</w:t>
      </w:r>
      <w:proofErr w:type="spellEnd"/>
      <w:r w:rsidRPr="007B6A4D">
        <w:rPr>
          <w:rFonts w:ascii="Times New Roman" w:eastAsia="Calibri" w:hAnsi="Times New Roman" w:cs="Times New Roman"/>
          <w:sz w:val="20"/>
          <w:szCs w:val="20"/>
        </w:rPr>
        <w:t xml:space="preserve">. </w:t>
      </w:r>
      <w:proofErr w:type="spellStart"/>
      <w:r w:rsidRPr="007B6A4D">
        <w:rPr>
          <w:rFonts w:ascii="Times New Roman" w:eastAsia="Calibri" w:hAnsi="Times New Roman" w:cs="Times New Roman"/>
          <w:sz w:val="20"/>
          <w:szCs w:val="20"/>
        </w:rPr>
        <w:t>дис</w:t>
      </w:r>
      <w:proofErr w:type="spellEnd"/>
      <w:r w:rsidRPr="007B6A4D">
        <w:rPr>
          <w:rFonts w:ascii="Times New Roman" w:eastAsia="Calibri" w:hAnsi="Times New Roman" w:cs="Times New Roman"/>
          <w:sz w:val="20"/>
          <w:szCs w:val="20"/>
        </w:rPr>
        <w:t>. … канд. психол. наук. Курск, 2004. 19 с. EDN: ABCDEF</w:t>
      </w:r>
    </w:p>
    <w:p w14:paraId="02AE3802" w14:textId="33226C53" w:rsidR="007B6A4D" w:rsidRPr="00233312" w:rsidRDefault="007B6A4D" w:rsidP="005E2447">
      <w:pPr>
        <w:spacing w:after="0" w:line="276" w:lineRule="auto"/>
        <w:ind w:firstLine="709"/>
        <w:jc w:val="both"/>
        <w:rPr>
          <w:rFonts w:ascii="Times New Roman" w:eastAsia="Times New Roman" w:hAnsi="Times New Roman" w:cs="Times New Roman"/>
          <w:sz w:val="25"/>
          <w:szCs w:val="25"/>
          <w:lang w:eastAsia="ru-RU"/>
        </w:rPr>
      </w:pPr>
      <w:r w:rsidRPr="007B6A4D">
        <w:rPr>
          <w:rFonts w:ascii="Times New Roman" w:eastAsia="Times New Roman" w:hAnsi="Times New Roman" w:cs="Times New Roman"/>
          <w:sz w:val="28"/>
          <w:szCs w:val="28"/>
          <w:lang w:eastAsia="ru-RU"/>
        </w:rPr>
        <w:br w:type="page"/>
      </w:r>
      <w:r w:rsidRPr="00233312">
        <w:rPr>
          <w:rFonts w:ascii="Times New Roman" w:eastAsia="Times New Roman" w:hAnsi="Times New Roman" w:cs="Times New Roman"/>
          <w:b/>
          <w:sz w:val="25"/>
          <w:szCs w:val="25"/>
          <w:lang w:eastAsia="ru-RU"/>
        </w:rPr>
        <w:lastRenderedPageBreak/>
        <w:t>Заявку на участие в конференции и материалы статей</w:t>
      </w:r>
      <w:r w:rsidRPr="00233312">
        <w:rPr>
          <w:rFonts w:ascii="Times New Roman" w:eastAsia="Times New Roman" w:hAnsi="Times New Roman" w:cs="Times New Roman"/>
          <w:sz w:val="25"/>
          <w:szCs w:val="25"/>
          <w:lang w:eastAsia="ru-RU"/>
        </w:rPr>
        <w:t xml:space="preserve"> просим присылать </w:t>
      </w:r>
      <w:r w:rsidRPr="00233312">
        <w:rPr>
          <w:rFonts w:ascii="Times New Roman" w:eastAsia="Times New Roman" w:hAnsi="Times New Roman" w:cs="Times New Roman"/>
          <w:b/>
          <w:sz w:val="25"/>
          <w:szCs w:val="25"/>
          <w:u w:val="single"/>
          <w:lang w:eastAsia="ru-RU"/>
        </w:rPr>
        <w:t xml:space="preserve">до </w:t>
      </w:r>
      <w:r w:rsidR="007C58E9" w:rsidRPr="00233312">
        <w:rPr>
          <w:rFonts w:ascii="Times New Roman" w:eastAsia="Times New Roman" w:hAnsi="Times New Roman" w:cs="Times New Roman"/>
          <w:b/>
          <w:sz w:val="25"/>
          <w:szCs w:val="25"/>
          <w:u w:val="single"/>
          <w:lang w:eastAsia="ru-RU"/>
        </w:rPr>
        <w:t>22</w:t>
      </w:r>
      <w:r w:rsidR="00AD5162" w:rsidRPr="00233312">
        <w:rPr>
          <w:rFonts w:ascii="Times New Roman" w:eastAsia="Times New Roman" w:hAnsi="Times New Roman" w:cs="Times New Roman"/>
          <w:b/>
          <w:sz w:val="25"/>
          <w:szCs w:val="25"/>
          <w:u w:val="single"/>
          <w:lang w:eastAsia="ru-RU"/>
        </w:rPr>
        <w:t xml:space="preserve"> </w:t>
      </w:r>
      <w:r w:rsidR="007C58E9" w:rsidRPr="00233312">
        <w:rPr>
          <w:rFonts w:ascii="Times New Roman" w:eastAsia="Times New Roman" w:hAnsi="Times New Roman" w:cs="Times New Roman"/>
          <w:b/>
          <w:sz w:val="25"/>
          <w:szCs w:val="25"/>
          <w:u w:val="single"/>
          <w:lang w:eastAsia="ru-RU"/>
        </w:rPr>
        <w:t>октября</w:t>
      </w:r>
      <w:r w:rsidRPr="00233312">
        <w:rPr>
          <w:rFonts w:ascii="Times New Roman" w:eastAsia="Times New Roman" w:hAnsi="Times New Roman" w:cs="Times New Roman"/>
          <w:sz w:val="25"/>
          <w:szCs w:val="25"/>
          <w:lang w:eastAsia="ru-RU"/>
        </w:rPr>
        <w:t xml:space="preserve"> по адресу: </w:t>
      </w:r>
      <w:hyperlink r:id="rId7" w:history="1">
        <w:r w:rsidR="00233312" w:rsidRPr="00233312">
          <w:rPr>
            <w:rStyle w:val="ad"/>
            <w:rFonts w:ascii="Times New Roman" w:eastAsia="Times New Roman" w:hAnsi="Times New Roman" w:cs="Times New Roman"/>
            <w:b/>
            <w:bCs/>
            <w:sz w:val="25"/>
            <w:szCs w:val="25"/>
            <w:lang w:eastAsia="ru-RU"/>
          </w:rPr>
          <w:t>kafgmchp@lengu.ru</w:t>
        </w:r>
      </w:hyperlink>
      <w:r w:rsidR="00233312" w:rsidRPr="00233312">
        <w:rPr>
          <w:rFonts w:ascii="Times New Roman" w:eastAsia="Times New Roman" w:hAnsi="Times New Roman" w:cs="Times New Roman"/>
          <w:b/>
          <w:bCs/>
          <w:sz w:val="25"/>
          <w:szCs w:val="25"/>
          <w:lang w:eastAsia="ru-RU"/>
        </w:rPr>
        <w:t xml:space="preserve"> </w:t>
      </w:r>
      <w:r w:rsidR="00233312" w:rsidRPr="00233312">
        <w:rPr>
          <w:rFonts w:ascii="Times New Roman" w:eastAsia="Times New Roman" w:hAnsi="Times New Roman" w:cs="Times New Roman"/>
          <w:bCs/>
          <w:sz w:val="25"/>
          <w:szCs w:val="25"/>
          <w:lang w:eastAsia="ru-RU"/>
        </w:rPr>
        <w:t xml:space="preserve">Материалы информационно-рекламного и публицистического характера </w:t>
      </w:r>
      <w:r w:rsidR="00233312" w:rsidRPr="00233312">
        <w:rPr>
          <w:rFonts w:ascii="Times New Roman" w:eastAsia="Times New Roman" w:hAnsi="Times New Roman" w:cs="Times New Roman"/>
          <w:b/>
          <w:bCs/>
          <w:sz w:val="25"/>
          <w:szCs w:val="25"/>
          <w:lang w:eastAsia="ru-RU"/>
        </w:rPr>
        <w:t>не принимаются.</w:t>
      </w:r>
    </w:p>
    <w:p w14:paraId="70A74E89" w14:textId="77777777" w:rsidR="007B6A4D" w:rsidRPr="00233312" w:rsidRDefault="007B6A4D" w:rsidP="007B6A4D">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Оргкомитет осуществляет проверку всех поступающих материалов средствами программы "</w:t>
      </w:r>
      <w:proofErr w:type="spellStart"/>
      <w:r w:rsidRPr="00233312">
        <w:rPr>
          <w:rFonts w:ascii="Times New Roman" w:eastAsia="Times New Roman" w:hAnsi="Times New Roman" w:cs="Times New Roman"/>
          <w:sz w:val="25"/>
          <w:szCs w:val="25"/>
          <w:lang w:eastAsia="ru-RU"/>
        </w:rPr>
        <w:t>Антиплагиат.ВУЗ</w:t>
      </w:r>
      <w:proofErr w:type="spellEnd"/>
      <w:r w:rsidRPr="00233312">
        <w:rPr>
          <w:rFonts w:ascii="Times New Roman" w:eastAsia="Times New Roman" w:hAnsi="Times New Roman" w:cs="Times New Roman"/>
          <w:sz w:val="25"/>
          <w:szCs w:val="25"/>
          <w:lang w:eastAsia="ru-RU"/>
        </w:rPr>
        <w:t xml:space="preserve">". В случае обнаружения неоформленных заимствований материалы к публикации </w:t>
      </w:r>
      <w:r w:rsidRPr="00233312">
        <w:rPr>
          <w:rFonts w:ascii="Times New Roman" w:eastAsia="Times New Roman" w:hAnsi="Times New Roman" w:cs="Times New Roman"/>
          <w:i/>
          <w:sz w:val="25"/>
          <w:szCs w:val="25"/>
          <w:lang w:eastAsia="ru-RU"/>
        </w:rPr>
        <w:t>не принимаются.</w:t>
      </w:r>
    </w:p>
    <w:p w14:paraId="5D7CC53F" w14:textId="60D7B5A5" w:rsidR="007B6A4D" w:rsidRPr="00233312" w:rsidRDefault="007B6A4D" w:rsidP="00233312">
      <w:pPr>
        <w:spacing w:after="0" w:line="240" w:lineRule="auto"/>
        <w:ind w:firstLine="709"/>
        <w:jc w:val="both"/>
        <w:rPr>
          <w:rFonts w:ascii="Times New Roman" w:eastAsia="Times New Roman" w:hAnsi="Times New Roman" w:cs="Times New Roman"/>
          <w:sz w:val="25"/>
          <w:szCs w:val="25"/>
          <w:lang w:eastAsia="ru-RU"/>
        </w:rPr>
      </w:pPr>
      <w:proofErr w:type="spellStart"/>
      <w:r w:rsidRPr="00233312">
        <w:rPr>
          <w:rFonts w:ascii="Times New Roman" w:eastAsia="Times New Roman" w:hAnsi="Times New Roman" w:cs="Times New Roman"/>
          <w:b/>
          <w:bCs/>
          <w:sz w:val="25"/>
          <w:szCs w:val="25"/>
          <w:lang w:eastAsia="ru-RU"/>
        </w:rPr>
        <w:t>Оргвзнос</w:t>
      </w:r>
      <w:proofErr w:type="spellEnd"/>
      <w:r w:rsidRPr="00233312">
        <w:rPr>
          <w:rFonts w:ascii="Times New Roman" w:eastAsia="Times New Roman" w:hAnsi="Times New Roman" w:cs="Times New Roman"/>
          <w:b/>
          <w:bCs/>
          <w:sz w:val="25"/>
          <w:szCs w:val="25"/>
          <w:lang w:eastAsia="ru-RU"/>
        </w:rPr>
        <w:t xml:space="preserve"> </w:t>
      </w:r>
      <w:r w:rsidRPr="00233312">
        <w:rPr>
          <w:rFonts w:ascii="Times New Roman" w:eastAsia="Times New Roman" w:hAnsi="Times New Roman" w:cs="Times New Roman"/>
          <w:sz w:val="25"/>
          <w:szCs w:val="25"/>
          <w:lang w:eastAsia="ru-RU"/>
        </w:rPr>
        <w:t xml:space="preserve">за участие в научной конференции составляет </w:t>
      </w:r>
      <w:r w:rsidR="00AD5162" w:rsidRPr="00233312">
        <w:rPr>
          <w:rFonts w:ascii="Times New Roman" w:eastAsia="Times New Roman" w:hAnsi="Times New Roman" w:cs="Times New Roman"/>
          <w:sz w:val="25"/>
          <w:szCs w:val="25"/>
          <w:lang w:eastAsia="ru-RU"/>
        </w:rPr>
        <w:t>500</w:t>
      </w:r>
      <w:r w:rsidRPr="00233312">
        <w:rPr>
          <w:rFonts w:ascii="Times New Roman" w:eastAsia="Times New Roman" w:hAnsi="Times New Roman" w:cs="Times New Roman"/>
          <w:sz w:val="25"/>
          <w:szCs w:val="25"/>
          <w:lang w:eastAsia="ru-RU"/>
        </w:rPr>
        <w:t xml:space="preserve"> р.</w:t>
      </w:r>
      <w:r w:rsidR="00233312" w:rsidRPr="00233312">
        <w:rPr>
          <w:sz w:val="25"/>
          <w:szCs w:val="25"/>
        </w:rPr>
        <w:t xml:space="preserve"> </w:t>
      </w:r>
      <w:r w:rsidR="00233312" w:rsidRPr="00233312">
        <w:rPr>
          <w:rFonts w:ascii="Times New Roman" w:eastAsia="Times New Roman" w:hAnsi="Times New Roman" w:cs="Times New Roman"/>
          <w:sz w:val="25"/>
          <w:szCs w:val="25"/>
          <w:lang w:eastAsia="ru-RU"/>
        </w:rPr>
        <w:t xml:space="preserve">(включая одну публикацию объемом 5 страниц). </w:t>
      </w:r>
      <w:r w:rsidR="00233312" w:rsidRPr="00233312">
        <w:rPr>
          <w:rFonts w:ascii="Times New Roman" w:eastAsia="Times New Roman" w:hAnsi="Times New Roman" w:cs="Times New Roman"/>
          <w:sz w:val="25"/>
          <w:szCs w:val="25"/>
          <w:lang w:eastAsia="ru-RU"/>
        </w:rPr>
        <w:t xml:space="preserve">За каждую последующую страницу публикации стоимость взноса увеличивается на 100 р. </w:t>
      </w:r>
      <w:r w:rsidRPr="00233312">
        <w:rPr>
          <w:rFonts w:ascii="Times New Roman" w:eastAsia="Times New Roman" w:hAnsi="Times New Roman" w:cs="Times New Roman"/>
          <w:sz w:val="25"/>
          <w:szCs w:val="25"/>
          <w:lang w:eastAsia="ru-RU"/>
        </w:rPr>
        <w:t xml:space="preserve"> Срок оплаты не позднее дня начала конференции.</w:t>
      </w:r>
    </w:p>
    <w:p w14:paraId="16A7ECD0" w14:textId="59F7E848" w:rsidR="007B6A4D" w:rsidRPr="00233312" w:rsidRDefault="007B6A4D" w:rsidP="007B6A4D">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 xml:space="preserve">По итогам научной конференции будет подготовлен электронный сборник материалов </w:t>
      </w:r>
      <w:r w:rsidR="00AD5162" w:rsidRPr="00233312">
        <w:rPr>
          <w:rFonts w:ascii="Times New Roman" w:eastAsia="Times New Roman" w:hAnsi="Times New Roman" w:cs="Times New Roman"/>
          <w:sz w:val="25"/>
          <w:szCs w:val="25"/>
          <w:lang w:eastAsia="ru-RU"/>
        </w:rPr>
        <w:t xml:space="preserve">с регистрацией в </w:t>
      </w:r>
      <w:proofErr w:type="spellStart"/>
      <w:r w:rsidR="00AD5162" w:rsidRPr="00233312">
        <w:rPr>
          <w:rFonts w:ascii="Times New Roman" w:eastAsia="Times New Roman" w:hAnsi="Times New Roman" w:cs="Times New Roman"/>
          <w:sz w:val="25"/>
          <w:szCs w:val="25"/>
          <w:lang w:eastAsia="ru-RU"/>
        </w:rPr>
        <w:t>Информрегистре</w:t>
      </w:r>
      <w:proofErr w:type="spellEnd"/>
      <w:r w:rsidR="00AD5162" w:rsidRPr="00233312">
        <w:rPr>
          <w:rFonts w:ascii="Times New Roman" w:eastAsia="Times New Roman" w:hAnsi="Times New Roman" w:cs="Times New Roman"/>
          <w:sz w:val="25"/>
          <w:szCs w:val="25"/>
          <w:lang w:eastAsia="ru-RU"/>
        </w:rPr>
        <w:t>.</w:t>
      </w:r>
    </w:p>
    <w:p w14:paraId="4334A2C2" w14:textId="77777777" w:rsidR="007B6A4D" w:rsidRPr="00233312" w:rsidRDefault="007B6A4D" w:rsidP="007B6A4D">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Материалы будут постатейно размещены в РИНЦ на основании договора № 100-01/2014К от 24.01.2014.</w:t>
      </w:r>
    </w:p>
    <w:p w14:paraId="5554B2FC" w14:textId="24D4F971" w:rsidR="007B6A4D" w:rsidRPr="00233312" w:rsidRDefault="007B6A4D" w:rsidP="007B6A4D">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b/>
          <w:bCs/>
          <w:sz w:val="25"/>
          <w:szCs w:val="25"/>
          <w:lang w:eastAsia="ru-RU"/>
        </w:rPr>
        <w:t xml:space="preserve">Оргкомитет оставляет за собой право отбора статей для публикации. </w:t>
      </w:r>
      <w:r w:rsidRPr="00233312">
        <w:rPr>
          <w:rFonts w:ascii="Times New Roman" w:eastAsia="Times New Roman" w:hAnsi="Times New Roman" w:cs="Times New Roman"/>
          <w:bCs/>
          <w:sz w:val="25"/>
          <w:szCs w:val="25"/>
          <w:lang w:eastAsia="ru-RU"/>
        </w:rPr>
        <w:t>М</w:t>
      </w:r>
      <w:r w:rsidRPr="00233312">
        <w:rPr>
          <w:rFonts w:ascii="Times New Roman" w:eastAsia="Times New Roman" w:hAnsi="Times New Roman" w:cs="Times New Roman"/>
          <w:sz w:val="25"/>
          <w:szCs w:val="25"/>
          <w:lang w:eastAsia="ru-RU"/>
        </w:rPr>
        <w:t xml:space="preserve">атериалы не рецензируются и не возвращаются. Справки о принятии статьи к публикации не выдаются. </w:t>
      </w:r>
    </w:p>
    <w:p w14:paraId="05ACAE46" w14:textId="742A367F" w:rsidR="00B014F1" w:rsidRPr="00233312" w:rsidRDefault="00B014F1" w:rsidP="00B014F1">
      <w:pPr>
        <w:spacing w:after="0" w:line="240" w:lineRule="auto"/>
        <w:ind w:firstLine="709"/>
        <w:jc w:val="both"/>
        <w:rPr>
          <w:rFonts w:ascii="Times New Roman" w:eastAsia="Times New Roman" w:hAnsi="Times New Roman" w:cs="Times New Roman"/>
          <w:b/>
          <w:sz w:val="25"/>
          <w:szCs w:val="25"/>
          <w:lang w:eastAsia="ru-RU"/>
        </w:rPr>
      </w:pPr>
      <w:r w:rsidRPr="00233312">
        <w:rPr>
          <w:rFonts w:ascii="Times New Roman" w:eastAsia="Times New Roman" w:hAnsi="Times New Roman" w:cs="Times New Roman"/>
          <w:b/>
          <w:sz w:val="25"/>
          <w:szCs w:val="25"/>
          <w:lang w:eastAsia="ru-RU"/>
        </w:rPr>
        <w:t xml:space="preserve">ОТВЕТСТВЕННОЕ ЛИЦО: </w:t>
      </w:r>
      <w:proofErr w:type="spellStart"/>
      <w:r w:rsidRPr="00233312">
        <w:rPr>
          <w:rFonts w:ascii="Times New Roman" w:eastAsia="Times New Roman" w:hAnsi="Times New Roman" w:cs="Times New Roman"/>
          <w:sz w:val="25"/>
          <w:szCs w:val="25"/>
          <w:lang w:eastAsia="ru-RU"/>
        </w:rPr>
        <w:t>к.ю.н</w:t>
      </w:r>
      <w:proofErr w:type="spellEnd"/>
      <w:r w:rsidRPr="00233312">
        <w:rPr>
          <w:rFonts w:ascii="Times New Roman" w:eastAsia="Times New Roman" w:hAnsi="Times New Roman" w:cs="Times New Roman"/>
          <w:sz w:val="25"/>
          <w:szCs w:val="25"/>
          <w:lang w:eastAsia="ru-RU"/>
        </w:rPr>
        <w:t>., доцент, зав. кафедрой гражданского и международного частного права И.С. Кокорин</w:t>
      </w:r>
    </w:p>
    <w:p w14:paraId="544657AE" w14:textId="7EC92566" w:rsidR="007B6A4D" w:rsidRPr="00233312" w:rsidRDefault="007B6A4D" w:rsidP="007B6A4D">
      <w:pPr>
        <w:spacing w:after="0" w:line="240" w:lineRule="auto"/>
        <w:ind w:firstLine="709"/>
        <w:rPr>
          <w:rFonts w:ascii="Times New Roman" w:eastAsia="Times New Roman" w:hAnsi="Times New Roman" w:cs="Times New Roman"/>
          <w:b/>
          <w:sz w:val="25"/>
          <w:szCs w:val="25"/>
          <w:lang w:eastAsia="ru-RU"/>
        </w:rPr>
      </w:pPr>
      <w:r w:rsidRPr="00233312">
        <w:rPr>
          <w:rFonts w:ascii="Times New Roman" w:eastAsia="Times New Roman" w:hAnsi="Times New Roman" w:cs="Times New Roman"/>
          <w:b/>
          <w:sz w:val="25"/>
          <w:szCs w:val="25"/>
          <w:lang w:eastAsia="ru-RU"/>
        </w:rPr>
        <w:t xml:space="preserve">РЕГЛАМЕНТ КОНФЕРЕНЦИИ </w:t>
      </w:r>
    </w:p>
    <w:p w14:paraId="6DB111AF" w14:textId="77AD3CC3" w:rsidR="00AD5162" w:rsidRPr="00233312" w:rsidRDefault="007C58E9" w:rsidP="00AD5162">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23.10</w:t>
      </w:r>
      <w:r w:rsidR="00AD5162" w:rsidRPr="00233312">
        <w:rPr>
          <w:rFonts w:ascii="Times New Roman" w:eastAsia="Times New Roman" w:hAnsi="Times New Roman" w:cs="Times New Roman"/>
          <w:sz w:val="25"/>
          <w:szCs w:val="25"/>
          <w:lang w:eastAsia="ru-RU"/>
        </w:rPr>
        <w:t>.202</w:t>
      </w:r>
      <w:r w:rsidR="00A72DCC" w:rsidRPr="00233312">
        <w:rPr>
          <w:rFonts w:ascii="Times New Roman" w:eastAsia="Times New Roman" w:hAnsi="Times New Roman" w:cs="Times New Roman"/>
          <w:sz w:val="25"/>
          <w:szCs w:val="25"/>
          <w:lang w:eastAsia="ru-RU"/>
        </w:rPr>
        <w:t>4</w:t>
      </w:r>
      <w:r w:rsidR="00AD5162" w:rsidRPr="00233312">
        <w:rPr>
          <w:rFonts w:ascii="Times New Roman" w:eastAsia="Times New Roman" w:hAnsi="Times New Roman" w:cs="Times New Roman"/>
          <w:sz w:val="25"/>
          <w:szCs w:val="25"/>
          <w:lang w:eastAsia="ru-RU"/>
        </w:rPr>
        <w:t xml:space="preserve"> г. </w:t>
      </w:r>
    </w:p>
    <w:p w14:paraId="3E662B08" w14:textId="77777777" w:rsidR="00AD5162" w:rsidRPr="00233312" w:rsidRDefault="00AD5162" w:rsidP="00AD5162">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 xml:space="preserve">10:00 – пленарное заседание. </w:t>
      </w:r>
      <w:bookmarkStart w:id="0" w:name="_GoBack"/>
      <w:bookmarkEnd w:id="0"/>
    </w:p>
    <w:p w14:paraId="72657882" w14:textId="6F4A508B" w:rsidR="00AD5162" w:rsidRPr="00233312" w:rsidRDefault="007B6A4D" w:rsidP="00AD5162">
      <w:pPr>
        <w:spacing w:after="0" w:line="240" w:lineRule="auto"/>
        <w:ind w:firstLine="709"/>
        <w:jc w:val="both"/>
        <w:rPr>
          <w:rFonts w:ascii="Times New Roman" w:eastAsia="Times New Roman" w:hAnsi="Times New Roman" w:cs="Times New Roman"/>
          <w:b/>
          <w:sz w:val="25"/>
          <w:szCs w:val="25"/>
          <w:lang w:eastAsia="ru-RU"/>
        </w:rPr>
      </w:pPr>
      <w:r w:rsidRPr="00233312">
        <w:rPr>
          <w:rFonts w:ascii="Times New Roman" w:eastAsia="Times New Roman" w:hAnsi="Times New Roman" w:cs="Times New Roman"/>
          <w:sz w:val="25"/>
          <w:szCs w:val="25"/>
          <w:lang w:eastAsia="ru-RU"/>
        </w:rPr>
        <w:t xml:space="preserve">Дополнительную информацию о работе научной конференции Вы можете получить по телефону: </w:t>
      </w:r>
      <w:r w:rsidR="00AD5162" w:rsidRPr="00233312">
        <w:rPr>
          <w:rFonts w:ascii="Times New Roman" w:eastAsia="Times New Roman" w:hAnsi="Times New Roman" w:cs="Times New Roman"/>
          <w:b/>
          <w:sz w:val="25"/>
          <w:szCs w:val="25"/>
          <w:lang w:eastAsia="ru-RU"/>
        </w:rPr>
        <w:t>+7 (812) 476-40-56</w:t>
      </w:r>
      <w:r w:rsidRPr="00233312">
        <w:rPr>
          <w:rFonts w:ascii="Times New Roman" w:eastAsia="Times New Roman" w:hAnsi="Times New Roman" w:cs="Times New Roman"/>
          <w:b/>
          <w:sz w:val="25"/>
          <w:szCs w:val="25"/>
          <w:lang w:eastAsia="ru-RU"/>
        </w:rPr>
        <w:t xml:space="preserve">, </w:t>
      </w:r>
      <w:r w:rsidRPr="00233312">
        <w:rPr>
          <w:rFonts w:ascii="Times New Roman" w:eastAsia="Times New Roman" w:hAnsi="Times New Roman" w:cs="Times New Roman"/>
          <w:b/>
          <w:sz w:val="25"/>
          <w:szCs w:val="25"/>
          <w:lang w:val="en-US" w:eastAsia="ru-RU"/>
        </w:rPr>
        <w:t>e</w:t>
      </w:r>
      <w:r w:rsidRPr="00233312">
        <w:rPr>
          <w:rFonts w:ascii="Times New Roman" w:eastAsia="Times New Roman" w:hAnsi="Times New Roman" w:cs="Times New Roman"/>
          <w:b/>
          <w:sz w:val="25"/>
          <w:szCs w:val="25"/>
          <w:lang w:eastAsia="ru-RU"/>
        </w:rPr>
        <w:t>-</w:t>
      </w:r>
      <w:r w:rsidRPr="00233312">
        <w:rPr>
          <w:rFonts w:ascii="Times New Roman" w:eastAsia="Times New Roman" w:hAnsi="Times New Roman" w:cs="Times New Roman"/>
          <w:b/>
          <w:sz w:val="25"/>
          <w:szCs w:val="25"/>
          <w:lang w:val="en-US" w:eastAsia="ru-RU"/>
        </w:rPr>
        <w:t>mail</w:t>
      </w:r>
      <w:r w:rsidRPr="00233312">
        <w:rPr>
          <w:rFonts w:ascii="Times New Roman" w:eastAsia="Times New Roman" w:hAnsi="Times New Roman" w:cs="Times New Roman"/>
          <w:b/>
          <w:sz w:val="25"/>
          <w:szCs w:val="25"/>
          <w:lang w:eastAsia="ru-RU"/>
        </w:rPr>
        <w:t xml:space="preserve">: </w:t>
      </w:r>
      <w:r w:rsidR="00AD5162" w:rsidRPr="00233312">
        <w:rPr>
          <w:rFonts w:ascii="Times New Roman" w:eastAsia="Times New Roman" w:hAnsi="Times New Roman" w:cs="Times New Roman"/>
          <w:b/>
          <w:sz w:val="25"/>
          <w:szCs w:val="25"/>
          <w:lang w:eastAsia="ru-RU"/>
        </w:rPr>
        <w:t xml:space="preserve">kafgmchp@lengu.ru </w:t>
      </w:r>
    </w:p>
    <w:p w14:paraId="6B678E4E" w14:textId="388F7417" w:rsidR="007B6A4D" w:rsidRPr="007B6A4D" w:rsidRDefault="007B6A4D" w:rsidP="00AD5162">
      <w:pPr>
        <w:spacing w:after="0" w:line="240" w:lineRule="auto"/>
        <w:ind w:firstLine="709"/>
        <w:jc w:val="both"/>
        <w:rPr>
          <w:rFonts w:ascii="Times New Roman" w:eastAsia="Times New Roman" w:hAnsi="Times New Roman" w:cs="Times New Roman"/>
          <w:b/>
          <w:bCs/>
          <w:sz w:val="26"/>
          <w:szCs w:val="26"/>
          <w:lang w:eastAsia="ru-RU"/>
        </w:rPr>
      </w:pPr>
      <w:r w:rsidRPr="007B6A4D">
        <w:rPr>
          <w:rFonts w:ascii="Times New Roman" w:eastAsia="Times New Roman" w:hAnsi="Times New Roman" w:cs="Times New Roman"/>
          <w:b/>
          <w:bCs/>
          <w:sz w:val="26"/>
          <w:szCs w:val="26"/>
          <w:lang w:eastAsia="ru-RU"/>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4"/>
        <w:gridCol w:w="4428"/>
      </w:tblGrid>
      <w:tr w:rsidR="007B6A4D" w:rsidRPr="007B6A4D" w14:paraId="55FFEF63" w14:textId="77777777" w:rsidTr="005D47FB">
        <w:tc>
          <w:tcPr>
            <w:tcW w:w="10610" w:type="dxa"/>
            <w:gridSpan w:val="2"/>
          </w:tcPr>
          <w:p w14:paraId="7ECB2AE3" w14:textId="77777777" w:rsidR="007B6A4D" w:rsidRPr="007B6A4D" w:rsidRDefault="007B6A4D" w:rsidP="007B6A4D">
            <w:pPr>
              <w:keepNext/>
              <w:spacing w:after="0" w:line="240" w:lineRule="auto"/>
              <w:jc w:val="center"/>
              <w:outlineLvl w:val="0"/>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b/>
                <w:bCs/>
                <w:sz w:val="26"/>
                <w:szCs w:val="24"/>
                <w:lang w:eastAsia="ru-RU"/>
              </w:rPr>
              <w:t xml:space="preserve">ЗАЯВКА </w:t>
            </w:r>
          </w:p>
          <w:p w14:paraId="53393DAD" w14:textId="583B621A" w:rsidR="007B6A4D" w:rsidRPr="007B6A4D" w:rsidRDefault="007B6A4D" w:rsidP="007C58E9">
            <w:pPr>
              <w:spacing w:after="0" w:line="240" w:lineRule="auto"/>
              <w:jc w:val="center"/>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sz w:val="26"/>
                <w:szCs w:val="24"/>
                <w:lang w:eastAsia="ru-RU"/>
              </w:rPr>
              <w:t xml:space="preserve">на участие в </w:t>
            </w:r>
            <w:r w:rsidR="00AD5162">
              <w:t xml:space="preserve"> </w:t>
            </w:r>
            <w:r w:rsidR="00AD5162" w:rsidRPr="00AD5162">
              <w:rPr>
                <w:rFonts w:ascii="Times New Roman" w:eastAsia="Times New Roman" w:hAnsi="Times New Roman" w:cs="Times New Roman"/>
                <w:sz w:val="26"/>
                <w:szCs w:val="24"/>
                <w:lang w:eastAsia="ru-RU"/>
              </w:rPr>
              <w:t>XI</w:t>
            </w:r>
            <w:r w:rsidR="007C58E9">
              <w:rPr>
                <w:rFonts w:ascii="Times New Roman" w:eastAsia="Times New Roman" w:hAnsi="Times New Roman" w:cs="Times New Roman"/>
                <w:sz w:val="26"/>
                <w:szCs w:val="24"/>
                <w:lang w:val="en-US" w:eastAsia="ru-RU"/>
              </w:rPr>
              <w:t>X</w:t>
            </w:r>
            <w:r w:rsidR="00AD5162" w:rsidRPr="00AD5162">
              <w:rPr>
                <w:rFonts w:ascii="Times New Roman" w:eastAsia="Times New Roman" w:hAnsi="Times New Roman" w:cs="Times New Roman"/>
                <w:sz w:val="26"/>
                <w:szCs w:val="24"/>
                <w:lang w:eastAsia="ru-RU"/>
              </w:rPr>
              <w:t xml:space="preserve"> </w:t>
            </w:r>
            <w:r w:rsidR="007C58E9">
              <w:rPr>
                <w:rFonts w:ascii="Times New Roman" w:eastAsia="Times New Roman" w:hAnsi="Times New Roman" w:cs="Times New Roman"/>
                <w:sz w:val="26"/>
                <w:szCs w:val="24"/>
                <w:lang w:eastAsia="ru-RU"/>
              </w:rPr>
              <w:t>Международной</w:t>
            </w:r>
            <w:r w:rsidR="00AD5162" w:rsidRPr="00AD5162">
              <w:rPr>
                <w:rFonts w:ascii="Times New Roman" w:eastAsia="Times New Roman" w:hAnsi="Times New Roman" w:cs="Times New Roman"/>
                <w:sz w:val="26"/>
                <w:szCs w:val="24"/>
                <w:lang w:eastAsia="ru-RU"/>
              </w:rPr>
              <w:t xml:space="preserve"> научно-практической конференции</w:t>
            </w:r>
            <w:r w:rsidR="00AD5162">
              <w:rPr>
                <w:rFonts w:ascii="Times New Roman" w:eastAsia="Times New Roman" w:hAnsi="Times New Roman" w:cs="Times New Roman"/>
                <w:sz w:val="26"/>
                <w:szCs w:val="24"/>
                <w:lang w:eastAsia="ru-RU"/>
              </w:rPr>
              <w:t xml:space="preserve"> «</w:t>
            </w:r>
            <w:r w:rsidR="007C58E9">
              <w:rPr>
                <w:rFonts w:ascii="Times New Roman" w:eastAsia="Times New Roman" w:hAnsi="Times New Roman" w:cs="Times New Roman"/>
                <w:sz w:val="26"/>
                <w:szCs w:val="24"/>
                <w:lang w:eastAsia="ru-RU"/>
              </w:rPr>
              <w:t>Проблемы защиты прав: история и современность</w:t>
            </w:r>
            <w:r w:rsidR="00AD5162">
              <w:rPr>
                <w:rFonts w:ascii="Times New Roman" w:eastAsia="Times New Roman" w:hAnsi="Times New Roman" w:cs="Times New Roman"/>
                <w:sz w:val="26"/>
                <w:szCs w:val="24"/>
                <w:lang w:eastAsia="ru-RU"/>
              </w:rPr>
              <w:t>»</w:t>
            </w:r>
          </w:p>
        </w:tc>
      </w:tr>
      <w:tr w:rsidR="007B6A4D" w:rsidRPr="007B6A4D" w14:paraId="384D293A" w14:textId="77777777" w:rsidTr="005D47FB">
        <w:tc>
          <w:tcPr>
            <w:tcW w:w="5811" w:type="dxa"/>
          </w:tcPr>
          <w:p w14:paraId="568F852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Фамилия, имя, отчество</w:t>
            </w:r>
          </w:p>
        </w:tc>
        <w:tc>
          <w:tcPr>
            <w:tcW w:w="4799" w:type="dxa"/>
          </w:tcPr>
          <w:p w14:paraId="5AF3067F"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EA78A28" w14:textId="77777777" w:rsidTr="005D47FB">
        <w:tc>
          <w:tcPr>
            <w:tcW w:w="5811" w:type="dxa"/>
          </w:tcPr>
          <w:p w14:paraId="03336FEA"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Основное направление</w:t>
            </w:r>
          </w:p>
          <w:p w14:paraId="67590F50" w14:textId="77777777" w:rsidR="007B6A4D" w:rsidRPr="007B6A4D" w:rsidRDefault="007B6A4D" w:rsidP="007B6A4D">
            <w:pPr>
              <w:spacing w:after="0" w:line="240" w:lineRule="auto"/>
              <w:rPr>
                <w:rFonts w:ascii="Times New Roman" w:eastAsia="Times New Roman" w:hAnsi="Times New Roman" w:cs="Times New Roman"/>
                <w:b/>
                <w:sz w:val="26"/>
                <w:szCs w:val="24"/>
                <w:lang w:eastAsia="ru-RU"/>
              </w:rPr>
            </w:pPr>
            <w:r w:rsidRPr="007B6A4D">
              <w:rPr>
                <w:rFonts w:ascii="Times New Roman" w:eastAsia="Times New Roman" w:hAnsi="Times New Roman" w:cs="Times New Roman"/>
                <w:b/>
                <w:sz w:val="26"/>
                <w:szCs w:val="24"/>
                <w:lang w:eastAsia="ru-RU"/>
              </w:rPr>
              <w:t>(обязательно из информационного письма)</w:t>
            </w:r>
          </w:p>
        </w:tc>
        <w:tc>
          <w:tcPr>
            <w:tcW w:w="4799" w:type="dxa"/>
          </w:tcPr>
          <w:p w14:paraId="5EAD6FD1"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0B577441" w14:textId="77777777" w:rsidTr="005D47FB">
        <w:tc>
          <w:tcPr>
            <w:tcW w:w="5811" w:type="dxa"/>
          </w:tcPr>
          <w:p w14:paraId="3C6BE338"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Телефон</w:t>
            </w:r>
          </w:p>
        </w:tc>
        <w:tc>
          <w:tcPr>
            <w:tcW w:w="4799" w:type="dxa"/>
          </w:tcPr>
          <w:p w14:paraId="11F8A826"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0153C0DE" w14:textId="77777777" w:rsidTr="005D47FB">
        <w:tc>
          <w:tcPr>
            <w:tcW w:w="5811" w:type="dxa"/>
          </w:tcPr>
          <w:p w14:paraId="351388CD"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val="en-US" w:eastAsia="ru-RU"/>
              </w:rPr>
              <w:t>E</w:t>
            </w:r>
            <w:r w:rsidRPr="007B6A4D">
              <w:rPr>
                <w:rFonts w:ascii="Times New Roman" w:eastAsia="Times New Roman" w:hAnsi="Times New Roman" w:cs="Times New Roman"/>
                <w:sz w:val="26"/>
                <w:szCs w:val="24"/>
                <w:lang w:eastAsia="ru-RU"/>
              </w:rPr>
              <w:t>-</w:t>
            </w:r>
            <w:r w:rsidRPr="007B6A4D">
              <w:rPr>
                <w:rFonts w:ascii="Times New Roman" w:eastAsia="Times New Roman" w:hAnsi="Times New Roman" w:cs="Times New Roman"/>
                <w:sz w:val="26"/>
                <w:szCs w:val="24"/>
                <w:lang w:val="en-US" w:eastAsia="ru-RU"/>
              </w:rPr>
              <w:t>mail</w:t>
            </w:r>
            <w:r w:rsidRPr="007B6A4D">
              <w:rPr>
                <w:rFonts w:ascii="Times New Roman" w:eastAsia="Times New Roman" w:hAnsi="Times New Roman" w:cs="Times New Roman"/>
                <w:sz w:val="26"/>
                <w:szCs w:val="24"/>
                <w:lang w:eastAsia="ru-RU"/>
              </w:rPr>
              <w:t xml:space="preserve"> </w:t>
            </w:r>
          </w:p>
        </w:tc>
        <w:tc>
          <w:tcPr>
            <w:tcW w:w="4799" w:type="dxa"/>
          </w:tcPr>
          <w:p w14:paraId="4973FA3D"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val="en-US" w:eastAsia="ru-RU"/>
              </w:rPr>
            </w:pPr>
          </w:p>
        </w:tc>
      </w:tr>
      <w:tr w:rsidR="007B6A4D" w:rsidRPr="007B6A4D" w14:paraId="2D190E24" w14:textId="77777777" w:rsidTr="005D47FB">
        <w:tc>
          <w:tcPr>
            <w:tcW w:w="5811" w:type="dxa"/>
          </w:tcPr>
          <w:p w14:paraId="051ABBCD"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Полное наименование организации (</w:t>
            </w:r>
            <w:r w:rsidRPr="007B6A4D">
              <w:rPr>
                <w:rFonts w:ascii="Times New Roman" w:eastAsia="Times New Roman" w:hAnsi="Times New Roman" w:cs="Times New Roman"/>
                <w:sz w:val="26"/>
                <w:szCs w:val="24"/>
                <w:u w:val="single"/>
                <w:lang w:eastAsia="ru-RU"/>
              </w:rPr>
              <w:t>точное официальное название</w:t>
            </w:r>
            <w:r w:rsidRPr="007B6A4D">
              <w:rPr>
                <w:rFonts w:ascii="Times New Roman" w:eastAsia="Times New Roman" w:hAnsi="Times New Roman" w:cs="Times New Roman"/>
                <w:sz w:val="26"/>
                <w:szCs w:val="24"/>
                <w:lang w:eastAsia="ru-RU"/>
              </w:rPr>
              <w:t>)</w:t>
            </w:r>
          </w:p>
        </w:tc>
        <w:tc>
          <w:tcPr>
            <w:tcW w:w="4799" w:type="dxa"/>
          </w:tcPr>
          <w:p w14:paraId="6DA34EF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4C260C3F" w14:textId="77777777" w:rsidTr="005D47FB">
        <w:tc>
          <w:tcPr>
            <w:tcW w:w="5811" w:type="dxa"/>
          </w:tcPr>
          <w:p w14:paraId="35403C57"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Ученая степень</w:t>
            </w:r>
          </w:p>
        </w:tc>
        <w:tc>
          <w:tcPr>
            <w:tcW w:w="4799" w:type="dxa"/>
          </w:tcPr>
          <w:p w14:paraId="7C57B77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7641D723" w14:textId="77777777" w:rsidTr="005D47FB">
        <w:tc>
          <w:tcPr>
            <w:tcW w:w="5811" w:type="dxa"/>
          </w:tcPr>
          <w:p w14:paraId="6AB0B9C1"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Ученое звание</w:t>
            </w:r>
          </w:p>
        </w:tc>
        <w:tc>
          <w:tcPr>
            <w:tcW w:w="4799" w:type="dxa"/>
          </w:tcPr>
          <w:p w14:paraId="18D31E6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F3F092D" w14:textId="77777777" w:rsidTr="005D47FB">
        <w:tc>
          <w:tcPr>
            <w:tcW w:w="5811" w:type="dxa"/>
          </w:tcPr>
          <w:p w14:paraId="56E760BC"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Должность</w:t>
            </w:r>
          </w:p>
        </w:tc>
        <w:tc>
          <w:tcPr>
            <w:tcW w:w="4799" w:type="dxa"/>
          </w:tcPr>
          <w:p w14:paraId="0576F26E"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49E83EC9" w14:textId="77777777" w:rsidTr="005D47FB">
        <w:tc>
          <w:tcPr>
            <w:tcW w:w="5811" w:type="dxa"/>
          </w:tcPr>
          <w:p w14:paraId="704FEB6C"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Название статьи</w:t>
            </w:r>
          </w:p>
        </w:tc>
        <w:tc>
          <w:tcPr>
            <w:tcW w:w="4799" w:type="dxa"/>
          </w:tcPr>
          <w:p w14:paraId="4507738A"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4040A2BE" w14:textId="77777777" w:rsidTr="005D47FB">
        <w:tc>
          <w:tcPr>
            <w:tcW w:w="5811" w:type="dxa"/>
          </w:tcPr>
          <w:p w14:paraId="6DBD9410"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Количество страниц в статье</w:t>
            </w:r>
          </w:p>
        </w:tc>
        <w:tc>
          <w:tcPr>
            <w:tcW w:w="4799" w:type="dxa"/>
          </w:tcPr>
          <w:p w14:paraId="1CE60AFF"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40D43D67" w14:textId="77777777" w:rsidTr="005D47FB">
        <w:tc>
          <w:tcPr>
            <w:tcW w:w="5811" w:type="dxa"/>
          </w:tcPr>
          <w:p w14:paraId="0AB01F27"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Форма участия: заочная/очная с докладом/ очная без доклада</w:t>
            </w:r>
          </w:p>
        </w:tc>
        <w:tc>
          <w:tcPr>
            <w:tcW w:w="4799" w:type="dxa"/>
          </w:tcPr>
          <w:p w14:paraId="21A7E3A0"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7D83F5B8" w14:textId="77777777" w:rsidTr="005D47FB">
        <w:tc>
          <w:tcPr>
            <w:tcW w:w="5811" w:type="dxa"/>
          </w:tcPr>
          <w:p w14:paraId="29446ED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Тема доклада (при очной форме участия)</w:t>
            </w:r>
          </w:p>
        </w:tc>
        <w:tc>
          <w:tcPr>
            <w:tcW w:w="4799" w:type="dxa"/>
          </w:tcPr>
          <w:p w14:paraId="415BE599"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E23EE27" w14:textId="77777777" w:rsidTr="005D47FB">
        <w:tc>
          <w:tcPr>
            <w:tcW w:w="5811" w:type="dxa"/>
          </w:tcPr>
          <w:p w14:paraId="4A769D9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Дата</w:t>
            </w:r>
          </w:p>
        </w:tc>
        <w:tc>
          <w:tcPr>
            <w:tcW w:w="4799" w:type="dxa"/>
          </w:tcPr>
          <w:p w14:paraId="438771C2"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bl>
    <w:p w14:paraId="359F4972" w14:textId="6663E559" w:rsidR="00EF76AB" w:rsidRDefault="00EF76AB" w:rsidP="00A72DCC">
      <w:pPr>
        <w:widowControl w:val="0"/>
        <w:tabs>
          <w:tab w:val="left" w:pos="2430"/>
        </w:tabs>
        <w:suppressAutoHyphens/>
        <w:spacing w:after="0" w:line="276" w:lineRule="auto"/>
      </w:pPr>
    </w:p>
    <w:sectPr w:rsidR="00EF76AB" w:rsidSect="00EF5A4C">
      <w:footerReference w:type="even" r:id="rId8"/>
      <w:footerReference w:type="default" r:id="rId9"/>
      <w:pgSz w:w="12240" w:h="15840"/>
      <w:pgMar w:top="1134" w:right="1134" w:bottom="113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14E14" w14:textId="77777777" w:rsidR="0028491B" w:rsidRDefault="0028491B">
      <w:pPr>
        <w:spacing w:after="0" w:line="240" w:lineRule="auto"/>
      </w:pPr>
      <w:r>
        <w:separator/>
      </w:r>
    </w:p>
  </w:endnote>
  <w:endnote w:type="continuationSeparator" w:id="0">
    <w:p w14:paraId="08CB5C5E" w14:textId="77777777" w:rsidR="0028491B" w:rsidRDefault="0028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767845827"/>
      <w:docPartObj>
        <w:docPartGallery w:val="Page Numbers (Bottom of Page)"/>
        <w:docPartUnique/>
      </w:docPartObj>
    </w:sdtPr>
    <w:sdtEndPr>
      <w:rPr>
        <w:rStyle w:val="a5"/>
      </w:rPr>
    </w:sdtEndPr>
    <w:sdtContent>
      <w:p w14:paraId="059FD96B" w14:textId="77777777" w:rsidR="005B7559" w:rsidRDefault="007B6A4D"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6064885B" w14:textId="77777777" w:rsidR="005B7559" w:rsidRDefault="002849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00103141"/>
      <w:docPartObj>
        <w:docPartGallery w:val="Page Numbers (Bottom of Page)"/>
        <w:docPartUnique/>
      </w:docPartObj>
    </w:sdtPr>
    <w:sdtEndPr>
      <w:rPr>
        <w:rStyle w:val="a5"/>
      </w:rPr>
    </w:sdtEndPr>
    <w:sdtContent>
      <w:p w14:paraId="417EBDE0" w14:textId="59E1EFE4" w:rsidR="005B7559" w:rsidRDefault="007B6A4D"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233312">
          <w:rPr>
            <w:rStyle w:val="a5"/>
            <w:noProof/>
          </w:rPr>
          <w:t>8</w:t>
        </w:r>
        <w:r>
          <w:rPr>
            <w:rStyle w:val="a5"/>
          </w:rPr>
          <w:fldChar w:fldCharType="end"/>
        </w:r>
      </w:p>
    </w:sdtContent>
  </w:sdt>
  <w:p w14:paraId="36470202" w14:textId="77777777" w:rsidR="005B7559" w:rsidRDefault="0028491B" w:rsidP="00A72D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B200A" w14:textId="77777777" w:rsidR="0028491B" w:rsidRDefault="0028491B">
      <w:pPr>
        <w:spacing w:after="0" w:line="240" w:lineRule="auto"/>
      </w:pPr>
      <w:r>
        <w:separator/>
      </w:r>
    </w:p>
  </w:footnote>
  <w:footnote w:type="continuationSeparator" w:id="0">
    <w:p w14:paraId="6DD5B76D" w14:textId="77777777" w:rsidR="0028491B" w:rsidRDefault="00284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3CF8"/>
    <w:multiLevelType w:val="multilevel"/>
    <w:tmpl w:val="73564F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37B26D37"/>
    <w:multiLevelType w:val="hybridMultilevel"/>
    <w:tmpl w:val="6186AB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5" w15:restartNumberingAfterBreak="0">
    <w:nsid w:val="4FC162FC"/>
    <w:multiLevelType w:val="hybridMultilevel"/>
    <w:tmpl w:val="02D030C8"/>
    <w:lvl w:ilvl="0" w:tplc="A6FE0BAE">
      <w:start w:val="1"/>
      <w:numFmt w:val="decimal"/>
      <w:lvlText w:val="%1."/>
      <w:lvlJc w:val="left"/>
      <w:pPr>
        <w:tabs>
          <w:tab w:val="num" w:pos="780"/>
        </w:tabs>
        <w:ind w:left="780" w:hanging="420"/>
      </w:pPr>
      <w:rPr>
        <w:rFonts w:hint="default"/>
        <w:b w:val="0"/>
      </w:rPr>
    </w:lvl>
    <w:lvl w:ilvl="1" w:tplc="718A55DA">
      <w:start w:val="1"/>
      <w:numFmt w:val="decimal"/>
      <w:lvlText w:val="%2.%2."/>
      <w:lvlJc w:val="left"/>
      <w:pPr>
        <w:tabs>
          <w:tab w:val="num" w:pos="360"/>
        </w:tabs>
        <w:ind w:left="0" w:firstLine="57"/>
      </w:pPr>
      <w:rPr>
        <w:rFonts w:ascii="Times New Roman" w:eastAsia="Times New Roman" w:hAnsi="Times New Roman" w:cs="Times New Roman" w:hint="default"/>
        <w:b w:val="0"/>
      </w:rPr>
    </w:lvl>
    <w:lvl w:ilvl="2" w:tplc="C7BE4A3C">
      <w:numFmt w:val="none"/>
      <w:lvlText w:val=""/>
      <w:lvlJc w:val="left"/>
      <w:pPr>
        <w:tabs>
          <w:tab w:val="num" w:pos="360"/>
        </w:tabs>
      </w:pPr>
    </w:lvl>
    <w:lvl w:ilvl="3" w:tplc="548AB2DA">
      <w:numFmt w:val="none"/>
      <w:lvlText w:val=""/>
      <w:lvlJc w:val="left"/>
      <w:pPr>
        <w:tabs>
          <w:tab w:val="num" w:pos="360"/>
        </w:tabs>
      </w:pPr>
    </w:lvl>
    <w:lvl w:ilvl="4" w:tplc="E3CE0034">
      <w:numFmt w:val="none"/>
      <w:lvlText w:val=""/>
      <w:lvlJc w:val="left"/>
      <w:pPr>
        <w:tabs>
          <w:tab w:val="num" w:pos="360"/>
        </w:tabs>
      </w:pPr>
    </w:lvl>
    <w:lvl w:ilvl="5" w:tplc="10109CC8">
      <w:numFmt w:val="none"/>
      <w:lvlText w:val=""/>
      <w:lvlJc w:val="left"/>
      <w:pPr>
        <w:tabs>
          <w:tab w:val="num" w:pos="360"/>
        </w:tabs>
      </w:pPr>
    </w:lvl>
    <w:lvl w:ilvl="6" w:tplc="5316F4C4">
      <w:numFmt w:val="none"/>
      <w:lvlText w:val=""/>
      <w:lvlJc w:val="left"/>
      <w:pPr>
        <w:tabs>
          <w:tab w:val="num" w:pos="360"/>
        </w:tabs>
      </w:pPr>
    </w:lvl>
    <w:lvl w:ilvl="7" w:tplc="87A4336C">
      <w:numFmt w:val="none"/>
      <w:lvlText w:val=""/>
      <w:lvlJc w:val="left"/>
      <w:pPr>
        <w:tabs>
          <w:tab w:val="num" w:pos="360"/>
        </w:tabs>
      </w:pPr>
    </w:lvl>
    <w:lvl w:ilvl="8" w:tplc="0D142674">
      <w:numFmt w:val="none"/>
      <w:lvlText w:val=""/>
      <w:lvlJc w:val="left"/>
      <w:pPr>
        <w:tabs>
          <w:tab w:val="num" w:pos="360"/>
        </w:tabs>
      </w:pPr>
    </w:lvl>
  </w:abstractNum>
  <w:abstractNum w:abstractNumId="6" w15:restartNumberingAfterBreak="0">
    <w:nsid w:val="6B3808ED"/>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7" w15:restartNumberingAfterBreak="0">
    <w:nsid w:val="70970E60"/>
    <w:multiLevelType w:val="hybridMultilevel"/>
    <w:tmpl w:val="66DCA67A"/>
    <w:lvl w:ilvl="0" w:tplc="0F72DFA0">
      <w:start w:val="1"/>
      <w:numFmt w:val="decimal"/>
      <w:lvlText w:val="%1."/>
      <w:lvlJc w:val="left"/>
      <w:pPr>
        <w:tabs>
          <w:tab w:val="num" w:pos="644"/>
        </w:tabs>
        <w:ind w:left="644" w:hanging="360"/>
      </w:pPr>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2"/>
  </w:num>
  <w:num w:numId="8">
    <w:abstractNumId w:val="4"/>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4D"/>
    <w:rsid w:val="0002442B"/>
    <w:rsid w:val="000A6073"/>
    <w:rsid w:val="00233312"/>
    <w:rsid w:val="0028491B"/>
    <w:rsid w:val="003D4E89"/>
    <w:rsid w:val="005E2447"/>
    <w:rsid w:val="007B6A4D"/>
    <w:rsid w:val="007C58E9"/>
    <w:rsid w:val="009807CE"/>
    <w:rsid w:val="009F0C68"/>
    <w:rsid w:val="00A72DCC"/>
    <w:rsid w:val="00AD5162"/>
    <w:rsid w:val="00B014F1"/>
    <w:rsid w:val="00E85C13"/>
    <w:rsid w:val="00EF76AB"/>
    <w:rsid w:val="00FE4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68B8"/>
  <w15:chartTrackingRefBased/>
  <w15:docId w15:val="{B02F4A88-7F64-42DB-962B-BA3EBB79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6A4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B6A4D"/>
  </w:style>
  <w:style w:type="character" w:styleId="a5">
    <w:name w:val="page number"/>
    <w:basedOn w:val="a0"/>
    <w:uiPriority w:val="99"/>
    <w:semiHidden/>
    <w:unhideWhenUsed/>
    <w:rsid w:val="007B6A4D"/>
  </w:style>
  <w:style w:type="character" w:styleId="a6">
    <w:name w:val="annotation reference"/>
    <w:basedOn w:val="a0"/>
    <w:uiPriority w:val="99"/>
    <w:semiHidden/>
    <w:unhideWhenUsed/>
    <w:rsid w:val="007B6A4D"/>
    <w:rPr>
      <w:sz w:val="16"/>
      <w:szCs w:val="16"/>
    </w:rPr>
  </w:style>
  <w:style w:type="paragraph" w:styleId="a7">
    <w:name w:val="annotation text"/>
    <w:basedOn w:val="a"/>
    <w:link w:val="a8"/>
    <w:uiPriority w:val="99"/>
    <w:semiHidden/>
    <w:unhideWhenUsed/>
    <w:rsid w:val="007B6A4D"/>
    <w:pPr>
      <w:spacing w:line="240" w:lineRule="auto"/>
    </w:pPr>
    <w:rPr>
      <w:sz w:val="20"/>
      <w:szCs w:val="20"/>
    </w:rPr>
  </w:style>
  <w:style w:type="character" w:customStyle="1" w:styleId="a8">
    <w:name w:val="Текст примечания Знак"/>
    <w:basedOn w:val="a0"/>
    <w:link w:val="a7"/>
    <w:uiPriority w:val="99"/>
    <w:semiHidden/>
    <w:rsid w:val="007B6A4D"/>
    <w:rPr>
      <w:sz w:val="20"/>
      <w:szCs w:val="20"/>
    </w:rPr>
  </w:style>
  <w:style w:type="paragraph" w:styleId="a9">
    <w:name w:val="Balloon Text"/>
    <w:basedOn w:val="a"/>
    <w:link w:val="aa"/>
    <w:uiPriority w:val="99"/>
    <w:semiHidden/>
    <w:unhideWhenUsed/>
    <w:rsid w:val="007B6A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B6A4D"/>
    <w:rPr>
      <w:rFonts w:ascii="Segoe UI" w:hAnsi="Segoe UI" w:cs="Segoe UI"/>
      <w:sz w:val="18"/>
      <w:szCs w:val="18"/>
    </w:rPr>
  </w:style>
  <w:style w:type="paragraph" w:styleId="ab">
    <w:name w:val="header"/>
    <w:basedOn w:val="a"/>
    <w:link w:val="ac"/>
    <w:uiPriority w:val="99"/>
    <w:unhideWhenUsed/>
    <w:rsid w:val="00A72D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72DCC"/>
  </w:style>
  <w:style w:type="paragraph" w:customStyle="1" w:styleId="1">
    <w:name w:val="Абзац списка1"/>
    <w:basedOn w:val="a"/>
    <w:uiPriority w:val="99"/>
    <w:rsid w:val="007C58E9"/>
    <w:pPr>
      <w:suppressAutoHyphens/>
      <w:spacing w:after="200" w:line="276" w:lineRule="auto"/>
      <w:ind w:left="720"/>
    </w:pPr>
    <w:rPr>
      <w:rFonts w:ascii="Calibri" w:eastAsia="Times New Roman" w:hAnsi="Calibri" w:cs="Calibri"/>
      <w:lang w:eastAsia="ar-SA"/>
    </w:rPr>
  </w:style>
  <w:style w:type="character" w:styleId="ad">
    <w:name w:val="Hyperlink"/>
    <w:basedOn w:val="a0"/>
    <w:uiPriority w:val="99"/>
    <w:unhideWhenUsed/>
    <w:rsid w:val="00233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fgmchp@len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1640</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Кублицкая</dc:creator>
  <cp:keywords/>
  <dc:description/>
  <cp:lastModifiedBy>Маргарита Николаевна Волгина</cp:lastModifiedBy>
  <cp:revision>6</cp:revision>
  <dcterms:created xsi:type="dcterms:W3CDTF">2023-10-12T11:36:00Z</dcterms:created>
  <dcterms:modified xsi:type="dcterms:W3CDTF">2024-03-25T10:08:00Z</dcterms:modified>
</cp:coreProperties>
</file>