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4A7EF" w14:textId="77777777" w:rsidR="007B6A4D" w:rsidRPr="007B6A4D" w:rsidRDefault="007B6A4D" w:rsidP="003E1D7E">
      <w:pPr>
        <w:spacing w:after="240" w:line="276" w:lineRule="auto"/>
        <w:jc w:val="center"/>
        <w:rPr>
          <w:rFonts w:ascii="Times New Roman" w:eastAsia="Times New Roman" w:hAnsi="Times New Roman" w:cs="Times New Roman"/>
          <w:b/>
          <w:sz w:val="30"/>
          <w:szCs w:val="30"/>
          <w:lang w:eastAsia="ru-RU"/>
        </w:rPr>
      </w:pPr>
      <w:bookmarkStart w:id="0" w:name="_GoBack"/>
      <w:bookmarkEnd w:id="0"/>
      <w:r w:rsidRPr="007B6A4D">
        <w:rPr>
          <w:rFonts w:ascii="Times New Roman" w:eastAsia="Times New Roman" w:hAnsi="Times New Roman" w:cs="Times New Roman"/>
          <w:b/>
          <w:sz w:val="30"/>
          <w:szCs w:val="30"/>
          <w:lang w:eastAsia="ru-RU"/>
        </w:rPr>
        <w:t>Информационное письмо</w:t>
      </w:r>
    </w:p>
    <w:p w14:paraId="40FC4689" w14:textId="77777777" w:rsidR="00042FCF" w:rsidRPr="00CD0ECA" w:rsidRDefault="00042FCF" w:rsidP="00042FCF">
      <w:pPr>
        <w:spacing w:after="0" w:line="240" w:lineRule="auto"/>
        <w:jc w:val="center"/>
        <w:rPr>
          <w:rFonts w:ascii="Times New Roman" w:hAnsi="Times New Roman" w:cs="Times New Roman"/>
          <w:b/>
          <w:sz w:val="28"/>
          <w:szCs w:val="28"/>
        </w:rPr>
      </w:pPr>
      <w:r w:rsidRPr="00CD0ECA">
        <w:rPr>
          <w:rFonts w:ascii="Times New Roman" w:hAnsi="Times New Roman" w:cs="Times New Roman"/>
          <w:b/>
          <w:sz w:val="28"/>
          <w:szCs w:val="28"/>
        </w:rPr>
        <w:t>ЛЕНИНГРАДСКИЙ ГОСУДАРСТВЕННЫЙ УНИВЕРСИТЕТ</w:t>
      </w:r>
    </w:p>
    <w:p w14:paraId="292ACC04" w14:textId="77777777" w:rsidR="00042FCF" w:rsidRPr="00CD0ECA" w:rsidRDefault="00042FCF" w:rsidP="00042FCF">
      <w:pPr>
        <w:spacing w:after="120" w:line="240" w:lineRule="auto"/>
        <w:ind w:firstLine="708"/>
        <w:jc w:val="center"/>
        <w:rPr>
          <w:rFonts w:ascii="Times New Roman" w:hAnsi="Times New Roman" w:cs="Times New Roman"/>
          <w:b/>
          <w:sz w:val="28"/>
          <w:szCs w:val="28"/>
        </w:rPr>
      </w:pPr>
      <w:r w:rsidRPr="00CD0ECA">
        <w:rPr>
          <w:rFonts w:ascii="Times New Roman" w:hAnsi="Times New Roman" w:cs="Times New Roman"/>
          <w:b/>
          <w:sz w:val="28"/>
          <w:szCs w:val="28"/>
        </w:rPr>
        <w:t xml:space="preserve"> ИМЕНИ А.С. ПУШКИНА</w:t>
      </w:r>
    </w:p>
    <w:p w14:paraId="69E16B8D" w14:textId="77777777" w:rsidR="00042FCF" w:rsidRPr="00940D85" w:rsidRDefault="00042FCF" w:rsidP="003E1D7E">
      <w:pPr>
        <w:spacing w:before="120" w:after="240" w:line="240" w:lineRule="auto"/>
        <w:jc w:val="center"/>
        <w:rPr>
          <w:rFonts w:ascii="Times New Roman" w:hAnsi="Times New Roman" w:cs="Times New Roman"/>
          <w:caps/>
          <w:sz w:val="28"/>
          <w:szCs w:val="28"/>
        </w:rPr>
      </w:pPr>
      <w:r w:rsidRPr="00940D85">
        <w:rPr>
          <w:rFonts w:ascii="Times New Roman" w:hAnsi="Times New Roman" w:cs="Times New Roman"/>
          <w:sz w:val="28"/>
          <w:szCs w:val="28"/>
        </w:rPr>
        <w:t>Лужский институт (филиал)</w:t>
      </w:r>
    </w:p>
    <w:p w14:paraId="7C0862BC" w14:textId="77777777" w:rsidR="00042FCF" w:rsidRPr="00042FCF" w:rsidRDefault="007B6A4D" w:rsidP="003E1D7E">
      <w:pPr>
        <w:spacing w:after="0" w:line="276" w:lineRule="auto"/>
        <w:jc w:val="center"/>
        <w:rPr>
          <w:rFonts w:ascii="Times New Roman" w:eastAsia="Times New Roman" w:hAnsi="Times New Roman" w:cs="Times New Roman"/>
          <w:sz w:val="30"/>
          <w:szCs w:val="30"/>
          <w:lang w:eastAsia="ru-RU"/>
        </w:rPr>
      </w:pPr>
      <w:r w:rsidRPr="007B6A4D">
        <w:rPr>
          <w:rFonts w:ascii="Times New Roman" w:eastAsia="Times New Roman" w:hAnsi="Times New Roman" w:cs="Times New Roman"/>
          <w:sz w:val="30"/>
          <w:szCs w:val="30"/>
          <w:lang w:eastAsia="ru-RU"/>
        </w:rPr>
        <w:t xml:space="preserve">приглашают принять участие в работе </w:t>
      </w:r>
      <w:r w:rsidRPr="007B6A4D">
        <w:rPr>
          <w:rFonts w:ascii="Times New Roman" w:eastAsia="Times New Roman" w:hAnsi="Times New Roman" w:cs="Times New Roman"/>
          <w:sz w:val="30"/>
          <w:szCs w:val="30"/>
          <w:lang w:eastAsia="ru-RU"/>
        </w:rPr>
        <w:br/>
      </w:r>
      <w:r w:rsidR="00042FCF" w:rsidRPr="00042FCF">
        <w:rPr>
          <w:rFonts w:ascii="Times New Roman" w:eastAsia="Times New Roman" w:hAnsi="Times New Roman" w:cs="Times New Roman"/>
          <w:sz w:val="30"/>
          <w:szCs w:val="30"/>
          <w:lang w:eastAsia="ru-RU"/>
        </w:rPr>
        <w:t xml:space="preserve">международной научной конференции </w:t>
      </w:r>
    </w:p>
    <w:p w14:paraId="16F33C95" w14:textId="77777777" w:rsidR="00042FCF" w:rsidRDefault="00042FCF" w:rsidP="00042FCF">
      <w:pPr>
        <w:spacing w:after="0" w:line="276" w:lineRule="auto"/>
        <w:jc w:val="center"/>
        <w:rPr>
          <w:rFonts w:ascii="Times New Roman" w:eastAsia="Times New Roman" w:hAnsi="Times New Roman" w:cs="Times New Roman"/>
          <w:b/>
          <w:sz w:val="30"/>
          <w:szCs w:val="30"/>
          <w:lang w:eastAsia="ru-RU"/>
        </w:rPr>
      </w:pPr>
      <w:r w:rsidRPr="00042FCF">
        <w:rPr>
          <w:rFonts w:ascii="Times New Roman" w:eastAsia="Times New Roman" w:hAnsi="Times New Roman" w:cs="Times New Roman"/>
          <w:b/>
          <w:sz w:val="30"/>
          <w:szCs w:val="30"/>
          <w:lang w:eastAsia="ru-RU"/>
        </w:rPr>
        <w:t xml:space="preserve">XII Лужские научные чтения </w:t>
      </w:r>
    </w:p>
    <w:p w14:paraId="66EEDC28" w14:textId="7A7288B3" w:rsidR="007B6A4D" w:rsidRPr="00042FCF" w:rsidRDefault="00042FCF" w:rsidP="00042FCF">
      <w:pPr>
        <w:spacing w:after="0" w:line="276" w:lineRule="auto"/>
        <w:jc w:val="center"/>
        <w:rPr>
          <w:rFonts w:ascii="Times New Roman" w:eastAsia="Times New Roman" w:hAnsi="Times New Roman" w:cs="Times New Roman"/>
          <w:b/>
          <w:sz w:val="30"/>
          <w:szCs w:val="30"/>
          <w:lang w:eastAsia="ru-RU"/>
        </w:rPr>
      </w:pPr>
      <w:r w:rsidRPr="00042FCF">
        <w:rPr>
          <w:rFonts w:ascii="Times New Roman" w:eastAsia="Times New Roman" w:hAnsi="Times New Roman" w:cs="Times New Roman"/>
          <w:b/>
          <w:sz w:val="30"/>
          <w:szCs w:val="30"/>
          <w:lang w:eastAsia="ru-RU"/>
        </w:rPr>
        <w:t>«Современное научное знание: теория и практика»</w:t>
      </w:r>
    </w:p>
    <w:p w14:paraId="6AEFC652" w14:textId="5FD76696" w:rsidR="007B6A4D" w:rsidRPr="007B6A4D" w:rsidRDefault="007B6A4D" w:rsidP="007B6A4D">
      <w:pPr>
        <w:spacing w:after="0" w:line="276" w:lineRule="auto"/>
        <w:jc w:val="center"/>
        <w:rPr>
          <w:rFonts w:ascii="Times New Roman" w:eastAsia="Times New Roman" w:hAnsi="Times New Roman" w:cs="Times New Roman"/>
          <w:sz w:val="30"/>
          <w:szCs w:val="30"/>
          <w:lang w:eastAsia="ru-RU"/>
        </w:rPr>
      </w:pPr>
      <w:r w:rsidRPr="007B6A4D">
        <w:rPr>
          <w:rFonts w:ascii="Times New Roman" w:eastAsia="Times New Roman" w:hAnsi="Times New Roman" w:cs="Times New Roman"/>
          <w:sz w:val="30"/>
          <w:szCs w:val="30"/>
          <w:lang w:eastAsia="ru-RU"/>
        </w:rPr>
        <w:t xml:space="preserve">которая состоится </w:t>
      </w:r>
      <w:r w:rsidR="00042FCF" w:rsidRPr="00042FCF">
        <w:rPr>
          <w:rFonts w:ascii="Times New Roman" w:eastAsia="Times New Roman" w:hAnsi="Times New Roman" w:cs="Times New Roman"/>
          <w:b/>
          <w:sz w:val="30"/>
          <w:szCs w:val="30"/>
          <w:lang w:eastAsia="ru-RU"/>
        </w:rPr>
        <w:t>22 мая 2024 года</w:t>
      </w:r>
    </w:p>
    <w:p w14:paraId="0B982843" w14:textId="77777777" w:rsidR="007B6A4D" w:rsidRPr="007B6A4D" w:rsidRDefault="007B6A4D" w:rsidP="007B6A4D">
      <w:pPr>
        <w:spacing w:after="0" w:line="276" w:lineRule="auto"/>
        <w:ind w:firstLine="709"/>
        <w:jc w:val="both"/>
        <w:rPr>
          <w:rFonts w:ascii="Times New Roman" w:eastAsia="Times New Roman" w:hAnsi="Times New Roman" w:cs="Times New Roman"/>
          <w:b/>
          <w:bCs/>
          <w:sz w:val="12"/>
          <w:szCs w:val="12"/>
          <w:lang w:eastAsia="ru-RU"/>
        </w:rPr>
      </w:pPr>
    </w:p>
    <w:p w14:paraId="674D382D" w14:textId="2875B630" w:rsidR="007B6A4D" w:rsidRPr="007B6A4D" w:rsidRDefault="007B6A4D" w:rsidP="007B6A4D">
      <w:pPr>
        <w:spacing w:after="0" w:line="276" w:lineRule="auto"/>
        <w:ind w:firstLine="709"/>
        <w:jc w:val="both"/>
        <w:rPr>
          <w:rFonts w:ascii="Times New Roman" w:eastAsia="Times New Roman" w:hAnsi="Times New Roman" w:cs="Times New Roman"/>
          <w:b/>
          <w:bCs/>
          <w:sz w:val="28"/>
          <w:szCs w:val="28"/>
          <w:lang w:eastAsia="ru-RU"/>
        </w:rPr>
      </w:pPr>
      <w:r w:rsidRPr="007B6A4D">
        <w:rPr>
          <w:rFonts w:ascii="Times New Roman" w:eastAsia="Times New Roman" w:hAnsi="Times New Roman" w:cs="Times New Roman"/>
          <w:b/>
          <w:bCs/>
          <w:sz w:val="28"/>
          <w:szCs w:val="28"/>
          <w:lang w:eastAsia="ru-RU"/>
        </w:rPr>
        <w:t>ОСНОВНЫЕ НАПРАВЛЕНИЯ РАБОТЫ</w:t>
      </w:r>
      <w:r w:rsidR="00042FCF">
        <w:rPr>
          <w:rStyle w:val="ad"/>
          <w:rFonts w:ascii="Times New Roman" w:eastAsia="Times New Roman" w:hAnsi="Times New Roman" w:cs="Times New Roman"/>
          <w:b/>
          <w:bCs/>
          <w:sz w:val="28"/>
          <w:szCs w:val="28"/>
          <w:lang w:eastAsia="ru-RU"/>
        </w:rPr>
        <w:footnoteReference w:id="1"/>
      </w:r>
      <w:r w:rsidRPr="007B6A4D">
        <w:rPr>
          <w:rFonts w:ascii="Times New Roman" w:eastAsia="Times New Roman" w:hAnsi="Times New Roman" w:cs="Times New Roman"/>
          <w:b/>
          <w:bCs/>
          <w:sz w:val="28"/>
          <w:szCs w:val="28"/>
          <w:lang w:eastAsia="ru-RU"/>
        </w:rPr>
        <w:t>:</w:t>
      </w:r>
    </w:p>
    <w:p w14:paraId="18710C23" w14:textId="77777777" w:rsidR="007B6A4D" w:rsidRPr="007B6A4D" w:rsidRDefault="007B6A4D" w:rsidP="007B6A4D">
      <w:pPr>
        <w:spacing w:after="0" w:line="276" w:lineRule="auto"/>
        <w:ind w:firstLine="709"/>
        <w:jc w:val="both"/>
        <w:rPr>
          <w:rFonts w:ascii="Times New Roman" w:eastAsia="Times New Roman" w:hAnsi="Times New Roman" w:cs="Times New Roman"/>
          <w:b/>
          <w:bCs/>
          <w:sz w:val="12"/>
          <w:szCs w:val="12"/>
          <w:lang w:eastAsia="ru-RU"/>
        </w:rPr>
      </w:pPr>
    </w:p>
    <w:p w14:paraId="77B89A98" w14:textId="77777777" w:rsidR="00042FCF" w:rsidRPr="00042FCF" w:rsidRDefault="00042FCF" w:rsidP="00042FCF">
      <w:pPr>
        <w:numPr>
          <w:ilvl w:val="0"/>
          <w:numId w:val="11"/>
        </w:numPr>
        <w:spacing w:after="0" w:line="240" w:lineRule="auto"/>
        <w:jc w:val="both"/>
        <w:rPr>
          <w:rFonts w:ascii="Times New Roman" w:eastAsia="Times New Roman" w:hAnsi="Times New Roman" w:cs="Times New Roman"/>
          <w:i/>
          <w:iCs/>
          <w:sz w:val="28"/>
          <w:szCs w:val="28"/>
          <w:lang w:eastAsia="ru-RU"/>
        </w:rPr>
      </w:pPr>
      <w:r w:rsidRPr="00042FCF">
        <w:rPr>
          <w:rFonts w:ascii="Times New Roman" w:eastAsia="Times New Roman" w:hAnsi="Times New Roman" w:cs="Times New Roman"/>
          <w:i/>
          <w:iCs/>
          <w:sz w:val="28"/>
          <w:szCs w:val="28"/>
          <w:lang w:eastAsia="ru-RU"/>
        </w:rPr>
        <w:t>Биологические, сельскохозяйственные науки и науки о земле</w:t>
      </w:r>
    </w:p>
    <w:p w14:paraId="000FB1DC" w14:textId="77777777" w:rsidR="00042FCF" w:rsidRPr="00042FCF" w:rsidRDefault="00042FCF" w:rsidP="00042FCF">
      <w:pPr>
        <w:numPr>
          <w:ilvl w:val="0"/>
          <w:numId w:val="11"/>
        </w:numPr>
        <w:spacing w:after="0" w:line="240" w:lineRule="auto"/>
        <w:jc w:val="both"/>
        <w:rPr>
          <w:rFonts w:ascii="Times New Roman" w:eastAsia="Times New Roman" w:hAnsi="Times New Roman" w:cs="Times New Roman"/>
          <w:i/>
          <w:iCs/>
          <w:sz w:val="28"/>
          <w:szCs w:val="28"/>
          <w:lang w:eastAsia="ru-RU"/>
        </w:rPr>
      </w:pPr>
      <w:r w:rsidRPr="00042FCF">
        <w:rPr>
          <w:rFonts w:ascii="Times New Roman" w:eastAsia="Times New Roman" w:hAnsi="Times New Roman" w:cs="Times New Roman"/>
          <w:i/>
          <w:iCs/>
          <w:sz w:val="28"/>
          <w:szCs w:val="28"/>
          <w:lang w:eastAsia="ru-RU"/>
        </w:rPr>
        <w:t>Педагогические науки</w:t>
      </w:r>
    </w:p>
    <w:p w14:paraId="7526E31D" w14:textId="77777777" w:rsidR="00042FCF" w:rsidRPr="00042FCF" w:rsidRDefault="00042FCF" w:rsidP="00042FCF">
      <w:pPr>
        <w:numPr>
          <w:ilvl w:val="0"/>
          <w:numId w:val="11"/>
        </w:numPr>
        <w:spacing w:after="0" w:line="240" w:lineRule="auto"/>
        <w:jc w:val="both"/>
        <w:rPr>
          <w:rFonts w:ascii="Times New Roman" w:eastAsia="Times New Roman" w:hAnsi="Times New Roman" w:cs="Times New Roman"/>
          <w:i/>
          <w:iCs/>
          <w:sz w:val="28"/>
          <w:szCs w:val="28"/>
          <w:lang w:eastAsia="ru-RU"/>
        </w:rPr>
      </w:pPr>
      <w:r w:rsidRPr="00042FCF">
        <w:rPr>
          <w:rFonts w:ascii="Times New Roman" w:eastAsia="Times New Roman" w:hAnsi="Times New Roman" w:cs="Times New Roman"/>
          <w:i/>
          <w:iCs/>
          <w:sz w:val="28"/>
          <w:szCs w:val="28"/>
          <w:lang w:eastAsia="ru-RU"/>
        </w:rPr>
        <w:t>Психологические и медицинские науки</w:t>
      </w:r>
    </w:p>
    <w:p w14:paraId="6FE3D774" w14:textId="77777777" w:rsidR="00042FCF" w:rsidRPr="00042FCF" w:rsidRDefault="00042FCF" w:rsidP="00042FCF">
      <w:pPr>
        <w:numPr>
          <w:ilvl w:val="0"/>
          <w:numId w:val="11"/>
        </w:numPr>
        <w:spacing w:after="0" w:line="240" w:lineRule="auto"/>
        <w:jc w:val="both"/>
        <w:rPr>
          <w:rFonts w:ascii="Times New Roman" w:eastAsia="Times New Roman" w:hAnsi="Times New Roman" w:cs="Times New Roman"/>
          <w:i/>
          <w:iCs/>
          <w:sz w:val="28"/>
          <w:szCs w:val="28"/>
          <w:lang w:eastAsia="ru-RU"/>
        </w:rPr>
      </w:pPr>
      <w:r w:rsidRPr="00042FCF">
        <w:rPr>
          <w:rFonts w:ascii="Times New Roman" w:eastAsia="Times New Roman" w:hAnsi="Times New Roman" w:cs="Times New Roman"/>
          <w:i/>
          <w:iCs/>
          <w:sz w:val="28"/>
          <w:szCs w:val="28"/>
          <w:lang w:eastAsia="ru-RU"/>
        </w:rPr>
        <w:t>Филологические, исторические науки, искусствоведение и культурология</w:t>
      </w:r>
    </w:p>
    <w:p w14:paraId="12CD77CD" w14:textId="77777777" w:rsidR="00042FCF" w:rsidRPr="00042FCF" w:rsidRDefault="00042FCF" w:rsidP="00042FCF">
      <w:pPr>
        <w:numPr>
          <w:ilvl w:val="0"/>
          <w:numId w:val="11"/>
        </w:numPr>
        <w:spacing w:after="0" w:line="240" w:lineRule="auto"/>
        <w:jc w:val="both"/>
        <w:rPr>
          <w:rFonts w:ascii="Times New Roman" w:eastAsia="Times New Roman" w:hAnsi="Times New Roman" w:cs="Times New Roman"/>
          <w:i/>
          <w:iCs/>
          <w:sz w:val="28"/>
          <w:szCs w:val="28"/>
          <w:lang w:eastAsia="ru-RU"/>
        </w:rPr>
      </w:pPr>
      <w:r w:rsidRPr="00042FCF">
        <w:rPr>
          <w:rFonts w:ascii="Times New Roman" w:eastAsia="Times New Roman" w:hAnsi="Times New Roman" w:cs="Times New Roman"/>
          <w:i/>
          <w:iCs/>
          <w:sz w:val="28"/>
          <w:szCs w:val="28"/>
          <w:lang w:eastAsia="ru-RU"/>
        </w:rPr>
        <w:t>Философские, социологические, юридические науки и политология</w:t>
      </w:r>
    </w:p>
    <w:p w14:paraId="6F79B448" w14:textId="77777777" w:rsidR="00042FCF" w:rsidRPr="00042FCF" w:rsidRDefault="00042FCF" w:rsidP="00042FCF">
      <w:pPr>
        <w:numPr>
          <w:ilvl w:val="0"/>
          <w:numId w:val="11"/>
        </w:numPr>
        <w:spacing w:after="0" w:line="240" w:lineRule="auto"/>
        <w:jc w:val="both"/>
        <w:rPr>
          <w:rFonts w:ascii="Times New Roman" w:eastAsia="Times New Roman" w:hAnsi="Times New Roman" w:cs="Times New Roman"/>
          <w:i/>
          <w:iCs/>
          <w:sz w:val="28"/>
          <w:szCs w:val="28"/>
          <w:lang w:eastAsia="ru-RU"/>
        </w:rPr>
      </w:pPr>
      <w:r w:rsidRPr="00042FCF">
        <w:rPr>
          <w:rFonts w:ascii="Times New Roman" w:eastAsia="Times New Roman" w:hAnsi="Times New Roman" w:cs="Times New Roman"/>
          <w:i/>
          <w:iCs/>
          <w:sz w:val="28"/>
          <w:szCs w:val="28"/>
          <w:lang w:eastAsia="ru-RU"/>
        </w:rPr>
        <w:t>Экономические науки</w:t>
      </w:r>
    </w:p>
    <w:p w14:paraId="2B0632EE" w14:textId="57E01F8D" w:rsidR="00042FCF" w:rsidRDefault="00042FCF" w:rsidP="00042FCF">
      <w:pPr>
        <w:numPr>
          <w:ilvl w:val="0"/>
          <w:numId w:val="11"/>
        </w:numPr>
        <w:spacing w:after="0" w:line="240" w:lineRule="auto"/>
        <w:jc w:val="both"/>
        <w:rPr>
          <w:rFonts w:ascii="Times New Roman" w:eastAsia="Times New Roman" w:hAnsi="Times New Roman" w:cs="Times New Roman"/>
          <w:i/>
          <w:iCs/>
          <w:sz w:val="28"/>
          <w:szCs w:val="28"/>
          <w:lang w:eastAsia="ru-RU"/>
        </w:rPr>
      </w:pPr>
      <w:r w:rsidRPr="00042FCF">
        <w:rPr>
          <w:rFonts w:ascii="Times New Roman" w:eastAsia="Times New Roman" w:hAnsi="Times New Roman" w:cs="Times New Roman"/>
          <w:i/>
          <w:iCs/>
          <w:sz w:val="28"/>
          <w:szCs w:val="28"/>
          <w:lang w:eastAsia="ru-RU"/>
        </w:rPr>
        <w:t>Химические, физико-математические и технические науки</w:t>
      </w:r>
    </w:p>
    <w:p w14:paraId="4C27500B" w14:textId="77777777" w:rsidR="00042FCF" w:rsidRPr="00042FCF" w:rsidRDefault="00042FCF" w:rsidP="00042FCF">
      <w:pPr>
        <w:spacing w:after="0" w:line="240" w:lineRule="auto"/>
        <w:jc w:val="both"/>
        <w:rPr>
          <w:rFonts w:ascii="Times New Roman" w:eastAsia="Times New Roman" w:hAnsi="Times New Roman" w:cs="Times New Roman"/>
          <w:iCs/>
          <w:sz w:val="28"/>
          <w:szCs w:val="28"/>
          <w:lang w:eastAsia="ru-RU"/>
        </w:rPr>
      </w:pPr>
    </w:p>
    <w:p w14:paraId="4B858285" w14:textId="678A793D" w:rsidR="007B6A4D" w:rsidRPr="007B6A4D" w:rsidRDefault="004657B9" w:rsidP="004657B9">
      <w:pPr>
        <w:spacing w:after="0" w:line="360" w:lineRule="auto"/>
        <w:rPr>
          <w:rFonts w:ascii="Times New Roman" w:eastAsia="Calibri" w:hAnsi="Times New Roman" w:cs="Times New Roman"/>
          <w:b/>
          <w:kern w:val="2"/>
          <w:sz w:val="24"/>
          <w:szCs w:val="24"/>
          <w14:ligatures w14:val="standardContextual"/>
        </w:rPr>
      </w:pPr>
      <w:r w:rsidRPr="007B6A4D">
        <w:rPr>
          <w:rFonts w:ascii="Times New Roman" w:eastAsia="Calibri" w:hAnsi="Times New Roman" w:cs="Times New Roman"/>
          <w:b/>
          <w:kern w:val="2"/>
          <w:sz w:val="24"/>
          <w:szCs w:val="24"/>
          <w14:ligatures w14:val="standardContextual"/>
        </w:rPr>
        <w:t>ТРЕБОВАНИЯ К ОФОРМЛЕНИЮ МАТЕРИАЛОВ</w:t>
      </w:r>
    </w:p>
    <w:p w14:paraId="5BED0D8B" w14:textId="49D09975" w:rsidR="007B6A4D" w:rsidRPr="007B6A4D" w:rsidRDefault="007B6A4D" w:rsidP="007B6A4D">
      <w:pPr>
        <w:spacing w:after="0" w:line="360" w:lineRule="auto"/>
        <w:ind w:firstLine="709"/>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Перед набором текста убедитесь, что параметры текстового редактора Microsoft Word настроены в соответствии со следующими параметрами:</w:t>
      </w:r>
    </w:p>
    <w:p w14:paraId="302D768C" w14:textId="77777777" w:rsidR="007B6A4D" w:rsidRPr="007B6A4D" w:rsidRDefault="007B6A4D" w:rsidP="007B6A4D">
      <w:pPr>
        <w:widowControl w:val="0"/>
        <w:numPr>
          <w:ilvl w:val="0"/>
          <w:numId w:val="4"/>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Поля – 2 см (все);</w:t>
      </w:r>
    </w:p>
    <w:p w14:paraId="5B29A5A9" w14:textId="77777777" w:rsidR="007B6A4D" w:rsidRPr="007B6A4D" w:rsidRDefault="007B6A4D" w:rsidP="007B6A4D">
      <w:pPr>
        <w:widowControl w:val="0"/>
        <w:numPr>
          <w:ilvl w:val="0"/>
          <w:numId w:val="4"/>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Сквозная нумерация страниц – снизу по центру;</w:t>
      </w:r>
    </w:p>
    <w:p w14:paraId="67C52533" w14:textId="77777777" w:rsidR="007B6A4D" w:rsidRPr="007B6A4D" w:rsidRDefault="007B6A4D" w:rsidP="007B6A4D">
      <w:pPr>
        <w:widowControl w:val="0"/>
        <w:numPr>
          <w:ilvl w:val="0"/>
          <w:numId w:val="4"/>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Ориентация страницы – книжная;</w:t>
      </w:r>
    </w:p>
    <w:p w14:paraId="11310972" w14:textId="77777777" w:rsidR="007B6A4D" w:rsidRPr="007B6A4D" w:rsidRDefault="007B6A4D" w:rsidP="007B6A4D">
      <w:pPr>
        <w:widowControl w:val="0"/>
        <w:numPr>
          <w:ilvl w:val="0"/>
          <w:numId w:val="4"/>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Колонки – 1 колонка;</w:t>
      </w:r>
    </w:p>
    <w:p w14:paraId="21440DD1" w14:textId="77777777" w:rsidR="007B6A4D" w:rsidRPr="007B6A4D" w:rsidRDefault="007B6A4D" w:rsidP="007B6A4D">
      <w:pPr>
        <w:widowControl w:val="0"/>
        <w:numPr>
          <w:ilvl w:val="0"/>
          <w:numId w:val="4"/>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Шрифт – Times New Roman;</w:t>
      </w:r>
    </w:p>
    <w:p w14:paraId="4AD2D5A1" w14:textId="77777777" w:rsidR="007B6A4D" w:rsidRPr="007B6A4D" w:rsidRDefault="007B6A4D" w:rsidP="007B6A4D">
      <w:pPr>
        <w:widowControl w:val="0"/>
        <w:numPr>
          <w:ilvl w:val="0"/>
          <w:numId w:val="4"/>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Кегль – 12 пт для основного текста; 10 пт для метаданных;</w:t>
      </w:r>
    </w:p>
    <w:p w14:paraId="155A5F00" w14:textId="77777777" w:rsidR="007B6A4D" w:rsidRPr="007B6A4D" w:rsidRDefault="007B6A4D" w:rsidP="007B6A4D">
      <w:pPr>
        <w:widowControl w:val="0"/>
        <w:numPr>
          <w:ilvl w:val="0"/>
          <w:numId w:val="4"/>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Абзацный отступ – 0,5 см;</w:t>
      </w:r>
    </w:p>
    <w:p w14:paraId="46FB50DA" w14:textId="77777777" w:rsidR="007B6A4D" w:rsidRPr="007B6A4D" w:rsidRDefault="007B6A4D" w:rsidP="007B6A4D">
      <w:pPr>
        <w:widowControl w:val="0"/>
        <w:numPr>
          <w:ilvl w:val="0"/>
          <w:numId w:val="4"/>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Межстрочный интервал – 1,5;</w:t>
      </w:r>
    </w:p>
    <w:p w14:paraId="32598A78" w14:textId="77777777" w:rsidR="007B6A4D" w:rsidRPr="007B6A4D" w:rsidRDefault="007B6A4D" w:rsidP="007B6A4D">
      <w:pPr>
        <w:widowControl w:val="0"/>
        <w:numPr>
          <w:ilvl w:val="0"/>
          <w:numId w:val="4"/>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Выравнивание – по ширине;</w:t>
      </w:r>
    </w:p>
    <w:p w14:paraId="3021FE2D" w14:textId="77777777" w:rsidR="007B6A4D" w:rsidRPr="007B6A4D" w:rsidRDefault="007B6A4D" w:rsidP="007B6A4D">
      <w:pPr>
        <w:widowControl w:val="0"/>
        <w:numPr>
          <w:ilvl w:val="0"/>
          <w:numId w:val="4"/>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Расстановка переносов – автоматически;</w:t>
      </w:r>
    </w:p>
    <w:p w14:paraId="2320E35C" w14:textId="77777777" w:rsidR="007B6A4D" w:rsidRPr="007B6A4D" w:rsidRDefault="007B6A4D" w:rsidP="007B6A4D">
      <w:pPr>
        <w:widowControl w:val="0"/>
        <w:numPr>
          <w:ilvl w:val="0"/>
          <w:numId w:val="4"/>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Формат файла – *.doc, *.docx</w:t>
      </w:r>
      <w:r w:rsidRPr="007B6A4D">
        <w:rPr>
          <w:rFonts w:ascii="Times New Roman" w:eastAsia="Calibri" w:hAnsi="Times New Roman" w:cs="Times New Roman"/>
          <w:kern w:val="2"/>
          <w:sz w:val="24"/>
          <w:szCs w:val="24"/>
          <w14:ligatures w14:val="standardContextual"/>
        </w:rPr>
        <w:br w:type="page"/>
      </w:r>
    </w:p>
    <w:p w14:paraId="3FBF0030" w14:textId="1EBD3336" w:rsidR="007B6A4D" w:rsidRPr="007B6A4D" w:rsidRDefault="004657B9" w:rsidP="004657B9">
      <w:pPr>
        <w:spacing w:after="0" w:line="360" w:lineRule="auto"/>
        <w:jc w:val="both"/>
        <w:rPr>
          <w:rFonts w:ascii="Times New Roman" w:eastAsia="Calibri" w:hAnsi="Times New Roman" w:cs="Times New Roman"/>
          <w:b/>
          <w:kern w:val="2"/>
          <w:sz w:val="24"/>
          <w:szCs w:val="24"/>
          <w14:ligatures w14:val="standardContextual"/>
        </w:rPr>
      </w:pPr>
      <w:r w:rsidRPr="007B6A4D">
        <w:rPr>
          <w:rFonts w:ascii="Times New Roman" w:eastAsia="Calibri" w:hAnsi="Times New Roman" w:cs="Times New Roman"/>
          <w:b/>
          <w:kern w:val="2"/>
          <w:sz w:val="24"/>
          <w:szCs w:val="24"/>
          <w14:ligatures w14:val="standardContextual"/>
        </w:rPr>
        <w:lastRenderedPageBreak/>
        <w:t>СТРУКТУРА ПУБЛИКАЦИИ</w:t>
      </w:r>
    </w:p>
    <w:p w14:paraId="1D76FB05" w14:textId="77777777" w:rsidR="007B6A4D" w:rsidRPr="007B6A4D" w:rsidRDefault="007B6A4D" w:rsidP="004657B9">
      <w:pPr>
        <w:widowControl w:val="0"/>
        <w:numPr>
          <w:ilvl w:val="0"/>
          <w:numId w:val="5"/>
        </w:numPr>
        <w:suppressAutoHyphens/>
        <w:spacing w:before="100" w:beforeAutospacing="1" w:after="100" w:afterAutospacing="1" w:line="360" w:lineRule="auto"/>
        <w:ind w:left="851"/>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 xml:space="preserve">В левом верхнем углу страницы размещаются коды </w:t>
      </w:r>
      <w:r w:rsidRPr="007B6A4D">
        <w:rPr>
          <w:rFonts w:ascii="Times New Roman" w:eastAsia="Calibri" w:hAnsi="Times New Roman" w:cs="Times New Roman"/>
          <w:b/>
          <w:kern w:val="2"/>
          <w:sz w:val="24"/>
          <w:szCs w:val="24"/>
          <w14:ligatures w14:val="standardContextual"/>
        </w:rPr>
        <w:t xml:space="preserve">УДК </w:t>
      </w:r>
      <w:r w:rsidRPr="007B6A4D">
        <w:rPr>
          <w:rFonts w:ascii="Times New Roman" w:eastAsia="Calibri" w:hAnsi="Times New Roman" w:cs="Times New Roman"/>
          <w:bCs/>
          <w:kern w:val="2"/>
          <w:sz w:val="24"/>
          <w:szCs w:val="24"/>
          <w14:ligatures w14:val="standardContextual"/>
        </w:rPr>
        <w:t>и</w:t>
      </w:r>
      <w:r w:rsidRPr="007B6A4D">
        <w:rPr>
          <w:rFonts w:ascii="Times New Roman" w:eastAsia="Calibri" w:hAnsi="Times New Roman" w:cs="Times New Roman"/>
          <w:b/>
          <w:kern w:val="2"/>
          <w:sz w:val="24"/>
          <w:szCs w:val="24"/>
          <w14:ligatures w14:val="standardContextual"/>
        </w:rPr>
        <w:t xml:space="preserve"> ГРНТИ</w:t>
      </w:r>
      <w:r w:rsidRPr="007B6A4D">
        <w:rPr>
          <w:rFonts w:ascii="Times New Roman" w:eastAsia="Calibri" w:hAnsi="Times New Roman" w:cs="Times New Roman"/>
          <w:kern w:val="2"/>
          <w:sz w:val="24"/>
          <w:szCs w:val="24"/>
          <w14:ligatures w14:val="standardContextual"/>
        </w:rPr>
        <w:t xml:space="preserve"> (10 пт).</w:t>
      </w:r>
    </w:p>
    <w:p w14:paraId="7888B087" w14:textId="77777777" w:rsidR="007B6A4D" w:rsidRPr="007B6A4D" w:rsidRDefault="007B6A4D" w:rsidP="004657B9">
      <w:pPr>
        <w:widowControl w:val="0"/>
        <w:numPr>
          <w:ilvl w:val="0"/>
          <w:numId w:val="4"/>
        </w:numPr>
        <w:suppressAutoHyphens/>
        <w:spacing w:before="100" w:beforeAutospacing="1" w:after="100" w:afterAutospacing="1" w:line="360" w:lineRule="auto"/>
        <w:ind w:left="851"/>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b/>
          <w:kern w:val="2"/>
          <w:sz w:val="24"/>
          <w:szCs w:val="24"/>
          <w14:ligatures w14:val="standardContextual"/>
        </w:rPr>
        <w:t>Заголовок.</w:t>
      </w:r>
      <w:r w:rsidRPr="007B6A4D">
        <w:rPr>
          <w:rFonts w:ascii="Times New Roman" w:eastAsia="Calibri" w:hAnsi="Times New Roman" w:cs="Times New Roman"/>
          <w:kern w:val="2"/>
          <w:sz w:val="24"/>
          <w:szCs w:val="24"/>
          <w14:ligatures w14:val="standardContextual"/>
        </w:rPr>
        <w:t xml:space="preserve"> Выравнивание по центру; 12 пт, жирное начертание; Заголовок начинается с большой буквы, точка в конце заголовка не ставится.</w:t>
      </w:r>
    </w:p>
    <w:p w14:paraId="2EE91059" w14:textId="77777777" w:rsidR="007B6A4D" w:rsidRPr="007B6A4D" w:rsidRDefault="007B6A4D" w:rsidP="004657B9">
      <w:pPr>
        <w:widowControl w:val="0"/>
        <w:numPr>
          <w:ilvl w:val="0"/>
          <w:numId w:val="4"/>
        </w:numPr>
        <w:suppressAutoHyphens/>
        <w:spacing w:before="100" w:beforeAutospacing="1" w:after="100" w:afterAutospacing="1" w:line="360" w:lineRule="auto"/>
        <w:ind w:left="851"/>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b/>
          <w:kern w:val="2"/>
          <w:sz w:val="24"/>
          <w:szCs w:val="24"/>
          <w14:ligatures w14:val="standardContextual"/>
        </w:rPr>
        <w:t>ФИО</w:t>
      </w:r>
      <w:r w:rsidRPr="007B6A4D">
        <w:rPr>
          <w:rFonts w:ascii="Times New Roman" w:eastAsia="Calibri" w:hAnsi="Times New Roman" w:cs="Times New Roman"/>
          <w:kern w:val="2"/>
          <w:sz w:val="24"/>
          <w:szCs w:val="24"/>
          <w14:ligatures w14:val="standardContextual"/>
        </w:rPr>
        <w:t xml:space="preserve"> </w:t>
      </w:r>
      <w:r w:rsidRPr="007B6A4D">
        <w:rPr>
          <w:rFonts w:ascii="Times New Roman" w:eastAsia="Calibri" w:hAnsi="Times New Roman" w:cs="Times New Roman"/>
          <w:b/>
          <w:kern w:val="2"/>
          <w:sz w:val="24"/>
          <w:szCs w:val="24"/>
          <w14:ligatures w14:val="standardContextual"/>
        </w:rPr>
        <w:t>автора (-ов).</w:t>
      </w:r>
      <w:r w:rsidRPr="007B6A4D">
        <w:rPr>
          <w:rFonts w:ascii="Times New Roman" w:eastAsia="Calibri" w:hAnsi="Times New Roman" w:cs="Times New Roman"/>
          <w:kern w:val="2"/>
          <w:sz w:val="24"/>
          <w:szCs w:val="24"/>
          <w14:ligatures w14:val="standardContextual"/>
        </w:rPr>
        <w:t xml:space="preserve"> Выравнивание по центру, 12 пт, обычное начертание. Фамилия набирается прописными буквами, как и инициалы.</w:t>
      </w:r>
    </w:p>
    <w:p w14:paraId="3E24EFFD" w14:textId="459388D7" w:rsidR="007B6A4D" w:rsidRPr="007B6A4D" w:rsidRDefault="007B6A4D" w:rsidP="004657B9">
      <w:pPr>
        <w:widowControl w:val="0"/>
        <w:numPr>
          <w:ilvl w:val="0"/>
          <w:numId w:val="4"/>
        </w:numPr>
        <w:suppressAutoHyphens/>
        <w:spacing w:before="100" w:beforeAutospacing="1" w:after="100" w:afterAutospacing="1" w:line="360" w:lineRule="auto"/>
        <w:ind w:left="851"/>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b/>
          <w:kern w:val="2"/>
          <w:sz w:val="24"/>
          <w:szCs w:val="24"/>
          <w14:ligatures w14:val="standardContextual"/>
        </w:rPr>
        <w:t>Аннотация.</w:t>
      </w:r>
      <w:r w:rsidRPr="007B6A4D">
        <w:rPr>
          <w:rFonts w:ascii="Times New Roman" w:eastAsia="Calibri" w:hAnsi="Times New Roman" w:cs="Times New Roman"/>
          <w:kern w:val="2"/>
          <w:sz w:val="24"/>
          <w:szCs w:val="24"/>
          <w14:ligatures w14:val="standardContextual"/>
        </w:rPr>
        <w:t xml:space="preserve"> Содержит краткое изложение результатов исследования. Недопустимо копировать в аннотацию фрагменты статьи. Само слово «Аннотация» опускается. Рекомендуемы</w:t>
      </w:r>
      <w:r w:rsidR="00042FCF">
        <w:rPr>
          <w:rFonts w:ascii="Times New Roman" w:eastAsia="Calibri" w:hAnsi="Times New Roman" w:cs="Times New Roman"/>
          <w:kern w:val="2"/>
          <w:sz w:val="24"/>
          <w:szCs w:val="24"/>
          <w14:ligatures w14:val="standardContextual"/>
        </w:rPr>
        <w:t>й объем – 250 знаков; 10 кегль.</w:t>
      </w:r>
    </w:p>
    <w:p w14:paraId="2A178598" w14:textId="51EA7A5E" w:rsidR="007B6A4D" w:rsidRPr="007B6A4D" w:rsidRDefault="007B6A4D" w:rsidP="004657B9">
      <w:pPr>
        <w:widowControl w:val="0"/>
        <w:numPr>
          <w:ilvl w:val="0"/>
          <w:numId w:val="4"/>
        </w:numPr>
        <w:suppressAutoHyphens/>
        <w:spacing w:before="100" w:beforeAutospacing="1" w:after="100" w:afterAutospacing="1" w:line="360" w:lineRule="auto"/>
        <w:ind w:left="851"/>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b/>
          <w:kern w:val="2"/>
          <w:sz w:val="24"/>
          <w:szCs w:val="24"/>
          <w14:ligatures w14:val="standardContextual"/>
        </w:rPr>
        <w:t>Ключевые слова.</w:t>
      </w:r>
      <w:r w:rsidRPr="007B6A4D">
        <w:rPr>
          <w:rFonts w:ascii="Times New Roman" w:eastAsia="Calibri" w:hAnsi="Times New Roman" w:cs="Times New Roman"/>
          <w:kern w:val="2"/>
          <w:sz w:val="24"/>
          <w:szCs w:val="24"/>
          <w14:ligatures w14:val="standardContextual"/>
        </w:rPr>
        <w:t xml:space="preserve"> Количество ключевых слов (словосочетаний) не должно быть меньше трех и больше десяти слов (словосочетаний). Их приводят, предваряя словами </w:t>
      </w:r>
      <w:r w:rsidRPr="007B6A4D">
        <w:rPr>
          <w:rFonts w:ascii="Times New Roman" w:eastAsia="Calibri" w:hAnsi="Times New Roman" w:cs="Times New Roman"/>
          <w:i/>
          <w:kern w:val="2"/>
          <w:sz w:val="24"/>
          <w:szCs w:val="24"/>
          <w14:ligatures w14:val="standardContextual"/>
        </w:rPr>
        <w:t xml:space="preserve">«Ключевые слова:» </w:t>
      </w:r>
      <w:r w:rsidRPr="007B6A4D">
        <w:rPr>
          <w:rFonts w:ascii="Times New Roman" w:eastAsia="Calibri" w:hAnsi="Times New Roman" w:cs="Times New Roman"/>
          <w:kern w:val="2"/>
          <w:sz w:val="24"/>
          <w:szCs w:val="24"/>
          <w14:ligatures w14:val="standardContextual"/>
        </w:rPr>
        <w:t>и отделяют друг от друга запятыми. Ключевые слова набираю</w:t>
      </w:r>
      <w:r w:rsidR="00042FCF">
        <w:rPr>
          <w:rFonts w:ascii="Times New Roman" w:eastAsia="Calibri" w:hAnsi="Times New Roman" w:cs="Times New Roman"/>
          <w:kern w:val="2"/>
          <w:sz w:val="24"/>
          <w:szCs w:val="24"/>
          <w14:ligatures w14:val="standardContextual"/>
        </w:rPr>
        <w:t>тся курсивным начертанием.</w:t>
      </w:r>
    </w:p>
    <w:p w14:paraId="636CD309" w14:textId="77777777" w:rsidR="007B6A4D" w:rsidRPr="007B6A4D" w:rsidRDefault="007B6A4D" w:rsidP="004657B9">
      <w:pPr>
        <w:widowControl w:val="0"/>
        <w:numPr>
          <w:ilvl w:val="0"/>
          <w:numId w:val="4"/>
        </w:numPr>
        <w:suppressAutoHyphens/>
        <w:spacing w:before="100" w:beforeAutospacing="1" w:after="100" w:afterAutospacing="1" w:line="360" w:lineRule="auto"/>
        <w:ind w:left="851"/>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bCs/>
          <w:kern w:val="2"/>
          <w:sz w:val="24"/>
          <w:szCs w:val="24"/>
          <w14:ligatures w14:val="standardContextual"/>
        </w:rPr>
        <w:t xml:space="preserve">По желанию автора может быть добавлен блок </w:t>
      </w:r>
      <w:r w:rsidRPr="007B6A4D">
        <w:rPr>
          <w:rFonts w:ascii="Times New Roman" w:eastAsia="Calibri" w:hAnsi="Times New Roman" w:cs="Times New Roman"/>
          <w:b/>
          <w:bCs/>
          <w:kern w:val="2"/>
          <w:sz w:val="24"/>
          <w:szCs w:val="24"/>
          <w14:ligatures w14:val="standardContextual"/>
        </w:rPr>
        <w:t>«</w:t>
      </w:r>
      <w:r w:rsidRPr="007B6A4D">
        <w:rPr>
          <w:rFonts w:ascii="Times New Roman" w:eastAsia="Calibri" w:hAnsi="Times New Roman" w:cs="Times New Roman"/>
          <w:b/>
          <w:kern w:val="2"/>
          <w:sz w:val="24"/>
          <w:szCs w:val="24"/>
          <w14:ligatures w14:val="standardContextual"/>
        </w:rPr>
        <w:t>Благодарности»</w:t>
      </w:r>
      <w:r w:rsidRPr="007B6A4D">
        <w:rPr>
          <w:rFonts w:ascii="Times New Roman" w:eastAsia="Calibri" w:hAnsi="Times New Roman" w:cs="Times New Roman"/>
          <w:bCs/>
          <w:kern w:val="2"/>
          <w:sz w:val="24"/>
          <w:szCs w:val="24"/>
          <w14:ligatures w14:val="standardContextual"/>
        </w:rPr>
        <w:t>.</w:t>
      </w:r>
      <w:r w:rsidRPr="007B6A4D">
        <w:rPr>
          <w:rFonts w:ascii="Times New Roman" w:eastAsia="Calibri" w:hAnsi="Times New Roman" w:cs="Times New Roman"/>
          <w:b/>
          <w:kern w:val="2"/>
          <w:sz w:val="24"/>
          <w:szCs w:val="24"/>
          <w14:ligatures w14:val="standardContextual"/>
        </w:rPr>
        <w:t xml:space="preserve"> </w:t>
      </w:r>
      <w:r w:rsidRPr="007B6A4D">
        <w:rPr>
          <w:rFonts w:ascii="Times New Roman" w:eastAsia="Calibri" w:hAnsi="Times New Roman" w:cs="Times New Roman"/>
          <w:bCs/>
          <w:kern w:val="2"/>
          <w:sz w:val="24"/>
          <w:szCs w:val="24"/>
          <w14:ligatures w14:val="standardContextual"/>
        </w:rPr>
        <w:t>Приводятся слова</w:t>
      </w:r>
      <w:r w:rsidRPr="007B6A4D">
        <w:rPr>
          <w:rFonts w:ascii="Times New Roman" w:eastAsia="Calibri" w:hAnsi="Times New Roman" w:cs="Times New Roman"/>
          <w:kern w:val="2"/>
          <w:sz w:val="24"/>
          <w:szCs w:val="24"/>
          <w14:ligatures w14:val="standardContextual"/>
        </w:rPr>
        <w:t xml:space="preserve"> благодарности организациям и другим лицам, оказавшим помощь в подготовке статьи (доклада), </w:t>
      </w:r>
      <w:r w:rsidRPr="007B6A4D">
        <w:rPr>
          <w:rFonts w:ascii="Times New Roman" w:eastAsia="Calibri" w:hAnsi="Times New Roman" w:cs="Times New Roman"/>
          <w:bCs/>
          <w:kern w:val="2"/>
          <w:sz w:val="24"/>
          <w:szCs w:val="24"/>
          <w14:ligatures w14:val="standardContextual"/>
        </w:rPr>
        <w:t>сведения о грантах, финансировании подготовки и публикации статьи (или доклада), проектах, научно-исследовательских работах, в рамках или по результатам которых опубликована статья</w:t>
      </w:r>
      <w:r w:rsidRPr="007B6A4D">
        <w:rPr>
          <w:rFonts w:ascii="Times New Roman" w:eastAsia="Calibri" w:hAnsi="Times New Roman" w:cs="Times New Roman"/>
          <w:kern w:val="2"/>
          <w:sz w:val="24"/>
          <w:szCs w:val="24"/>
          <w14:ligatures w14:val="standardContextual"/>
        </w:rPr>
        <w:t>.</w:t>
      </w:r>
    </w:p>
    <w:p w14:paraId="60E8F0A9" w14:textId="5147D5C2" w:rsidR="007B6A4D" w:rsidRPr="007B6A4D" w:rsidRDefault="007B6A4D" w:rsidP="004657B9">
      <w:pPr>
        <w:widowControl w:val="0"/>
        <w:numPr>
          <w:ilvl w:val="0"/>
          <w:numId w:val="4"/>
        </w:numPr>
        <w:suppressAutoHyphens/>
        <w:spacing w:before="100" w:beforeAutospacing="1" w:after="100" w:afterAutospacing="1" w:line="360" w:lineRule="auto"/>
        <w:ind w:left="851"/>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b/>
          <w:bCs/>
          <w:kern w:val="2"/>
          <w:sz w:val="24"/>
          <w:szCs w:val="24"/>
          <w14:ligatures w14:val="standardContextual"/>
        </w:rPr>
        <w:t>Основной текст.</w:t>
      </w:r>
      <w:r w:rsidRPr="007B6A4D">
        <w:rPr>
          <w:rFonts w:ascii="Times New Roman" w:eastAsia="Calibri" w:hAnsi="Times New Roman" w:cs="Times New Roman"/>
          <w:b/>
          <w:kern w:val="2"/>
          <w:sz w:val="24"/>
          <w:szCs w:val="24"/>
          <w14:ligatures w14:val="standardContextual"/>
        </w:rPr>
        <w:t xml:space="preserve"> </w:t>
      </w:r>
      <w:r w:rsidR="00042FCF">
        <w:rPr>
          <w:rFonts w:ascii="Times New Roman" w:eastAsia="Calibri" w:hAnsi="Times New Roman" w:cs="Times New Roman"/>
          <w:kern w:val="2"/>
          <w:sz w:val="24"/>
          <w:szCs w:val="24"/>
          <w14:ligatures w14:val="standardContextual"/>
        </w:rPr>
        <w:t>Статья</w:t>
      </w:r>
      <w:r w:rsidRPr="007B6A4D">
        <w:rPr>
          <w:rFonts w:ascii="Times New Roman" w:eastAsia="Calibri" w:hAnsi="Times New Roman" w:cs="Times New Roman"/>
          <w:kern w:val="2"/>
          <w:sz w:val="24"/>
          <w:szCs w:val="24"/>
          <w14:ligatures w14:val="standardContextual"/>
        </w:rPr>
        <w:t xml:space="preserve"> по резул</w:t>
      </w:r>
      <w:r w:rsidR="00042FCF">
        <w:rPr>
          <w:rFonts w:ascii="Times New Roman" w:eastAsia="Calibri" w:hAnsi="Times New Roman" w:cs="Times New Roman"/>
          <w:kern w:val="2"/>
          <w:sz w:val="24"/>
          <w:szCs w:val="24"/>
          <w14:ligatures w14:val="standardContextual"/>
        </w:rPr>
        <w:t>ьтатам научной конференции долж</w:t>
      </w:r>
      <w:r w:rsidRPr="007B6A4D">
        <w:rPr>
          <w:rFonts w:ascii="Times New Roman" w:eastAsia="Calibri" w:hAnsi="Times New Roman" w:cs="Times New Roman"/>
          <w:kern w:val="2"/>
          <w:sz w:val="24"/>
          <w:szCs w:val="24"/>
          <w14:ligatures w14:val="standardContextual"/>
        </w:rPr>
        <w:t>н</w:t>
      </w:r>
      <w:r w:rsidR="00042FCF">
        <w:rPr>
          <w:rFonts w:ascii="Times New Roman" w:eastAsia="Calibri" w:hAnsi="Times New Roman" w:cs="Times New Roman"/>
          <w:kern w:val="2"/>
          <w:sz w:val="24"/>
          <w:szCs w:val="24"/>
          <w14:ligatures w14:val="standardContextual"/>
        </w:rPr>
        <w:t>а</w:t>
      </w:r>
      <w:r w:rsidRPr="007B6A4D">
        <w:rPr>
          <w:rFonts w:ascii="Times New Roman" w:eastAsia="Calibri" w:hAnsi="Times New Roman" w:cs="Times New Roman"/>
          <w:kern w:val="2"/>
          <w:sz w:val="24"/>
          <w:szCs w:val="24"/>
          <w14:ligatures w14:val="standardContextual"/>
        </w:rPr>
        <w:t xml:space="preserve"> быть внимательно вычитан</w:t>
      </w:r>
      <w:r w:rsidR="00042FCF">
        <w:rPr>
          <w:rFonts w:ascii="Times New Roman" w:eastAsia="Calibri" w:hAnsi="Times New Roman" w:cs="Times New Roman"/>
          <w:kern w:val="2"/>
          <w:sz w:val="24"/>
          <w:szCs w:val="24"/>
          <w14:ligatures w14:val="standardContextual"/>
        </w:rPr>
        <w:t>а</w:t>
      </w:r>
      <w:r w:rsidRPr="007B6A4D">
        <w:rPr>
          <w:rFonts w:ascii="Times New Roman" w:eastAsia="Calibri" w:hAnsi="Times New Roman" w:cs="Times New Roman"/>
          <w:kern w:val="2"/>
          <w:sz w:val="24"/>
          <w:szCs w:val="24"/>
          <w14:ligatures w14:val="standardContextual"/>
        </w:rPr>
        <w:t xml:space="preserve"> и выверен</w:t>
      </w:r>
      <w:r w:rsidR="00042FCF">
        <w:rPr>
          <w:rFonts w:ascii="Times New Roman" w:eastAsia="Calibri" w:hAnsi="Times New Roman" w:cs="Times New Roman"/>
          <w:kern w:val="2"/>
          <w:sz w:val="24"/>
          <w:szCs w:val="24"/>
          <w14:ligatures w14:val="standardContextual"/>
        </w:rPr>
        <w:t>а</w:t>
      </w:r>
      <w:r w:rsidRPr="007B6A4D">
        <w:rPr>
          <w:rFonts w:ascii="Times New Roman" w:eastAsia="Calibri" w:hAnsi="Times New Roman" w:cs="Times New Roman"/>
          <w:kern w:val="2"/>
          <w:sz w:val="24"/>
          <w:szCs w:val="24"/>
          <w14:ligatures w14:val="standardContextual"/>
        </w:rPr>
        <w:t xml:space="preserve"> автором. Объем текста </w:t>
      </w:r>
      <w:r w:rsidR="00042FCF">
        <w:rPr>
          <w:rFonts w:ascii="Times New Roman" w:eastAsia="Calibri" w:hAnsi="Times New Roman" w:cs="Times New Roman"/>
          <w:kern w:val="2"/>
          <w:sz w:val="24"/>
          <w:szCs w:val="24"/>
          <w14:ligatures w14:val="standardContextual"/>
        </w:rPr>
        <w:t>статьи</w:t>
      </w:r>
      <w:r w:rsidRPr="007B6A4D">
        <w:rPr>
          <w:rFonts w:ascii="Times New Roman" w:eastAsia="Calibri" w:hAnsi="Times New Roman" w:cs="Times New Roman"/>
          <w:kern w:val="2"/>
          <w:sz w:val="24"/>
          <w:szCs w:val="24"/>
          <w14:ligatures w14:val="standardContextual"/>
        </w:rPr>
        <w:t xml:space="preserve"> – </w:t>
      </w:r>
      <w:r w:rsidRPr="007B6A4D">
        <w:rPr>
          <w:rFonts w:ascii="Times New Roman" w:eastAsia="Calibri" w:hAnsi="Times New Roman" w:cs="Times New Roman"/>
          <w:bCs/>
          <w:i/>
          <w:iCs/>
          <w:kern w:val="2"/>
          <w:sz w:val="24"/>
          <w:szCs w:val="24"/>
          <w14:ligatures w14:val="standardContextual"/>
        </w:rPr>
        <w:t>не менее пяти и не более десяти печатных страниц</w:t>
      </w:r>
      <w:r w:rsidRPr="007B6A4D">
        <w:rPr>
          <w:rFonts w:ascii="Times New Roman" w:eastAsia="Calibri" w:hAnsi="Times New Roman" w:cs="Times New Roman"/>
          <w:kern w:val="2"/>
          <w:sz w:val="24"/>
          <w:szCs w:val="24"/>
          <w14:ligatures w14:val="standardContextual"/>
        </w:rPr>
        <w:t xml:space="preserve">. </w:t>
      </w:r>
    </w:p>
    <w:p w14:paraId="63656EEA" w14:textId="1D7311CC" w:rsidR="007B6A4D" w:rsidRPr="007B6A4D" w:rsidRDefault="007B6A4D" w:rsidP="004657B9">
      <w:pPr>
        <w:widowControl w:val="0"/>
        <w:numPr>
          <w:ilvl w:val="0"/>
          <w:numId w:val="4"/>
        </w:numPr>
        <w:suppressAutoHyphens/>
        <w:spacing w:before="100" w:beforeAutospacing="1" w:after="100" w:afterAutospacing="1" w:line="360" w:lineRule="auto"/>
        <w:ind w:left="851"/>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b/>
          <w:kern w:val="2"/>
          <w:sz w:val="24"/>
          <w:szCs w:val="24"/>
          <w14:ligatures w14:val="standardContextual"/>
        </w:rPr>
        <w:t>Знак охраны авторского права</w:t>
      </w:r>
      <w:r w:rsidRPr="007B6A4D">
        <w:rPr>
          <w:rFonts w:ascii="Times New Roman" w:eastAsia="Calibri" w:hAnsi="Times New Roman" w:cs="Times New Roman"/>
          <w:kern w:val="2"/>
          <w:sz w:val="24"/>
          <w:szCs w:val="24"/>
          <w14:ligatures w14:val="standardContextual"/>
        </w:rPr>
        <w:t xml:space="preserve"> приводят внизу первой страницы статьи с указанием фамилии и инициалов автора (-ов) или других правообладателей и года публикации статьи. </w:t>
      </w:r>
      <w:r w:rsidRPr="007B6A4D">
        <w:rPr>
          <w:rFonts w:ascii="Times New Roman" w:eastAsia="Calibri" w:hAnsi="Times New Roman" w:cs="Times New Roman"/>
          <w:i/>
          <w:iCs/>
          <w:kern w:val="2"/>
          <w:sz w:val="24"/>
          <w:szCs w:val="24"/>
          <w14:ligatures w14:val="standardContextual"/>
        </w:rPr>
        <w:t xml:space="preserve">Пример: </w:t>
      </w:r>
      <w:r w:rsidRPr="007B6A4D">
        <w:rPr>
          <w:rFonts w:ascii="Times New Roman" w:eastAsia="Calibri" w:hAnsi="Times New Roman" w:cs="Times New Roman"/>
          <w:kern w:val="2"/>
          <w:sz w:val="24"/>
          <w:szCs w:val="24"/>
          <w14:ligatures w14:val="standardContextual"/>
        </w:rPr>
        <w:t>© Иванов И. И., Петров И. И., 202</w:t>
      </w:r>
      <w:r w:rsidR="004657B9">
        <w:rPr>
          <w:rFonts w:ascii="Times New Roman" w:eastAsia="Calibri" w:hAnsi="Times New Roman" w:cs="Times New Roman"/>
          <w:kern w:val="2"/>
          <w:sz w:val="24"/>
          <w:szCs w:val="24"/>
          <w14:ligatures w14:val="standardContextual"/>
        </w:rPr>
        <w:t>4</w:t>
      </w:r>
    </w:p>
    <w:p w14:paraId="455CF9F3" w14:textId="77777777" w:rsidR="007B6A4D" w:rsidRPr="007B6A4D" w:rsidRDefault="007B6A4D" w:rsidP="004657B9">
      <w:pPr>
        <w:widowControl w:val="0"/>
        <w:numPr>
          <w:ilvl w:val="0"/>
          <w:numId w:val="4"/>
        </w:numPr>
        <w:suppressAutoHyphens/>
        <w:spacing w:before="100" w:beforeAutospacing="1" w:after="100" w:afterAutospacing="1" w:line="360" w:lineRule="auto"/>
        <w:ind w:left="851"/>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b/>
          <w:bCs/>
          <w:kern w:val="2"/>
          <w:sz w:val="24"/>
          <w:szCs w:val="24"/>
          <w14:ligatures w14:val="standardContextual"/>
        </w:rPr>
        <w:t>Список источников (10 пт).</w:t>
      </w:r>
      <w:r w:rsidRPr="007B6A4D">
        <w:rPr>
          <w:rFonts w:ascii="Times New Roman" w:eastAsia="Calibri" w:hAnsi="Times New Roman" w:cs="Times New Roman"/>
          <w:kern w:val="2"/>
          <w:sz w:val="24"/>
          <w:szCs w:val="24"/>
          <w14:ligatures w14:val="standardContextual"/>
        </w:rPr>
        <w:t xml:space="preserve"> В перечень затекстовых библиографических ссылок включают записи </w:t>
      </w:r>
      <w:r w:rsidRPr="007B6A4D">
        <w:rPr>
          <w:rFonts w:ascii="Times New Roman" w:eastAsia="Calibri" w:hAnsi="Times New Roman" w:cs="Times New Roman"/>
          <w:b/>
          <w:kern w:val="2"/>
          <w:sz w:val="24"/>
          <w:szCs w:val="24"/>
          <w14:ligatures w14:val="standardContextual"/>
        </w:rPr>
        <w:t>только</w:t>
      </w:r>
      <w:r w:rsidRPr="007B6A4D">
        <w:rPr>
          <w:rFonts w:ascii="Times New Roman" w:eastAsia="Calibri" w:hAnsi="Times New Roman" w:cs="Times New Roman"/>
          <w:kern w:val="2"/>
          <w:sz w:val="24"/>
          <w:szCs w:val="24"/>
          <w14:ligatures w14:val="standardContextual"/>
        </w:rPr>
        <w:t xml:space="preserve"> на ресурсы, которые </w:t>
      </w:r>
      <w:r w:rsidRPr="007B6A4D">
        <w:rPr>
          <w:rFonts w:ascii="Times New Roman" w:eastAsia="Calibri" w:hAnsi="Times New Roman" w:cs="Times New Roman"/>
          <w:b/>
          <w:kern w:val="2"/>
          <w:sz w:val="24"/>
          <w:szCs w:val="24"/>
          <w14:ligatures w14:val="standardContextual"/>
        </w:rPr>
        <w:t>упомянуты или цитируются в основном тексте статьи</w:t>
      </w:r>
      <w:r w:rsidRPr="007B6A4D">
        <w:rPr>
          <w:rFonts w:ascii="Times New Roman" w:eastAsia="Calibri" w:hAnsi="Times New Roman" w:cs="Times New Roman"/>
          <w:kern w:val="2"/>
          <w:sz w:val="24"/>
          <w:szCs w:val="24"/>
          <w14:ligatures w14:val="standardContextual"/>
        </w:rPr>
        <w:t xml:space="preserve">. Библиографическую запись следует оформлять строго по примерам, указанным ниже. Список должен быть пронумерован в алфавитном порядке. </w:t>
      </w:r>
      <w:r w:rsidRPr="007B6A4D">
        <w:rPr>
          <w:rFonts w:ascii="Times New Roman" w:eastAsia="Calibri" w:hAnsi="Times New Roman" w:cs="Times New Roman"/>
          <w:b/>
          <w:kern w:val="2"/>
          <w:sz w:val="24"/>
          <w:szCs w:val="24"/>
          <w:u w:val="single"/>
          <w14:ligatures w14:val="standardContextual"/>
        </w:rPr>
        <w:t>NB!</w:t>
      </w:r>
      <w:r w:rsidRPr="007B6A4D">
        <w:rPr>
          <w:rFonts w:ascii="Times New Roman" w:eastAsia="Calibri" w:hAnsi="Times New Roman" w:cs="Times New Roman"/>
          <w:kern w:val="2"/>
          <w:sz w:val="24"/>
          <w:szCs w:val="24"/>
          <w14:ligatures w14:val="standardContextual"/>
        </w:rPr>
        <w:t xml:space="preserve"> Не допускается помещение в список источников </w:t>
      </w:r>
      <w:r w:rsidRPr="007B6A4D">
        <w:rPr>
          <w:rFonts w:ascii="Times New Roman" w:eastAsia="Calibri" w:hAnsi="Times New Roman" w:cs="Times New Roman"/>
          <w:i/>
          <w:kern w:val="2"/>
          <w:sz w:val="24"/>
          <w:szCs w:val="24"/>
          <w14:ligatures w14:val="standardContextual"/>
        </w:rPr>
        <w:t>интернет-ресурсов, нормативных правовых актов, учебных изданий, диссертаций и авторефератов диссертаций</w:t>
      </w:r>
      <w:r w:rsidRPr="007B6A4D">
        <w:rPr>
          <w:rFonts w:ascii="Times New Roman" w:eastAsia="Calibri" w:hAnsi="Times New Roman" w:cs="Times New Roman"/>
          <w:kern w:val="2"/>
          <w:sz w:val="24"/>
          <w:szCs w:val="24"/>
          <w14:ligatures w14:val="standardContextual"/>
        </w:rPr>
        <w:t xml:space="preserve"> (ссылки на указанные материалы допустимы </w:t>
      </w:r>
      <w:r w:rsidRPr="007B6A4D">
        <w:rPr>
          <w:rFonts w:ascii="Times New Roman" w:eastAsia="Calibri" w:hAnsi="Times New Roman" w:cs="Times New Roman"/>
          <w:kern w:val="2"/>
          <w:sz w:val="24"/>
          <w:szCs w:val="24"/>
          <w:u w:val="single"/>
          <w14:ligatures w14:val="standardContextual"/>
        </w:rPr>
        <w:t>в формате постраничных сносок</w:t>
      </w:r>
      <w:r w:rsidRPr="007B6A4D">
        <w:rPr>
          <w:rFonts w:ascii="Times New Roman" w:eastAsia="Calibri" w:hAnsi="Times New Roman" w:cs="Times New Roman"/>
          <w:kern w:val="2"/>
          <w:sz w:val="24"/>
          <w:szCs w:val="24"/>
          <w14:ligatures w14:val="standardContextual"/>
        </w:rPr>
        <w:t>).</w:t>
      </w:r>
    </w:p>
    <w:p w14:paraId="1AEDAB2F" w14:textId="77777777" w:rsidR="007B6A4D" w:rsidRPr="007B6A4D" w:rsidRDefault="007B6A4D" w:rsidP="004657B9">
      <w:pPr>
        <w:widowControl w:val="0"/>
        <w:numPr>
          <w:ilvl w:val="0"/>
          <w:numId w:val="4"/>
        </w:numPr>
        <w:suppressAutoHyphens/>
        <w:spacing w:before="100" w:beforeAutospacing="1" w:after="100" w:afterAutospacing="1" w:line="360" w:lineRule="auto"/>
        <w:ind w:left="851"/>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b/>
          <w:bCs/>
          <w:kern w:val="2"/>
          <w:sz w:val="24"/>
          <w:szCs w:val="24"/>
          <w14:ligatures w14:val="standardContextual"/>
        </w:rPr>
        <w:t>Сведения об авторе (-</w:t>
      </w:r>
      <w:r w:rsidRPr="007B6A4D">
        <w:rPr>
          <w:rFonts w:ascii="Times New Roman" w:eastAsia="Calibri" w:hAnsi="Times New Roman" w:cs="Times New Roman"/>
          <w:b/>
          <w:kern w:val="2"/>
          <w:sz w:val="24"/>
          <w:szCs w:val="24"/>
          <w14:ligatures w14:val="standardContextual"/>
        </w:rPr>
        <w:t xml:space="preserve">ах). </w:t>
      </w:r>
      <w:r w:rsidRPr="007B6A4D">
        <w:rPr>
          <w:rFonts w:ascii="Times New Roman" w:eastAsia="Calibri" w:hAnsi="Times New Roman" w:cs="Times New Roman"/>
          <w:bCs/>
          <w:i/>
          <w:kern w:val="2"/>
          <w:sz w:val="24"/>
          <w:szCs w:val="24"/>
          <w14:ligatures w14:val="standardContextual"/>
        </w:rPr>
        <w:t>После списка источников</w:t>
      </w:r>
      <w:r w:rsidRPr="007B6A4D">
        <w:rPr>
          <w:rFonts w:ascii="Times New Roman" w:eastAsia="Calibri" w:hAnsi="Times New Roman" w:cs="Times New Roman"/>
          <w:kern w:val="2"/>
          <w:sz w:val="24"/>
          <w:szCs w:val="24"/>
          <w14:ligatures w14:val="standardContextual"/>
        </w:rPr>
        <w:t xml:space="preserve"> необходимо указать следующие данные на русском и английском языках: </w:t>
      </w:r>
    </w:p>
    <w:p w14:paraId="2ACCDDA0" w14:textId="77777777" w:rsidR="007B6A4D" w:rsidRPr="007B6A4D" w:rsidRDefault="007B6A4D" w:rsidP="004657B9">
      <w:pPr>
        <w:widowControl w:val="0"/>
        <w:numPr>
          <w:ilvl w:val="1"/>
          <w:numId w:val="9"/>
        </w:numPr>
        <w:suppressAutoHyphens/>
        <w:spacing w:before="100" w:beforeAutospacing="1" w:after="100" w:afterAutospacing="1" w:line="360" w:lineRule="auto"/>
        <w:ind w:left="1276"/>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ФИО (полностью);</w:t>
      </w:r>
    </w:p>
    <w:p w14:paraId="105F1BC5" w14:textId="77777777" w:rsidR="007B6A4D" w:rsidRPr="007B6A4D" w:rsidRDefault="007B6A4D" w:rsidP="004657B9">
      <w:pPr>
        <w:widowControl w:val="0"/>
        <w:numPr>
          <w:ilvl w:val="1"/>
          <w:numId w:val="9"/>
        </w:numPr>
        <w:suppressAutoHyphens/>
        <w:spacing w:before="100" w:beforeAutospacing="1" w:after="100" w:afterAutospacing="1" w:line="360" w:lineRule="auto"/>
        <w:ind w:left="1276"/>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lastRenderedPageBreak/>
        <w:t>Ученая степень;</w:t>
      </w:r>
    </w:p>
    <w:p w14:paraId="2BB90379" w14:textId="77777777" w:rsidR="007B6A4D" w:rsidRPr="007B6A4D" w:rsidRDefault="007B6A4D" w:rsidP="004657B9">
      <w:pPr>
        <w:widowControl w:val="0"/>
        <w:numPr>
          <w:ilvl w:val="1"/>
          <w:numId w:val="9"/>
        </w:numPr>
        <w:suppressAutoHyphens/>
        <w:spacing w:before="100" w:beforeAutospacing="1" w:after="100" w:afterAutospacing="1" w:line="360" w:lineRule="auto"/>
        <w:ind w:left="1276"/>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Ученое звание;</w:t>
      </w:r>
    </w:p>
    <w:p w14:paraId="73C7078E" w14:textId="77777777" w:rsidR="007B6A4D" w:rsidRPr="007B6A4D" w:rsidRDefault="007B6A4D" w:rsidP="004657B9">
      <w:pPr>
        <w:widowControl w:val="0"/>
        <w:numPr>
          <w:ilvl w:val="1"/>
          <w:numId w:val="9"/>
        </w:numPr>
        <w:suppressAutoHyphens/>
        <w:spacing w:before="100" w:beforeAutospacing="1" w:after="100" w:afterAutospacing="1" w:line="360" w:lineRule="auto"/>
        <w:ind w:left="1276"/>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Полное название организации без указания организационно-правовой формы;</w:t>
      </w:r>
    </w:p>
    <w:p w14:paraId="3579C12E" w14:textId="77777777" w:rsidR="007B6A4D" w:rsidRPr="007B6A4D" w:rsidRDefault="007B6A4D" w:rsidP="004657B9">
      <w:pPr>
        <w:widowControl w:val="0"/>
        <w:numPr>
          <w:ilvl w:val="1"/>
          <w:numId w:val="9"/>
        </w:numPr>
        <w:suppressAutoHyphens/>
        <w:spacing w:before="100" w:beforeAutospacing="1" w:after="100" w:afterAutospacing="1" w:line="360" w:lineRule="auto"/>
        <w:ind w:left="1276"/>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Город;</w:t>
      </w:r>
    </w:p>
    <w:p w14:paraId="1AF4DF73" w14:textId="77777777" w:rsidR="007B6A4D" w:rsidRPr="007B6A4D" w:rsidRDefault="007B6A4D" w:rsidP="004657B9">
      <w:pPr>
        <w:widowControl w:val="0"/>
        <w:numPr>
          <w:ilvl w:val="1"/>
          <w:numId w:val="9"/>
        </w:numPr>
        <w:suppressAutoHyphens/>
        <w:spacing w:before="100" w:beforeAutospacing="1" w:after="100" w:afterAutospacing="1" w:line="360" w:lineRule="auto"/>
        <w:ind w:left="1276"/>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Страна;</w:t>
      </w:r>
    </w:p>
    <w:p w14:paraId="3F2CFB2C" w14:textId="052DF4F0" w:rsidR="007B6A4D" w:rsidRPr="007B6A4D" w:rsidRDefault="007B6A4D" w:rsidP="004657B9">
      <w:pPr>
        <w:widowControl w:val="0"/>
        <w:numPr>
          <w:ilvl w:val="1"/>
          <w:numId w:val="9"/>
        </w:numPr>
        <w:suppressAutoHyphens/>
        <w:spacing w:before="100" w:beforeAutospacing="1" w:after="100" w:afterAutospacing="1" w:line="360" w:lineRule="auto"/>
        <w:ind w:left="1276"/>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 xml:space="preserve">Идентификатор ORCID (можно получить здесь: </w:t>
      </w:r>
      <w:hyperlink r:id="rId8" w:history="1">
        <w:r w:rsidR="004657B9" w:rsidRPr="00BD3594">
          <w:rPr>
            <w:rStyle w:val="ae"/>
            <w:rFonts w:ascii="Times New Roman" w:eastAsia="Calibri" w:hAnsi="Times New Roman" w:cs="Times New Roman"/>
            <w:kern w:val="2"/>
            <w:sz w:val="24"/>
            <w:szCs w:val="24"/>
            <w14:ligatures w14:val="standardContextual"/>
          </w:rPr>
          <w:t>https://orcid.org/</w:t>
        </w:r>
      </w:hyperlink>
      <w:r w:rsidR="004657B9">
        <w:rPr>
          <w:rFonts w:ascii="Times New Roman" w:eastAsia="Calibri" w:hAnsi="Times New Roman" w:cs="Times New Roman"/>
          <w:kern w:val="2"/>
          <w:sz w:val="24"/>
          <w:szCs w:val="24"/>
          <w14:ligatures w14:val="standardContextual"/>
        </w:rPr>
        <w:t xml:space="preserve"> </w:t>
      </w:r>
      <w:r w:rsidRPr="007B6A4D">
        <w:rPr>
          <w:rFonts w:ascii="Times New Roman" w:eastAsia="Calibri" w:hAnsi="Times New Roman" w:cs="Times New Roman"/>
          <w:kern w:val="2"/>
          <w:sz w:val="24"/>
          <w:szCs w:val="24"/>
          <w14:ligatures w14:val="standardContextual"/>
        </w:rPr>
        <w:t>);</w:t>
      </w:r>
    </w:p>
    <w:p w14:paraId="3BAC89E5" w14:textId="77777777" w:rsidR="007B6A4D" w:rsidRPr="007B6A4D" w:rsidRDefault="007B6A4D" w:rsidP="004657B9">
      <w:pPr>
        <w:widowControl w:val="0"/>
        <w:numPr>
          <w:ilvl w:val="1"/>
          <w:numId w:val="9"/>
        </w:numPr>
        <w:suppressAutoHyphens/>
        <w:spacing w:before="100" w:beforeAutospacing="1" w:after="100" w:afterAutospacing="1" w:line="360" w:lineRule="auto"/>
        <w:ind w:left="1276"/>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E-mail.</w:t>
      </w:r>
    </w:p>
    <w:p w14:paraId="6532F7E5" w14:textId="77777777" w:rsidR="007B6A4D" w:rsidRPr="007B6A4D" w:rsidRDefault="007B6A4D" w:rsidP="004657B9">
      <w:pPr>
        <w:spacing w:after="0" w:line="360" w:lineRule="auto"/>
        <w:ind w:left="851"/>
        <w:jc w:val="both"/>
        <w:rPr>
          <w:rFonts w:ascii="Times New Roman" w:eastAsia="Calibri" w:hAnsi="Times New Roman" w:cs="Times New Roman"/>
          <w:b/>
          <w:kern w:val="2"/>
          <w:sz w:val="24"/>
          <w:szCs w:val="24"/>
          <w14:ligatures w14:val="standardContextual"/>
        </w:rPr>
      </w:pPr>
      <w:r w:rsidRPr="007B6A4D">
        <w:rPr>
          <w:rFonts w:ascii="Times New Roman" w:eastAsia="Calibri" w:hAnsi="Times New Roman" w:cs="Times New Roman"/>
          <w:b/>
          <w:kern w:val="2"/>
          <w:sz w:val="24"/>
          <w:szCs w:val="24"/>
          <w14:ligatures w14:val="standardContextual"/>
        </w:rPr>
        <w:t>Образец оформления</w:t>
      </w:r>
    </w:p>
    <w:p w14:paraId="6F5D06FF" w14:textId="77777777" w:rsidR="007B6A4D" w:rsidRPr="007B6A4D" w:rsidRDefault="007B6A4D" w:rsidP="004657B9">
      <w:pPr>
        <w:spacing w:after="0" w:line="360" w:lineRule="auto"/>
        <w:ind w:left="851"/>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b/>
          <w:kern w:val="2"/>
          <w:sz w:val="24"/>
          <w:szCs w:val="24"/>
          <w14:ligatures w14:val="standardContextual"/>
        </w:rPr>
        <w:t>Иванов Иван Иванович</w:t>
      </w:r>
      <w:r w:rsidRPr="007B6A4D">
        <w:rPr>
          <w:rFonts w:ascii="Times New Roman" w:eastAsia="Calibri" w:hAnsi="Times New Roman" w:cs="Times New Roman"/>
          <w:kern w:val="2"/>
          <w:sz w:val="24"/>
          <w:szCs w:val="24"/>
          <w14:ligatures w14:val="standardContextual"/>
        </w:rPr>
        <w:t xml:space="preserve"> – кандидат педагогических наук, доцент, Ленинградский государственный университет имени А. С. Пушкина, Санкт-Петербург, Российская Федерация, ORCID ID: 0000-0000-0000-0000, e-mail: ivanov@science.ru</w:t>
      </w:r>
    </w:p>
    <w:p w14:paraId="5EE259AC" w14:textId="77777777" w:rsidR="007B6A4D" w:rsidRPr="007B6A4D" w:rsidRDefault="007B6A4D" w:rsidP="004657B9">
      <w:pPr>
        <w:widowControl w:val="0"/>
        <w:numPr>
          <w:ilvl w:val="0"/>
          <w:numId w:val="4"/>
        </w:numPr>
        <w:suppressAutoHyphens/>
        <w:spacing w:before="100" w:beforeAutospacing="1" w:after="100" w:afterAutospacing="1" w:line="360" w:lineRule="auto"/>
        <w:ind w:left="851"/>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b/>
          <w:kern w:val="2"/>
          <w:sz w:val="24"/>
          <w:szCs w:val="24"/>
          <w14:ligatures w14:val="standardContextual"/>
        </w:rPr>
        <w:t>Вклад соавторов.</w:t>
      </w:r>
      <w:r w:rsidRPr="007B6A4D">
        <w:rPr>
          <w:rFonts w:ascii="Times New Roman" w:eastAsia="Calibri" w:hAnsi="Times New Roman" w:cs="Times New Roman"/>
          <w:kern w:val="2"/>
          <w:sz w:val="24"/>
          <w:szCs w:val="24"/>
          <w14:ligatures w14:val="standardContextual"/>
        </w:rPr>
        <w:t xml:space="preserve"> Если авторов несколько, после текста статьи необходимо указать личный вклад в выполненную работу каждого соавтора. Порядок указания авторов статьи согласуется ими самостоятельно.</w:t>
      </w:r>
    </w:p>
    <w:p w14:paraId="2C971133" w14:textId="18D1A4BC" w:rsidR="007B6A4D" w:rsidRPr="007B6A4D" w:rsidRDefault="004657B9" w:rsidP="004657B9">
      <w:pPr>
        <w:spacing w:after="0" w:line="360" w:lineRule="auto"/>
        <w:jc w:val="both"/>
        <w:rPr>
          <w:rFonts w:ascii="Times New Roman" w:eastAsia="Calibri" w:hAnsi="Times New Roman" w:cs="Times New Roman"/>
          <w:b/>
          <w:kern w:val="2"/>
          <w:sz w:val="24"/>
          <w:szCs w:val="24"/>
          <w14:ligatures w14:val="standardContextual"/>
        </w:rPr>
      </w:pPr>
      <w:r w:rsidRPr="007B6A4D">
        <w:rPr>
          <w:rFonts w:ascii="Times New Roman" w:eastAsia="Calibri" w:hAnsi="Times New Roman" w:cs="Times New Roman"/>
          <w:b/>
          <w:kern w:val="2"/>
          <w:sz w:val="24"/>
          <w:szCs w:val="24"/>
          <w14:ligatures w14:val="standardContextual"/>
        </w:rPr>
        <w:t>ВНУТРИТЕКСТОВЫЕ ССЫЛКИ ОФОРМЛЯЮТСЯ СЛЕДУЮЩИМ ОБРАЗОМ:</w:t>
      </w:r>
    </w:p>
    <w:p w14:paraId="3A7B92B7" w14:textId="77777777" w:rsidR="007B6A4D" w:rsidRPr="007B6A4D" w:rsidRDefault="007B6A4D" w:rsidP="007B6A4D">
      <w:pPr>
        <w:widowControl w:val="0"/>
        <w:numPr>
          <w:ilvl w:val="0"/>
          <w:numId w:val="6"/>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[Иванов, c. 46] для ссылки на конкретную страницу источника.</w:t>
      </w:r>
    </w:p>
    <w:p w14:paraId="31B8515F" w14:textId="77777777" w:rsidR="007B6A4D" w:rsidRPr="007B6A4D" w:rsidRDefault="007B6A4D" w:rsidP="007B6A4D">
      <w:pPr>
        <w:widowControl w:val="0"/>
        <w:numPr>
          <w:ilvl w:val="0"/>
          <w:numId w:val="6"/>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[Иванов, Петров, c. 46] для ссылки на конкретную страницу источника, если авторов несколько.</w:t>
      </w:r>
    </w:p>
    <w:p w14:paraId="071669A7" w14:textId="77777777" w:rsidR="007B6A4D" w:rsidRPr="007B6A4D" w:rsidRDefault="007B6A4D" w:rsidP="007B6A4D">
      <w:pPr>
        <w:widowControl w:val="0"/>
        <w:numPr>
          <w:ilvl w:val="0"/>
          <w:numId w:val="6"/>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[Иванов, 2020, c. 46] для ссылки на разные работы одного и того же автора.</w:t>
      </w:r>
    </w:p>
    <w:p w14:paraId="01DFF1BB" w14:textId="77777777" w:rsidR="007B6A4D" w:rsidRPr="007B6A4D" w:rsidRDefault="007B6A4D" w:rsidP="007B6A4D">
      <w:pPr>
        <w:widowControl w:val="0"/>
        <w:numPr>
          <w:ilvl w:val="0"/>
          <w:numId w:val="6"/>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[Иванов; с. 192–193] для ссылки на конкретный интервал в рамках источника.</w:t>
      </w:r>
    </w:p>
    <w:p w14:paraId="0749400B" w14:textId="77777777" w:rsidR="007B6A4D" w:rsidRPr="007B6A4D" w:rsidRDefault="007B6A4D" w:rsidP="007B6A4D">
      <w:pPr>
        <w:widowControl w:val="0"/>
        <w:numPr>
          <w:ilvl w:val="0"/>
          <w:numId w:val="6"/>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[Иванов] для ссылки на работу в списке источников в целом.</w:t>
      </w:r>
    </w:p>
    <w:p w14:paraId="202AA6D0" w14:textId="77777777" w:rsidR="007B6A4D" w:rsidRPr="007B6A4D" w:rsidRDefault="007B6A4D" w:rsidP="007B6A4D">
      <w:pPr>
        <w:widowControl w:val="0"/>
        <w:numPr>
          <w:ilvl w:val="0"/>
          <w:numId w:val="6"/>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 xml:space="preserve">[Расследование преступлений …, с. 45] для ссылки на источник без автора (под редакцией и др.). </w:t>
      </w:r>
    </w:p>
    <w:p w14:paraId="60DB5096" w14:textId="77777777" w:rsidR="004657B9" w:rsidRDefault="007B6A4D" w:rsidP="007B6A4D">
      <w:pPr>
        <w:spacing w:after="0" w:line="360" w:lineRule="auto"/>
        <w:ind w:left="1429"/>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b/>
          <w:bCs/>
          <w:iCs/>
          <w:kern w:val="2"/>
          <w:sz w:val="24"/>
          <w:szCs w:val="24"/>
          <w14:ligatures w14:val="standardContextual"/>
        </w:rPr>
        <w:t>Затекстовая библиографическая ссылка:</w:t>
      </w:r>
      <w:r w:rsidRPr="007B6A4D">
        <w:rPr>
          <w:rFonts w:ascii="Times New Roman" w:eastAsia="Calibri" w:hAnsi="Times New Roman" w:cs="Times New Roman"/>
          <w:kern w:val="2"/>
          <w:sz w:val="24"/>
          <w:szCs w:val="24"/>
          <w14:ligatures w14:val="standardContextual"/>
        </w:rPr>
        <w:t xml:space="preserve"> </w:t>
      </w:r>
    </w:p>
    <w:p w14:paraId="1F4E489B" w14:textId="54411BFB" w:rsidR="007B6A4D" w:rsidRPr="007B6A4D" w:rsidRDefault="007B6A4D" w:rsidP="007B6A4D">
      <w:pPr>
        <w:spacing w:after="0" w:line="360" w:lineRule="auto"/>
        <w:ind w:left="1429"/>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Расследование преступлений: проблемы и способы решения: сб. науч. тр. / Сарат. гос. ун-т; редколлегия: В. И. Смирнов (председатель) [и др.]. – Саратов: Лицей, 2023. 193 с.).</w:t>
      </w:r>
    </w:p>
    <w:p w14:paraId="19441EBE" w14:textId="77777777" w:rsidR="007B6A4D" w:rsidRPr="007B6A4D" w:rsidRDefault="007B6A4D" w:rsidP="007B6A4D">
      <w:pPr>
        <w:widowControl w:val="0"/>
        <w:numPr>
          <w:ilvl w:val="0"/>
          <w:numId w:val="6"/>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[Иванов, т. 1, с. 123] для ссылки на многотомный (многочастный) источник.</w:t>
      </w:r>
    </w:p>
    <w:p w14:paraId="655C123C" w14:textId="77777777" w:rsidR="007B6A4D" w:rsidRPr="007B6A4D" w:rsidRDefault="007B6A4D" w:rsidP="007B6A4D">
      <w:pPr>
        <w:widowControl w:val="0"/>
        <w:numPr>
          <w:ilvl w:val="0"/>
          <w:numId w:val="6"/>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[Иванов, 2012; Иванов, Петров, с. 345–378; Смирнов, ч. 1, с. 164] для ссылки на ряд источников.</w:t>
      </w:r>
    </w:p>
    <w:p w14:paraId="18347AA1" w14:textId="77777777" w:rsidR="007B6A4D" w:rsidRPr="007B6A4D" w:rsidRDefault="007B6A4D" w:rsidP="007B6A4D">
      <w:pPr>
        <w:widowControl w:val="0"/>
        <w:numPr>
          <w:ilvl w:val="0"/>
          <w:numId w:val="6"/>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[Там же, с. 455–456] для повторной ссылки на источник.</w:t>
      </w:r>
    </w:p>
    <w:p w14:paraId="305120CC" w14:textId="77777777" w:rsidR="007B6A4D" w:rsidRPr="007B6A4D" w:rsidRDefault="007B6A4D" w:rsidP="007B6A4D">
      <w:pPr>
        <w:widowControl w:val="0"/>
        <w:numPr>
          <w:ilvl w:val="0"/>
          <w:numId w:val="6"/>
        </w:numPr>
        <w:suppressAutoHyphens/>
        <w:spacing w:before="100" w:beforeAutospacing="1" w:after="100" w:afterAutospacing="1" w:line="360" w:lineRule="auto"/>
        <w:contextualSpacing/>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[Ibid, pp. 132–138] для повторной ссылки на источник на английском языке.</w:t>
      </w:r>
    </w:p>
    <w:p w14:paraId="3363EF54" w14:textId="77777777" w:rsidR="007B6A4D" w:rsidRPr="007B6A4D" w:rsidRDefault="007B6A4D" w:rsidP="007B6A4D">
      <w:pPr>
        <w:spacing w:after="0" w:line="360" w:lineRule="auto"/>
        <w:jc w:val="both"/>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br w:type="page"/>
      </w:r>
    </w:p>
    <w:p w14:paraId="1BE12C5B" w14:textId="3F97CC4C" w:rsidR="007B6A4D" w:rsidRPr="007B6A4D" w:rsidRDefault="00A3429B" w:rsidP="007B6A4D">
      <w:pPr>
        <w:spacing w:after="0" w:line="360" w:lineRule="auto"/>
        <w:jc w:val="center"/>
        <w:rPr>
          <w:rFonts w:ascii="Times New Roman" w:eastAsia="Calibri" w:hAnsi="Times New Roman" w:cs="Times New Roman"/>
          <w:b/>
          <w:kern w:val="2"/>
          <w:sz w:val="24"/>
          <w:szCs w:val="24"/>
          <w14:ligatures w14:val="standardContextual"/>
        </w:rPr>
      </w:pPr>
      <w:r w:rsidRPr="007B6A4D">
        <w:rPr>
          <w:rFonts w:ascii="Times New Roman" w:eastAsia="Calibri" w:hAnsi="Times New Roman" w:cs="Times New Roman"/>
          <w:b/>
          <w:kern w:val="2"/>
          <w:sz w:val="24"/>
          <w:szCs w:val="24"/>
          <w14:ligatures w14:val="standardContextual"/>
        </w:rPr>
        <w:lastRenderedPageBreak/>
        <w:t>ШАБЛОН ОФОРМЛЕНИЯ РУКОПИСИ</w:t>
      </w:r>
    </w:p>
    <w:p w14:paraId="286F536F" w14:textId="77777777" w:rsidR="007B6A4D" w:rsidRPr="007B6A4D" w:rsidRDefault="007B6A4D" w:rsidP="007B6A4D">
      <w:pPr>
        <w:spacing w:after="0" w:line="360" w:lineRule="auto"/>
        <w:jc w:val="both"/>
        <w:rPr>
          <w:rFonts w:ascii="Times New Roman" w:eastAsia="Calibri" w:hAnsi="Times New Roman" w:cs="Times New Roman"/>
          <w:kern w:val="2"/>
          <w:sz w:val="20"/>
          <w:szCs w:val="20"/>
          <w14:ligatures w14:val="standardContextual"/>
        </w:rPr>
      </w:pPr>
      <w:r w:rsidRPr="007B6A4D">
        <w:rPr>
          <w:rFonts w:ascii="Times New Roman" w:eastAsia="Calibri" w:hAnsi="Times New Roman" w:cs="Times New Roman"/>
          <w:kern w:val="2"/>
          <w:sz w:val="20"/>
          <w:szCs w:val="20"/>
          <w14:ligatures w14:val="standardContextual"/>
        </w:rPr>
        <w:t>УДК</w:t>
      </w:r>
    </w:p>
    <w:p w14:paraId="51E0A1E4" w14:textId="77777777" w:rsidR="007B6A4D" w:rsidRPr="007B6A4D" w:rsidRDefault="007B6A4D" w:rsidP="007B6A4D">
      <w:pPr>
        <w:spacing w:after="0" w:line="360" w:lineRule="auto"/>
        <w:jc w:val="both"/>
        <w:rPr>
          <w:rFonts w:ascii="Times New Roman" w:eastAsia="Calibri" w:hAnsi="Times New Roman" w:cs="Times New Roman"/>
          <w:kern w:val="2"/>
          <w:sz w:val="20"/>
          <w:szCs w:val="20"/>
          <w14:ligatures w14:val="standardContextual"/>
        </w:rPr>
      </w:pPr>
      <w:r w:rsidRPr="007B6A4D">
        <w:rPr>
          <w:rFonts w:ascii="Times New Roman" w:eastAsia="Calibri" w:hAnsi="Times New Roman" w:cs="Times New Roman"/>
          <w:kern w:val="2"/>
          <w:sz w:val="20"/>
          <w:szCs w:val="20"/>
          <w14:ligatures w14:val="standardContextual"/>
        </w:rPr>
        <w:t>ГРНТИ</w:t>
      </w:r>
    </w:p>
    <w:p w14:paraId="3353A2B6" w14:textId="77777777" w:rsidR="007B6A4D" w:rsidRPr="007B6A4D" w:rsidRDefault="007B6A4D" w:rsidP="007B6A4D">
      <w:pPr>
        <w:spacing w:after="0" w:line="360" w:lineRule="auto"/>
        <w:jc w:val="both"/>
        <w:rPr>
          <w:rFonts w:ascii="Times New Roman" w:eastAsia="Calibri" w:hAnsi="Times New Roman" w:cs="Times New Roman"/>
          <w:kern w:val="2"/>
          <w:sz w:val="24"/>
          <w:szCs w:val="24"/>
          <w14:ligatures w14:val="standardContextual"/>
        </w:rPr>
      </w:pPr>
    </w:p>
    <w:p w14:paraId="2A95E7FA" w14:textId="6B9BFEAB" w:rsidR="007B6A4D" w:rsidRPr="007B6A4D" w:rsidRDefault="007B6A4D" w:rsidP="007B6A4D">
      <w:pPr>
        <w:spacing w:after="0" w:line="360" w:lineRule="auto"/>
        <w:jc w:val="center"/>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Название статьи</w:t>
      </w:r>
    </w:p>
    <w:p w14:paraId="53F11CB7" w14:textId="77777777" w:rsidR="007B6A4D" w:rsidRPr="007B6A4D" w:rsidRDefault="007B6A4D" w:rsidP="007B6A4D">
      <w:pPr>
        <w:spacing w:after="0" w:line="360" w:lineRule="auto"/>
        <w:jc w:val="center"/>
        <w:rPr>
          <w:rFonts w:ascii="Times New Roman" w:eastAsia="Calibri" w:hAnsi="Times New Roman" w:cs="Times New Roman"/>
          <w:kern w:val="2"/>
          <w:sz w:val="24"/>
          <w:szCs w:val="24"/>
          <w14:ligatures w14:val="standardContextual"/>
        </w:rPr>
      </w:pPr>
    </w:p>
    <w:p w14:paraId="63E7697A" w14:textId="77777777" w:rsidR="007B6A4D" w:rsidRPr="007B6A4D" w:rsidRDefault="007B6A4D" w:rsidP="007B6A4D">
      <w:pPr>
        <w:spacing w:after="0" w:line="360" w:lineRule="auto"/>
        <w:jc w:val="center"/>
        <w:rPr>
          <w:rFonts w:ascii="Times New Roman" w:eastAsia="Calibri" w:hAnsi="Times New Roman" w:cs="Times New Roman"/>
          <w:kern w:val="2"/>
          <w:sz w:val="24"/>
          <w:szCs w:val="24"/>
          <w14:ligatures w14:val="standardContextual"/>
        </w:rPr>
      </w:pPr>
      <w:r w:rsidRPr="007B6A4D">
        <w:rPr>
          <w:rFonts w:ascii="Times New Roman" w:eastAsia="Calibri" w:hAnsi="Times New Roman" w:cs="Times New Roman"/>
          <w:kern w:val="2"/>
          <w:sz w:val="24"/>
          <w:szCs w:val="24"/>
          <w14:ligatures w14:val="standardContextual"/>
        </w:rPr>
        <w:t>А. И. ИВАНОВ, Л. Г. ПЕТРОВ</w:t>
      </w:r>
    </w:p>
    <w:p w14:paraId="3FC654B9" w14:textId="77777777" w:rsidR="007B6A4D" w:rsidRPr="007B6A4D" w:rsidRDefault="007B6A4D" w:rsidP="007B6A4D">
      <w:pPr>
        <w:spacing w:after="0" w:line="360" w:lineRule="auto"/>
        <w:jc w:val="both"/>
        <w:rPr>
          <w:rFonts w:ascii="Times New Roman" w:eastAsia="Calibri" w:hAnsi="Times New Roman" w:cs="Times New Roman"/>
          <w:kern w:val="2"/>
          <w:sz w:val="24"/>
          <w:szCs w:val="24"/>
          <w14:ligatures w14:val="standardContextual"/>
        </w:rPr>
      </w:pPr>
    </w:p>
    <w:p w14:paraId="36AD0A29" w14:textId="1B66B952" w:rsidR="007B6A4D" w:rsidRPr="007B6A4D" w:rsidRDefault="007B6A4D" w:rsidP="007B6A4D">
      <w:pPr>
        <w:spacing w:after="0" w:line="360" w:lineRule="auto"/>
        <w:ind w:left="1134" w:right="1134"/>
        <w:jc w:val="both"/>
        <w:rPr>
          <w:rFonts w:ascii="Times New Roman" w:eastAsia="Calibri" w:hAnsi="Times New Roman" w:cs="Times New Roman"/>
          <w:b/>
          <w:kern w:val="2"/>
          <w:sz w:val="20"/>
          <w:szCs w:val="20"/>
          <w:u w:val="single"/>
          <w14:ligatures w14:val="standardContextual"/>
        </w:rPr>
      </w:pPr>
      <w:r w:rsidRPr="007B6A4D">
        <w:rPr>
          <w:rFonts w:ascii="Times New Roman" w:eastAsia="Calibri" w:hAnsi="Times New Roman" w:cs="Times New Roman"/>
          <w:strike/>
          <w:kern w:val="2"/>
          <w:sz w:val="20"/>
          <w:szCs w:val="20"/>
          <w14:ligatures w14:val="standardContextual"/>
        </w:rPr>
        <w:t xml:space="preserve">Аннотация. </w:t>
      </w:r>
      <w:r w:rsidRPr="007B6A4D">
        <w:rPr>
          <w:rFonts w:ascii="Times New Roman" w:eastAsia="Calibri" w:hAnsi="Times New Roman" w:cs="Times New Roman"/>
          <w:kern w:val="2"/>
          <w:sz w:val="20"/>
          <w:szCs w:val="20"/>
          <w14:ligatures w14:val="standardContextual"/>
        </w:rPr>
        <w:t xml:space="preserve">Само слово «Аннотация» опускается.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Текст аннотации. </w:t>
      </w:r>
      <w:r w:rsidRPr="007B6A4D">
        <w:rPr>
          <w:rFonts w:ascii="Times New Roman" w:eastAsia="Calibri" w:hAnsi="Times New Roman" w:cs="Times New Roman"/>
          <w:kern w:val="2"/>
          <w:sz w:val="20"/>
          <w:szCs w:val="20"/>
          <w:u w:val="single"/>
          <w14:ligatures w14:val="standardContextual"/>
        </w:rPr>
        <w:t>Отступ слева и справа 2 см для аннотации, ключевых слов и благодарностей. Абзацный отступ – 0 см.</w:t>
      </w:r>
      <w:r w:rsidRPr="007B6A4D">
        <w:rPr>
          <w:rFonts w:ascii="Times New Roman" w:eastAsia="Calibri" w:hAnsi="Times New Roman" w:cs="Times New Roman"/>
          <w:kern w:val="2"/>
          <w:sz w:val="20"/>
          <w:szCs w:val="20"/>
          <w14:ligatures w14:val="standardContextual"/>
        </w:rPr>
        <w:t xml:space="preserve"> </w:t>
      </w:r>
    </w:p>
    <w:p w14:paraId="276B8F47" w14:textId="77777777" w:rsidR="007B6A4D" w:rsidRPr="007B6A4D" w:rsidRDefault="007B6A4D" w:rsidP="007B6A4D">
      <w:pPr>
        <w:spacing w:after="0" w:line="360" w:lineRule="auto"/>
        <w:ind w:left="1134" w:right="1134"/>
        <w:jc w:val="both"/>
        <w:rPr>
          <w:rFonts w:ascii="Times New Roman" w:eastAsia="Calibri" w:hAnsi="Times New Roman" w:cs="Times New Roman"/>
          <w:i/>
          <w:kern w:val="2"/>
          <w:sz w:val="20"/>
          <w:szCs w:val="20"/>
          <w14:ligatures w14:val="standardContextual"/>
        </w:rPr>
      </w:pPr>
      <w:r w:rsidRPr="007B6A4D">
        <w:rPr>
          <w:rFonts w:ascii="Times New Roman" w:eastAsia="Calibri" w:hAnsi="Times New Roman" w:cs="Times New Roman"/>
          <w:i/>
          <w:kern w:val="2"/>
          <w:sz w:val="20"/>
          <w:szCs w:val="20"/>
          <w14:ligatures w14:val="standardContextual"/>
        </w:rPr>
        <w:t>Ключевые слова: слово 1, слово 2, слово 3, слово 4, слово 5, слово 6.</w:t>
      </w:r>
    </w:p>
    <w:p w14:paraId="64645C1A" w14:textId="77777777" w:rsidR="007B6A4D" w:rsidRPr="007B6A4D" w:rsidRDefault="007B6A4D" w:rsidP="007B6A4D">
      <w:pPr>
        <w:spacing w:after="0" w:line="360" w:lineRule="auto"/>
        <w:ind w:left="1134" w:right="1134"/>
        <w:jc w:val="both"/>
        <w:rPr>
          <w:rFonts w:ascii="Times New Roman" w:eastAsia="Calibri" w:hAnsi="Times New Roman" w:cs="Times New Roman"/>
          <w:i/>
          <w:kern w:val="2"/>
          <w:sz w:val="20"/>
          <w:szCs w:val="20"/>
          <w14:ligatures w14:val="standardContextual"/>
        </w:rPr>
      </w:pPr>
    </w:p>
    <w:p w14:paraId="792E2BF5" w14:textId="77777777" w:rsidR="007B6A4D" w:rsidRPr="007B6A4D" w:rsidRDefault="007B6A4D" w:rsidP="007B6A4D">
      <w:pPr>
        <w:spacing w:after="0" w:line="360" w:lineRule="auto"/>
        <w:ind w:left="1134" w:right="1134"/>
        <w:jc w:val="both"/>
        <w:rPr>
          <w:rFonts w:ascii="Times New Roman" w:eastAsia="Calibri" w:hAnsi="Times New Roman" w:cs="Times New Roman"/>
          <w:iCs/>
          <w:kern w:val="2"/>
          <w:sz w:val="20"/>
          <w:szCs w:val="20"/>
          <w14:ligatures w14:val="standardContextual"/>
        </w:rPr>
      </w:pPr>
    </w:p>
    <w:p w14:paraId="7B594006" w14:textId="77777777" w:rsidR="007B6A4D" w:rsidRPr="007B6A4D" w:rsidRDefault="007B6A4D" w:rsidP="007B6A4D">
      <w:pPr>
        <w:spacing w:after="0" w:line="360" w:lineRule="auto"/>
        <w:ind w:firstLine="284"/>
        <w:jc w:val="both"/>
        <w:rPr>
          <w:rFonts w:ascii="Times New Roman" w:eastAsia="Calibri" w:hAnsi="Times New Roman" w:cs="Times New Roman"/>
          <w:iCs/>
          <w:kern w:val="2"/>
          <w:sz w:val="24"/>
          <w:szCs w:val="24"/>
          <w14:ligatures w14:val="standardContextual"/>
        </w:rPr>
      </w:pPr>
      <w:r w:rsidRPr="007B6A4D">
        <w:rPr>
          <w:rFonts w:ascii="Times New Roman" w:eastAsia="Calibri" w:hAnsi="Times New Roman" w:cs="Times New Roman"/>
          <w:iCs/>
          <w:kern w:val="2"/>
          <w:sz w:val="24"/>
          <w:szCs w:val="24"/>
          <w14:ligatures w14:val="standardContextual"/>
        </w:rPr>
        <w:t xml:space="preserve">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w:t>
      </w:r>
    </w:p>
    <w:p w14:paraId="29FA2748" w14:textId="77777777" w:rsidR="007B6A4D" w:rsidRPr="007B6A4D" w:rsidRDefault="007B6A4D" w:rsidP="007B6A4D">
      <w:pPr>
        <w:spacing w:after="0" w:line="360" w:lineRule="auto"/>
        <w:ind w:firstLine="284"/>
        <w:jc w:val="both"/>
        <w:rPr>
          <w:rFonts w:ascii="Times New Roman" w:eastAsia="Calibri" w:hAnsi="Times New Roman" w:cs="Times New Roman"/>
          <w:iCs/>
          <w:kern w:val="2"/>
          <w:sz w:val="24"/>
          <w:szCs w:val="24"/>
          <w14:ligatures w14:val="standardContextual"/>
        </w:rPr>
      </w:pPr>
      <w:r w:rsidRPr="007B6A4D">
        <w:rPr>
          <w:rFonts w:ascii="Times New Roman" w:eastAsia="Calibri" w:hAnsi="Times New Roman" w:cs="Times New Roman"/>
          <w:iCs/>
          <w:kern w:val="2"/>
          <w:sz w:val="24"/>
          <w:szCs w:val="24"/>
          <w14:ligatures w14:val="standardContextual"/>
        </w:rPr>
        <w:t>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 Основной текст доклада (статьи).</w:t>
      </w:r>
    </w:p>
    <w:p w14:paraId="3200E061" w14:textId="77777777" w:rsidR="007B6A4D" w:rsidRPr="007B6A4D" w:rsidRDefault="007B6A4D" w:rsidP="007B6A4D">
      <w:pPr>
        <w:spacing w:after="0" w:line="360" w:lineRule="auto"/>
        <w:ind w:firstLine="284"/>
        <w:jc w:val="center"/>
        <w:rPr>
          <w:rFonts w:ascii="Times New Roman" w:eastAsia="Calibri" w:hAnsi="Times New Roman" w:cs="Times New Roman"/>
          <w:b/>
          <w:iCs/>
          <w:kern w:val="2"/>
          <w:sz w:val="20"/>
          <w:szCs w:val="20"/>
          <w14:ligatures w14:val="standardContextual"/>
        </w:rPr>
      </w:pPr>
    </w:p>
    <w:p w14:paraId="66ACB7FC" w14:textId="77777777" w:rsidR="007B6A4D" w:rsidRPr="007B6A4D" w:rsidRDefault="007B6A4D" w:rsidP="007B6A4D">
      <w:pPr>
        <w:spacing w:after="0" w:line="360" w:lineRule="auto"/>
        <w:ind w:firstLine="284"/>
        <w:jc w:val="center"/>
        <w:rPr>
          <w:rFonts w:ascii="Times New Roman" w:eastAsia="Calibri" w:hAnsi="Times New Roman" w:cs="Times New Roman"/>
          <w:b/>
          <w:iCs/>
          <w:kern w:val="2"/>
          <w:sz w:val="20"/>
          <w:szCs w:val="20"/>
          <w14:ligatures w14:val="standardContextual"/>
        </w:rPr>
      </w:pPr>
      <w:r w:rsidRPr="007B6A4D">
        <w:rPr>
          <w:rFonts w:ascii="Times New Roman" w:eastAsia="Calibri" w:hAnsi="Times New Roman" w:cs="Times New Roman"/>
          <w:b/>
          <w:iCs/>
          <w:kern w:val="2"/>
          <w:sz w:val="20"/>
          <w:szCs w:val="20"/>
          <w14:ligatures w14:val="standardContextual"/>
        </w:rPr>
        <w:t>Список источников</w:t>
      </w:r>
    </w:p>
    <w:p w14:paraId="6FB305BD" w14:textId="73939F34" w:rsidR="003E1D7E" w:rsidRPr="003E1D7E" w:rsidRDefault="003E1D7E" w:rsidP="007B6A4D">
      <w:pPr>
        <w:spacing w:after="0" w:line="360" w:lineRule="auto"/>
        <w:ind w:firstLine="284"/>
        <w:jc w:val="both"/>
        <w:rPr>
          <w:rFonts w:ascii="Times New Roman" w:eastAsia="Calibri" w:hAnsi="Times New Roman" w:cs="Times New Roman"/>
          <w:kern w:val="2"/>
          <w:szCs w:val="24"/>
          <w14:ligatures w14:val="standardContextual"/>
        </w:rPr>
      </w:pPr>
      <w:r>
        <w:rPr>
          <w:rFonts w:ascii="Times New Roman" w:eastAsia="Calibri" w:hAnsi="Times New Roman" w:cs="Times New Roman"/>
          <w:kern w:val="2"/>
          <w:szCs w:val="24"/>
          <w14:ligatures w14:val="standardContextual"/>
        </w:rPr>
        <w:t xml:space="preserve">* </w:t>
      </w:r>
      <w:r w:rsidRPr="003E1D7E">
        <w:rPr>
          <w:rFonts w:ascii="Times New Roman" w:eastAsia="Calibri" w:hAnsi="Times New Roman" w:cs="Times New Roman"/>
          <w:kern w:val="2"/>
          <w:szCs w:val="24"/>
          <w14:ligatures w14:val="standardContextual"/>
        </w:rPr>
        <w:t xml:space="preserve">Список должен быть </w:t>
      </w:r>
      <w:r w:rsidR="00C42B1D">
        <w:rPr>
          <w:rFonts w:ascii="Times New Roman" w:eastAsia="Calibri" w:hAnsi="Times New Roman" w:cs="Times New Roman"/>
          <w:kern w:val="2"/>
          <w:szCs w:val="24"/>
          <w14:ligatures w14:val="standardContextual"/>
        </w:rPr>
        <w:t xml:space="preserve">составлен и </w:t>
      </w:r>
      <w:r w:rsidRPr="003E1D7E">
        <w:rPr>
          <w:rFonts w:ascii="Times New Roman" w:eastAsia="Calibri" w:hAnsi="Times New Roman" w:cs="Times New Roman"/>
          <w:kern w:val="2"/>
          <w:szCs w:val="24"/>
          <w14:ligatures w14:val="standardContextual"/>
        </w:rPr>
        <w:t>пронумерован в алфавитном порядке.</w:t>
      </w:r>
    </w:p>
    <w:p w14:paraId="0B1B3B15" w14:textId="2054C916" w:rsidR="007B6A4D" w:rsidRPr="007B6A4D" w:rsidRDefault="007B6A4D" w:rsidP="007B6A4D">
      <w:pPr>
        <w:spacing w:after="0" w:line="360" w:lineRule="auto"/>
        <w:ind w:firstLine="284"/>
        <w:jc w:val="both"/>
        <w:rPr>
          <w:rFonts w:ascii="Times New Roman" w:eastAsia="Calibri" w:hAnsi="Times New Roman" w:cs="Times New Roman"/>
          <w:i/>
          <w:iCs/>
          <w:kern w:val="2"/>
          <w:sz w:val="20"/>
          <w:szCs w:val="20"/>
          <w14:ligatures w14:val="standardContextual"/>
        </w:rPr>
      </w:pPr>
      <w:r w:rsidRPr="007B6A4D">
        <w:rPr>
          <w:rFonts w:ascii="Times New Roman" w:eastAsia="Calibri" w:hAnsi="Times New Roman" w:cs="Times New Roman"/>
          <w:i/>
          <w:iCs/>
          <w:kern w:val="2"/>
          <w:sz w:val="20"/>
          <w:szCs w:val="20"/>
          <w14:ligatures w14:val="standardContextual"/>
        </w:rPr>
        <w:t>МОНОГРАФИЯ</w:t>
      </w:r>
    </w:p>
    <w:p w14:paraId="2EB643C3" w14:textId="77777777" w:rsidR="007B6A4D" w:rsidRPr="007B6A4D" w:rsidRDefault="007B6A4D" w:rsidP="007B6A4D">
      <w:pPr>
        <w:widowControl w:val="0"/>
        <w:numPr>
          <w:ilvl w:val="0"/>
          <w:numId w:val="7"/>
        </w:numPr>
        <w:suppressAutoHyphens/>
        <w:spacing w:before="100" w:beforeAutospacing="1" w:after="100" w:afterAutospacing="1" w:line="360" w:lineRule="auto"/>
        <w:ind w:firstLine="284"/>
        <w:contextualSpacing/>
        <w:jc w:val="both"/>
        <w:rPr>
          <w:rFonts w:ascii="Times New Roman" w:eastAsia="Calibri" w:hAnsi="Times New Roman" w:cs="Times New Roman"/>
          <w:iCs/>
          <w:kern w:val="2"/>
          <w:sz w:val="20"/>
          <w:szCs w:val="20"/>
          <w14:ligatures w14:val="standardContextual"/>
        </w:rPr>
      </w:pPr>
      <w:r w:rsidRPr="007B6A4D">
        <w:rPr>
          <w:rFonts w:ascii="Times New Roman" w:eastAsia="Calibri" w:hAnsi="Times New Roman" w:cs="Times New Roman"/>
          <w:iCs/>
          <w:kern w:val="2"/>
          <w:sz w:val="20"/>
          <w:szCs w:val="20"/>
          <w14:ligatures w14:val="standardContextual"/>
        </w:rPr>
        <w:t>Гродецкая А. Г. Гончаров в литературном доме Майковых. 1830–1840-е годы. – СПб.: ИРЛИ РАН; Полиграф, 2021. – 432 с. EDN: VMHZME</w:t>
      </w:r>
    </w:p>
    <w:p w14:paraId="21524CFC" w14:textId="77777777" w:rsidR="007B6A4D" w:rsidRPr="007B6A4D" w:rsidRDefault="007B6A4D" w:rsidP="007B6A4D">
      <w:pPr>
        <w:widowControl w:val="0"/>
        <w:numPr>
          <w:ilvl w:val="0"/>
          <w:numId w:val="7"/>
        </w:numPr>
        <w:suppressAutoHyphens/>
        <w:spacing w:before="100" w:beforeAutospacing="1" w:after="100" w:afterAutospacing="1" w:line="360" w:lineRule="auto"/>
        <w:ind w:firstLine="284"/>
        <w:contextualSpacing/>
        <w:jc w:val="both"/>
        <w:rPr>
          <w:rFonts w:ascii="Times New Roman" w:eastAsia="Calibri" w:hAnsi="Times New Roman" w:cs="Times New Roman"/>
          <w:iCs/>
          <w:kern w:val="2"/>
          <w:sz w:val="20"/>
          <w:szCs w:val="20"/>
          <w14:ligatures w14:val="standardContextual"/>
        </w:rPr>
      </w:pPr>
      <w:r w:rsidRPr="007B6A4D">
        <w:rPr>
          <w:rFonts w:ascii="Times New Roman" w:eastAsia="Calibri" w:hAnsi="Times New Roman" w:cs="Times New Roman"/>
          <w:iCs/>
          <w:kern w:val="2"/>
          <w:sz w:val="20"/>
          <w:szCs w:val="20"/>
          <w14:ligatures w14:val="standardContextual"/>
        </w:rPr>
        <w:t>Сабенникова И. В., Гентшке В. Л., Ловцов А. С. Зарубежная Россия: организации российской эмиграции 1917–1939: материалы к межархивному справочнику. М. – Берлин: Директ-Медиа, 2017. – 403 с. EDN: YNFSLI</w:t>
      </w:r>
    </w:p>
    <w:p w14:paraId="6D601B6A" w14:textId="77777777" w:rsidR="007B6A4D" w:rsidRPr="007B6A4D" w:rsidRDefault="007B6A4D" w:rsidP="007B6A4D">
      <w:pPr>
        <w:spacing w:after="0" w:line="360" w:lineRule="auto"/>
        <w:ind w:firstLine="284"/>
        <w:jc w:val="both"/>
        <w:rPr>
          <w:rFonts w:ascii="Times New Roman" w:eastAsia="Calibri" w:hAnsi="Times New Roman" w:cs="Times New Roman"/>
          <w:i/>
          <w:iCs/>
          <w:kern w:val="2"/>
          <w:sz w:val="20"/>
          <w:szCs w:val="20"/>
          <w14:ligatures w14:val="standardContextual"/>
        </w:rPr>
      </w:pPr>
      <w:r w:rsidRPr="007B6A4D">
        <w:rPr>
          <w:rFonts w:ascii="Times New Roman" w:eastAsia="Calibri" w:hAnsi="Times New Roman" w:cs="Times New Roman"/>
          <w:i/>
          <w:iCs/>
          <w:kern w:val="2"/>
          <w:sz w:val="20"/>
          <w:szCs w:val="20"/>
          <w14:ligatures w14:val="standardContextual"/>
        </w:rPr>
        <w:t>КНИГА ПОД РЕДАКЦИЕЙ</w:t>
      </w:r>
    </w:p>
    <w:p w14:paraId="1B08905F" w14:textId="77777777" w:rsidR="007B6A4D" w:rsidRPr="007B6A4D" w:rsidRDefault="007B6A4D" w:rsidP="007B6A4D">
      <w:pPr>
        <w:widowControl w:val="0"/>
        <w:numPr>
          <w:ilvl w:val="0"/>
          <w:numId w:val="7"/>
        </w:numPr>
        <w:suppressAutoHyphens/>
        <w:spacing w:before="100" w:beforeAutospacing="1" w:after="100" w:afterAutospacing="1" w:line="360" w:lineRule="auto"/>
        <w:ind w:firstLine="284"/>
        <w:contextualSpacing/>
        <w:jc w:val="both"/>
        <w:rPr>
          <w:rFonts w:ascii="Times New Roman" w:eastAsia="Calibri" w:hAnsi="Times New Roman" w:cs="Times New Roman"/>
          <w:iCs/>
          <w:kern w:val="2"/>
          <w:sz w:val="20"/>
          <w:szCs w:val="20"/>
          <w14:ligatures w14:val="standardContextual"/>
        </w:rPr>
      </w:pPr>
      <w:r w:rsidRPr="007B6A4D">
        <w:rPr>
          <w:rFonts w:ascii="Times New Roman" w:eastAsia="Calibri" w:hAnsi="Times New Roman" w:cs="Times New Roman"/>
          <w:iCs/>
          <w:kern w:val="2"/>
          <w:sz w:val="20"/>
          <w:szCs w:val="20"/>
          <w14:ligatures w14:val="standardContextual"/>
        </w:rPr>
        <w:t>Основные направления в методике преподавания иностранных языков в XIX–XX вв. / под ред. И. В. Рахманова. – М.: Педагогика, 1972. – 320 с. EDN: ABCDEF</w:t>
      </w:r>
    </w:p>
    <w:p w14:paraId="32973E7D" w14:textId="77777777" w:rsidR="007B6A4D" w:rsidRPr="007B6A4D" w:rsidRDefault="007B6A4D" w:rsidP="007B6A4D">
      <w:pPr>
        <w:spacing w:after="0" w:line="360" w:lineRule="auto"/>
        <w:ind w:left="284"/>
        <w:contextualSpacing/>
        <w:jc w:val="both"/>
        <w:rPr>
          <w:rFonts w:ascii="Times New Roman" w:eastAsia="Calibri" w:hAnsi="Times New Roman" w:cs="Times New Roman"/>
          <w:i/>
          <w:iCs/>
          <w:kern w:val="2"/>
          <w:sz w:val="20"/>
          <w:szCs w:val="20"/>
          <w14:ligatures w14:val="standardContextual"/>
        </w:rPr>
      </w:pPr>
      <w:r w:rsidRPr="007B6A4D">
        <w:rPr>
          <w:rFonts w:ascii="Times New Roman" w:eastAsia="Calibri" w:hAnsi="Times New Roman" w:cs="Times New Roman"/>
          <w:i/>
          <w:iCs/>
          <w:kern w:val="2"/>
          <w:sz w:val="20"/>
          <w:szCs w:val="20"/>
          <w14:ligatures w14:val="standardContextual"/>
        </w:rPr>
        <w:t xml:space="preserve">СТАТЬЯ В ЖУРНАЛЕ </w:t>
      </w:r>
    </w:p>
    <w:p w14:paraId="6F45212A" w14:textId="77777777" w:rsidR="007B6A4D" w:rsidRPr="007B6A4D" w:rsidRDefault="007B6A4D" w:rsidP="007B6A4D">
      <w:pPr>
        <w:widowControl w:val="0"/>
        <w:numPr>
          <w:ilvl w:val="0"/>
          <w:numId w:val="7"/>
        </w:numPr>
        <w:suppressAutoHyphens/>
        <w:spacing w:before="100" w:beforeAutospacing="1" w:after="100" w:afterAutospacing="1" w:line="360" w:lineRule="auto"/>
        <w:ind w:firstLine="284"/>
        <w:contextualSpacing/>
        <w:jc w:val="both"/>
        <w:rPr>
          <w:rFonts w:ascii="Times New Roman" w:eastAsia="Calibri" w:hAnsi="Times New Roman" w:cs="Times New Roman"/>
          <w:iCs/>
          <w:kern w:val="2"/>
          <w:sz w:val="20"/>
          <w:szCs w:val="20"/>
          <w14:ligatures w14:val="standardContextual"/>
        </w:rPr>
      </w:pPr>
      <w:r w:rsidRPr="007B6A4D">
        <w:rPr>
          <w:rFonts w:ascii="Times New Roman" w:eastAsia="Calibri" w:hAnsi="Times New Roman" w:cs="Times New Roman"/>
          <w:iCs/>
          <w:kern w:val="2"/>
          <w:sz w:val="20"/>
          <w:szCs w:val="20"/>
          <w14:ligatures w14:val="standardContextual"/>
        </w:rPr>
        <w:t xml:space="preserve">Зайцев И. А. Применение современных педагогических технологий в </w:t>
      </w:r>
      <w:r w:rsidRPr="007B6A4D">
        <w:rPr>
          <w:rFonts w:ascii="Times New Roman" w:eastAsia="Calibri" w:hAnsi="Times New Roman" w:cs="Times New Roman"/>
          <w:iCs/>
          <w:kern w:val="2"/>
          <w:sz w:val="20"/>
          <w:szCs w:val="20"/>
          <w14:ligatures w14:val="standardContextual"/>
        </w:rPr>
        <w:lastRenderedPageBreak/>
        <w:t>образовательном процессе // Вестник Российской академии образования. – 2018. – Т. 26. – № 4 (56). – С. 227–229. EDN: ABCDEF</w:t>
      </w:r>
    </w:p>
    <w:p w14:paraId="4A164DB4" w14:textId="77777777" w:rsidR="007B6A4D" w:rsidRPr="007B6A4D" w:rsidRDefault="007B6A4D" w:rsidP="007B6A4D">
      <w:pPr>
        <w:spacing w:before="100" w:beforeAutospacing="1" w:after="100" w:afterAutospacing="1" w:line="360" w:lineRule="auto"/>
        <w:ind w:left="284"/>
        <w:contextualSpacing/>
        <w:jc w:val="both"/>
        <w:rPr>
          <w:rFonts w:ascii="Times New Roman" w:eastAsia="Calibri" w:hAnsi="Times New Roman" w:cs="Times New Roman"/>
          <w:i/>
          <w:iCs/>
          <w:kern w:val="2"/>
          <w:sz w:val="20"/>
          <w:szCs w:val="20"/>
          <w14:ligatures w14:val="standardContextual"/>
        </w:rPr>
      </w:pPr>
      <w:r w:rsidRPr="007B6A4D">
        <w:rPr>
          <w:rFonts w:ascii="Times New Roman" w:eastAsia="Calibri" w:hAnsi="Times New Roman" w:cs="Times New Roman"/>
          <w:i/>
          <w:iCs/>
          <w:kern w:val="2"/>
          <w:sz w:val="20"/>
          <w:szCs w:val="20"/>
          <w14:ligatures w14:val="standardContextual"/>
        </w:rPr>
        <w:t>СТАТЬЯ В ЖУРНАЛЕ С УКАЗАНИЕМ DOI</w:t>
      </w:r>
    </w:p>
    <w:p w14:paraId="54AFDF8F" w14:textId="77777777" w:rsidR="007B6A4D" w:rsidRPr="007B6A4D" w:rsidRDefault="007B6A4D" w:rsidP="007B6A4D">
      <w:pPr>
        <w:widowControl w:val="0"/>
        <w:numPr>
          <w:ilvl w:val="0"/>
          <w:numId w:val="7"/>
        </w:numPr>
        <w:suppressAutoHyphens/>
        <w:spacing w:before="100" w:beforeAutospacing="1" w:after="100" w:afterAutospacing="1" w:line="360" w:lineRule="auto"/>
        <w:ind w:firstLine="284"/>
        <w:contextualSpacing/>
        <w:jc w:val="both"/>
        <w:rPr>
          <w:rFonts w:ascii="Times New Roman" w:eastAsia="Calibri" w:hAnsi="Times New Roman" w:cs="Times New Roman"/>
          <w:iCs/>
          <w:kern w:val="2"/>
          <w:sz w:val="20"/>
          <w:szCs w:val="20"/>
          <w14:ligatures w14:val="standardContextual"/>
        </w:rPr>
      </w:pPr>
      <w:r w:rsidRPr="007B6A4D">
        <w:rPr>
          <w:rFonts w:ascii="Times New Roman" w:eastAsia="Calibri" w:hAnsi="Times New Roman" w:cs="Times New Roman"/>
          <w:iCs/>
          <w:kern w:val="2"/>
          <w:sz w:val="20"/>
          <w:szCs w:val="20"/>
          <w14:ligatures w14:val="standardContextual"/>
        </w:rPr>
        <w:t>Корешникова Ю. Н., Авдеева Е. А. Заинтересовать нельзя заставить. Роль академической мотивации и стилей преподавания в развитии критического мышления студентов // Вопросы образования. – 2022. – № 3. – С. 36–66. DOI 10.17323/1814-9545-2022-3-36-66. EDN: YIVUFW</w:t>
      </w:r>
    </w:p>
    <w:p w14:paraId="7A2063BC" w14:textId="77777777" w:rsidR="007B6A4D" w:rsidRPr="007B6A4D" w:rsidRDefault="007B6A4D" w:rsidP="007B6A4D">
      <w:pPr>
        <w:spacing w:before="100" w:beforeAutospacing="1" w:after="100" w:afterAutospacing="1" w:line="360" w:lineRule="auto"/>
        <w:ind w:left="284"/>
        <w:contextualSpacing/>
        <w:jc w:val="both"/>
        <w:rPr>
          <w:rFonts w:ascii="Times New Roman" w:eastAsia="Calibri" w:hAnsi="Times New Roman" w:cs="Times New Roman"/>
          <w:i/>
          <w:iCs/>
          <w:kern w:val="2"/>
          <w:sz w:val="20"/>
          <w:szCs w:val="20"/>
          <w14:ligatures w14:val="standardContextual"/>
        </w:rPr>
      </w:pPr>
      <w:r w:rsidRPr="007B6A4D">
        <w:rPr>
          <w:rFonts w:ascii="Times New Roman" w:eastAsia="Calibri" w:hAnsi="Times New Roman" w:cs="Times New Roman"/>
          <w:i/>
          <w:iCs/>
          <w:kern w:val="2"/>
          <w:sz w:val="20"/>
          <w:szCs w:val="20"/>
          <w14:ligatures w14:val="standardContextual"/>
        </w:rPr>
        <w:t>МАТЕРИАЛЫ КОНФЕРЕНЦИИ</w:t>
      </w:r>
    </w:p>
    <w:p w14:paraId="479F2DFD" w14:textId="77777777" w:rsidR="007B6A4D" w:rsidRPr="007B6A4D" w:rsidRDefault="007B6A4D" w:rsidP="007B6A4D">
      <w:pPr>
        <w:widowControl w:val="0"/>
        <w:numPr>
          <w:ilvl w:val="0"/>
          <w:numId w:val="7"/>
        </w:numPr>
        <w:suppressAutoHyphens/>
        <w:spacing w:before="100" w:beforeAutospacing="1" w:after="100" w:afterAutospacing="1" w:line="360" w:lineRule="auto"/>
        <w:ind w:firstLine="284"/>
        <w:contextualSpacing/>
        <w:jc w:val="both"/>
        <w:rPr>
          <w:rFonts w:ascii="Times New Roman" w:eastAsia="Calibri" w:hAnsi="Times New Roman" w:cs="Times New Roman"/>
          <w:iCs/>
          <w:kern w:val="2"/>
          <w:sz w:val="20"/>
          <w:szCs w:val="20"/>
          <w14:ligatures w14:val="standardContextual"/>
        </w:rPr>
      </w:pPr>
      <w:r w:rsidRPr="007B6A4D">
        <w:rPr>
          <w:rFonts w:ascii="Times New Roman" w:eastAsia="Calibri" w:hAnsi="Times New Roman" w:cs="Times New Roman"/>
          <w:iCs/>
          <w:kern w:val="2"/>
          <w:sz w:val="20"/>
          <w:szCs w:val="20"/>
          <w14:ligatures w14:val="standardContextual"/>
        </w:rPr>
        <w:t>Нахова Е. А. К вопросу о соотношении судебного доказывания и познания в гражданском судопроизводстве // Теория и практика современной юридической науки: материалы VI Всерос. науч.-практ. конф. – СПб.: ЛГУ им. А. С. Пушкина, 2019. – С. 45–48. EDN: ABCDEF</w:t>
      </w:r>
    </w:p>
    <w:p w14:paraId="40B42524" w14:textId="77777777" w:rsidR="007B6A4D" w:rsidRPr="007B6A4D" w:rsidRDefault="007B6A4D" w:rsidP="007B6A4D">
      <w:pPr>
        <w:spacing w:before="100" w:beforeAutospacing="1" w:after="100" w:afterAutospacing="1" w:line="360" w:lineRule="auto"/>
        <w:ind w:left="284"/>
        <w:contextualSpacing/>
        <w:jc w:val="both"/>
        <w:rPr>
          <w:rFonts w:ascii="Times New Roman" w:eastAsia="Calibri" w:hAnsi="Times New Roman" w:cs="Times New Roman"/>
          <w:i/>
          <w:iCs/>
          <w:kern w:val="2"/>
          <w:sz w:val="20"/>
          <w:szCs w:val="20"/>
          <w14:ligatures w14:val="standardContextual"/>
        </w:rPr>
      </w:pPr>
      <w:r w:rsidRPr="007B6A4D">
        <w:rPr>
          <w:rFonts w:ascii="Times New Roman" w:eastAsia="Calibri" w:hAnsi="Times New Roman" w:cs="Times New Roman"/>
          <w:i/>
          <w:iCs/>
          <w:kern w:val="2"/>
          <w:sz w:val="20"/>
          <w:szCs w:val="20"/>
          <w14:ligatures w14:val="standardContextual"/>
        </w:rPr>
        <w:t>СТАТЬЯ В СБОРНИКЕ СТАТЕЙ</w:t>
      </w:r>
    </w:p>
    <w:p w14:paraId="5A01B4F0" w14:textId="77777777" w:rsidR="007B6A4D" w:rsidRPr="007B6A4D" w:rsidRDefault="007B6A4D" w:rsidP="007B6A4D">
      <w:pPr>
        <w:widowControl w:val="0"/>
        <w:numPr>
          <w:ilvl w:val="0"/>
          <w:numId w:val="7"/>
        </w:numPr>
        <w:suppressAutoHyphens/>
        <w:spacing w:before="100" w:beforeAutospacing="1" w:after="100" w:afterAutospacing="1" w:line="360" w:lineRule="auto"/>
        <w:ind w:firstLine="284"/>
        <w:contextualSpacing/>
        <w:jc w:val="both"/>
        <w:rPr>
          <w:rFonts w:ascii="Times New Roman" w:eastAsia="Calibri" w:hAnsi="Times New Roman" w:cs="Times New Roman"/>
          <w:iCs/>
          <w:kern w:val="2"/>
          <w:sz w:val="20"/>
          <w:szCs w:val="20"/>
          <w14:ligatures w14:val="standardContextual"/>
        </w:rPr>
      </w:pPr>
      <w:r w:rsidRPr="007B6A4D">
        <w:rPr>
          <w:rFonts w:ascii="Times New Roman" w:eastAsia="Calibri" w:hAnsi="Times New Roman" w:cs="Times New Roman"/>
          <w:iCs/>
          <w:kern w:val="2"/>
          <w:sz w:val="20"/>
          <w:szCs w:val="20"/>
          <w14:ligatures w14:val="standardContextual"/>
        </w:rPr>
        <w:t>Хоружий С. С. Кризис классической европейской этики в антропологической перспективе // Этика науки: сб. науч. ст. – М.: ИФ РАН, 2007. – С.  85–97. EDN: ABCDEF</w:t>
      </w:r>
    </w:p>
    <w:p w14:paraId="0E873362" w14:textId="77777777" w:rsidR="007B6A4D" w:rsidRPr="007B6A4D" w:rsidRDefault="007B6A4D" w:rsidP="007B6A4D">
      <w:pPr>
        <w:spacing w:before="100" w:beforeAutospacing="1" w:after="100" w:afterAutospacing="1" w:line="360" w:lineRule="auto"/>
        <w:ind w:left="284"/>
        <w:contextualSpacing/>
        <w:jc w:val="both"/>
        <w:rPr>
          <w:rFonts w:ascii="Times New Roman" w:eastAsia="Calibri" w:hAnsi="Times New Roman" w:cs="Times New Roman"/>
          <w:i/>
          <w:iCs/>
          <w:kern w:val="2"/>
          <w:sz w:val="20"/>
          <w:szCs w:val="20"/>
          <w:lang w:val="en-US"/>
          <w14:ligatures w14:val="standardContextual"/>
        </w:rPr>
      </w:pPr>
      <w:r w:rsidRPr="007B6A4D">
        <w:rPr>
          <w:rFonts w:ascii="Times New Roman" w:eastAsia="Calibri" w:hAnsi="Times New Roman" w:cs="Times New Roman"/>
          <w:i/>
          <w:iCs/>
          <w:kern w:val="2"/>
          <w:sz w:val="20"/>
          <w:szCs w:val="20"/>
          <w:lang w:val="en-US"/>
          <w14:ligatures w14:val="standardContextual"/>
        </w:rPr>
        <w:t>МОНОГРАФИЯ НА ИНОСТРАННОМ ЯЗЫКЕ</w:t>
      </w:r>
    </w:p>
    <w:p w14:paraId="73CAE20F" w14:textId="77777777" w:rsidR="007B6A4D" w:rsidRPr="007B6A4D" w:rsidRDefault="007B6A4D" w:rsidP="007B6A4D">
      <w:pPr>
        <w:widowControl w:val="0"/>
        <w:numPr>
          <w:ilvl w:val="0"/>
          <w:numId w:val="7"/>
        </w:numPr>
        <w:suppressAutoHyphens/>
        <w:spacing w:before="100" w:beforeAutospacing="1" w:after="100" w:afterAutospacing="1" w:line="360" w:lineRule="auto"/>
        <w:ind w:firstLine="284"/>
        <w:contextualSpacing/>
        <w:jc w:val="both"/>
        <w:rPr>
          <w:rFonts w:ascii="Times New Roman" w:eastAsia="Calibri" w:hAnsi="Times New Roman" w:cs="Times New Roman"/>
          <w:iCs/>
          <w:kern w:val="2"/>
          <w:sz w:val="20"/>
          <w:szCs w:val="20"/>
          <w:lang w:val="en-US"/>
          <w14:ligatures w14:val="standardContextual"/>
        </w:rPr>
      </w:pPr>
      <w:r w:rsidRPr="007B6A4D">
        <w:rPr>
          <w:rFonts w:ascii="Times New Roman" w:eastAsia="Calibri" w:hAnsi="Times New Roman" w:cs="Times New Roman"/>
          <w:iCs/>
          <w:kern w:val="2"/>
          <w:sz w:val="20"/>
          <w:szCs w:val="20"/>
          <w:lang w:val="en-US"/>
          <w14:ligatures w14:val="standardContextual"/>
        </w:rPr>
        <w:t>Kellner D. Media Culture: Cultural Studies, Identity and Politics between the Modern and the Post-modern. – London: Routledge, 1995. – 358 p.</w:t>
      </w:r>
    </w:p>
    <w:p w14:paraId="494F40C6" w14:textId="77777777" w:rsidR="007B6A4D" w:rsidRPr="007B6A4D" w:rsidRDefault="007B6A4D" w:rsidP="007B6A4D">
      <w:pPr>
        <w:spacing w:before="100" w:beforeAutospacing="1" w:after="100" w:afterAutospacing="1" w:line="360" w:lineRule="auto"/>
        <w:ind w:left="284"/>
        <w:contextualSpacing/>
        <w:jc w:val="both"/>
        <w:rPr>
          <w:rFonts w:ascii="Times New Roman" w:eastAsia="Calibri" w:hAnsi="Times New Roman" w:cs="Times New Roman"/>
          <w:i/>
          <w:iCs/>
          <w:kern w:val="2"/>
          <w:sz w:val="20"/>
          <w:szCs w:val="20"/>
          <w14:ligatures w14:val="standardContextual"/>
        </w:rPr>
      </w:pPr>
      <w:r w:rsidRPr="007B6A4D">
        <w:rPr>
          <w:rFonts w:ascii="Times New Roman" w:eastAsia="Calibri" w:hAnsi="Times New Roman" w:cs="Times New Roman"/>
          <w:i/>
          <w:iCs/>
          <w:kern w:val="2"/>
          <w:sz w:val="20"/>
          <w:szCs w:val="20"/>
          <w14:ligatures w14:val="standardContextual"/>
        </w:rPr>
        <w:t>СТАТЬЯ В ЖУРНАЛЕ НА ИНОСТРАННОМ ЯЗЫКЕ</w:t>
      </w:r>
    </w:p>
    <w:p w14:paraId="0074D85B" w14:textId="77777777" w:rsidR="007B6A4D" w:rsidRPr="007B6A4D" w:rsidRDefault="007B6A4D" w:rsidP="007B6A4D">
      <w:pPr>
        <w:widowControl w:val="0"/>
        <w:numPr>
          <w:ilvl w:val="0"/>
          <w:numId w:val="7"/>
        </w:numPr>
        <w:suppressAutoHyphens/>
        <w:spacing w:before="100" w:beforeAutospacing="1" w:after="100" w:afterAutospacing="1" w:line="360" w:lineRule="auto"/>
        <w:ind w:firstLine="284"/>
        <w:contextualSpacing/>
        <w:jc w:val="both"/>
        <w:rPr>
          <w:rFonts w:ascii="Times New Roman" w:eastAsia="Calibri" w:hAnsi="Times New Roman" w:cs="Times New Roman"/>
          <w:iCs/>
          <w:kern w:val="2"/>
          <w:sz w:val="20"/>
          <w:szCs w:val="20"/>
          <w:lang w:val="en-US"/>
          <w14:ligatures w14:val="standardContextual"/>
        </w:rPr>
      </w:pPr>
      <w:r w:rsidRPr="007B6A4D">
        <w:rPr>
          <w:rFonts w:ascii="Times New Roman" w:eastAsia="Calibri" w:hAnsi="Times New Roman" w:cs="Times New Roman"/>
          <w:iCs/>
          <w:kern w:val="2"/>
          <w:sz w:val="20"/>
          <w:szCs w:val="20"/>
          <w:lang w:val="en-US"/>
          <w14:ligatures w14:val="standardContextual"/>
        </w:rPr>
        <w:t>Ralph M. Balthasar and Speyr: First Steps in a Discernment of Spirits // Angelicum. – 2014. – Vol. 91. – No. 2. – Pp. 273–302.</w:t>
      </w:r>
    </w:p>
    <w:p w14:paraId="22B7DA70" w14:textId="77777777" w:rsidR="007B6A4D" w:rsidRPr="007B6A4D" w:rsidRDefault="007B6A4D" w:rsidP="003E1D7E">
      <w:pPr>
        <w:spacing w:after="0" w:line="276" w:lineRule="auto"/>
        <w:jc w:val="center"/>
        <w:rPr>
          <w:rFonts w:ascii="Times New Roman" w:eastAsia="Calibri" w:hAnsi="Times New Roman" w:cs="Times New Roman"/>
          <w:b/>
          <w:bCs/>
          <w:sz w:val="20"/>
          <w:szCs w:val="20"/>
        </w:rPr>
      </w:pPr>
      <w:r w:rsidRPr="007B6A4D">
        <w:rPr>
          <w:rFonts w:ascii="Times New Roman" w:eastAsia="Calibri" w:hAnsi="Times New Roman" w:cs="Times New Roman"/>
          <w:b/>
          <w:bCs/>
          <w:sz w:val="20"/>
          <w:szCs w:val="20"/>
        </w:rPr>
        <w:t>Примеры описания постраничных сносок</w:t>
      </w:r>
    </w:p>
    <w:p w14:paraId="0243BE3D" w14:textId="77777777" w:rsidR="007B6A4D" w:rsidRPr="007B6A4D" w:rsidRDefault="007B6A4D" w:rsidP="007B6A4D">
      <w:pPr>
        <w:spacing w:after="0" w:line="276" w:lineRule="auto"/>
        <w:ind w:firstLine="284"/>
        <w:jc w:val="both"/>
        <w:rPr>
          <w:rFonts w:ascii="Times New Roman" w:eastAsia="Calibri" w:hAnsi="Times New Roman" w:cs="Times New Roman"/>
          <w:i/>
          <w:iCs/>
          <w:sz w:val="20"/>
          <w:szCs w:val="20"/>
        </w:rPr>
      </w:pPr>
      <w:r w:rsidRPr="007B6A4D">
        <w:rPr>
          <w:rFonts w:ascii="Times New Roman" w:eastAsia="Calibri" w:hAnsi="Times New Roman" w:cs="Times New Roman"/>
          <w:i/>
          <w:iCs/>
          <w:sz w:val="20"/>
          <w:szCs w:val="20"/>
        </w:rPr>
        <w:t>ИНТЕРНЕТ-РЕСУРСЫ</w:t>
      </w:r>
    </w:p>
    <w:p w14:paraId="7BE5E730" w14:textId="77777777" w:rsidR="007B6A4D" w:rsidRPr="007B6A4D" w:rsidRDefault="007B6A4D" w:rsidP="007B6A4D">
      <w:pPr>
        <w:widowControl w:val="0"/>
        <w:numPr>
          <w:ilvl w:val="0"/>
          <w:numId w:val="8"/>
        </w:numPr>
        <w:suppressAutoHyphens/>
        <w:spacing w:before="100" w:beforeAutospacing="1" w:after="120" w:afterAutospacing="1" w:line="276" w:lineRule="auto"/>
        <w:ind w:firstLine="284"/>
        <w:contextualSpacing/>
        <w:jc w:val="both"/>
        <w:rPr>
          <w:rFonts w:ascii="Times New Roman" w:eastAsia="Calibri" w:hAnsi="Times New Roman" w:cs="Times New Roman"/>
          <w:sz w:val="20"/>
          <w:szCs w:val="20"/>
        </w:rPr>
      </w:pPr>
      <w:r w:rsidRPr="007B6A4D">
        <w:rPr>
          <w:rFonts w:ascii="Times New Roman" w:eastAsia="Calibri" w:hAnsi="Times New Roman" w:cs="Times New Roman"/>
          <w:sz w:val="20"/>
          <w:szCs w:val="20"/>
        </w:rPr>
        <w:t>Статистический отчет за 2018 г. [Электронный ресурс]. URL: https://otchetnost.2018.ru (дата обращения: 11.11.2023).</w:t>
      </w:r>
    </w:p>
    <w:p w14:paraId="3DE30767" w14:textId="77777777" w:rsidR="007B6A4D" w:rsidRPr="007B6A4D" w:rsidRDefault="007B6A4D" w:rsidP="007B6A4D">
      <w:pPr>
        <w:widowControl w:val="0"/>
        <w:numPr>
          <w:ilvl w:val="0"/>
          <w:numId w:val="8"/>
        </w:numPr>
        <w:suppressAutoHyphens/>
        <w:spacing w:before="100" w:beforeAutospacing="1" w:after="100" w:afterAutospacing="1" w:line="360" w:lineRule="auto"/>
        <w:ind w:firstLine="284"/>
        <w:contextualSpacing/>
        <w:jc w:val="both"/>
        <w:rPr>
          <w:rFonts w:ascii="Times New Roman" w:eastAsia="Calibri" w:hAnsi="Times New Roman" w:cs="Times New Roman"/>
          <w:sz w:val="20"/>
          <w:szCs w:val="20"/>
        </w:rPr>
      </w:pPr>
      <w:r w:rsidRPr="007B6A4D">
        <w:rPr>
          <w:rFonts w:ascii="Times New Roman" w:eastAsia="Calibri" w:hAnsi="Times New Roman" w:cs="Times New Roman"/>
          <w:sz w:val="20"/>
          <w:szCs w:val="20"/>
        </w:rPr>
        <w:t>Адамов А. Ветвь // Слово/Word. – 2013. – № 78. [Электронный ресурс]. URL: https://magazines.gorky.media/slovo/2013/78/vetv.html?ysclid=l7n9k8i1l1701490013 (дата обращения: 01.07.2023).</w:t>
      </w:r>
    </w:p>
    <w:p w14:paraId="499FBD07" w14:textId="77777777" w:rsidR="007B6A4D" w:rsidRPr="007B6A4D" w:rsidRDefault="007B6A4D" w:rsidP="007B6A4D">
      <w:pPr>
        <w:spacing w:before="100" w:beforeAutospacing="1" w:after="100" w:afterAutospacing="1" w:line="360" w:lineRule="auto"/>
        <w:ind w:left="284"/>
        <w:contextualSpacing/>
        <w:jc w:val="both"/>
        <w:rPr>
          <w:rFonts w:ascii="Times New Roman" w:eastAsia="Calibri" w:hAnsi="Times New Roman" w:cs="Times New Roman"/>
          <w:i/>
          <w:sz w:val="20"/>
          <w:szCs w:val="20"/>
        </w:rPr>
      </w:pPr>
      <w:r w:rsidRPr="007B6A4D">
        <w:rPr>
          <w:rFonts w:ascii="Times New Roman" w:eastAsia="Calibri" w:hAnsi="Times New Roman" w:cs="Times New Roman"/>
          <w:i/>
          <w:sz w:val="20"/>
          <w:szCs w:val="20"/>
        </w:rPr>
        <w:t>ИНТЕРНЕТ-РЕСУРСЫ НА ИНОСТРАННОМ ЯЗЫКЕ</w:t>
      </w:r>
    </w:p>
    <w:p w14:paraId="1023A1BE" w14:textId="77777777" w:rsidR="007B6A4D" w:rsidRPr="007B6A4D" w:rsidRDefault="007B6A4D" w:rsidP="007B6A4D">
      <w:pPr>
        <w:widowControl w:val="0"/>
        <w:numPr>
          <w:ilvl w:val="0"/>
          <w:numId w:val="8"/>
        </w:numPr>
        <w:suppressAutoHyphens/>
        <w:spacing w:before="100" w:beforeAutospacing="1" w:after="100" w:afterAutospacing="1" w:line="360" w:lineRule="auto"/>
        <w:ind w:firstLine="284"/>
        <w:contextualSpacing/>
        <w:jc w:val="both"/>
        <w:rPr>
          <w:rFonts w:ascii="Times New Roman" w:eastAsia="Calibri" w:hAnsi="Times New Roman" w:cs="Times New Roman"/>
          <w:sz w:val="20"/>
          <w:szCs w:val="20"/>
        </w:rPr>
      </w:pPr>
      <w:r w:rsidRPr="007B6A4D">
        <w:rPr>
          <w:rFonts w:ascii="Times New Roman" w:eastAsia="Calibri" w:hAnsi="Times New Roman" w:cs="Times New Roman"/>
          <w:sz w:val="20"/>
          <w:szCs w:val="20"/>
          <w:lang w:val="en-US"/>
        </w:rPr>
        <w:t xml:space="preserve">Magrin, M., Marini, E., Nicolotti, M. (2019) Employability of Disabled Graduates: Resources for a Sustainable Employment // Sustainability, Vol. 11, 1542. Available at: https://www.researchgate.net/publication/331785037 _Employability_of_Disabled_Graduates_Resources_for_a_Sustainable_Employment. </w:t>
      </w:r>
      <w:r w:rsidRPr="007B6A4D">
        <w:rPr>
          <w:rFonts w:ascii="Times New Roman" w:eastAsia="Calibri" w:hAnsi="Times New Roman" w:cs="Times New Roman"/>
          <w:sz w:val="20"/>
          <w:szCs w:val="20"/>
        </w:rPr>
        <w:t>(accessed 14 May 2023).</w:t>
      </w:r>
    </w:p>
    <w:p w14:paraId="4200B497" w14:textId="77777777" w:rsidR="007B6A4D" w:rsidRPr="007B6A4D" w:rsidRDefault="007B6A4D" w:rsidP="007B6A4D">
      <w:pPr>
        <w:spacing w:before="100" w:beforeAutospacing="1" w:after="100" w:afterAutospacing="1" w:line="360" w:lineRule="auto"/>
        <w:ind w:left="284"/>
        <w:contextualSpacing/>
        <w:jc w:val="both"/>
        <w:rPr>
          <w:rFonts w:ascii="Times New Roman" w:eastAsia="Calibri" w:hAnsi="Times New Roman" w:cs="Times New Roman"/>
          <w:i/>
          <w:sz w:val="20"/>
          <w:szCs w:val="20"/>
        </w:rPr>
      </w:pPr>
      <w:r w:rsidRPr="007B6A4D">
        <w:rPr>
          <w:rFonts w:ascii="Times New Roman" w:eastAsia="Calibri" w:hAnsi="Times New Roman" w:cs="Times New Roman"/>
          <w:i/>
          <w:sz w:val="20"/>
          <w:szCs w:val="20"/>
        </w:rPr>
        <w:t>НОРМАТИВНО-ПРАВОВЫЕ АКТЫ</w:t>
      </w:r>
    </w:p>
    <w:p w14:paraId="301CD208" w14:textId="77777777" w:rsidR="007B6A4D" w:rsidRPr="007B6A4D" w:rsidRDefault="007B6A4D" w:rsidP="007B6A4D">
      <w:pPr>
        <w:widowControl w:val="0"/>
        <w:numPr>
          <w:ilvl w:val="0"/>
          <w:numId w:val="8"/>
        </w:numPr>
        <w:suppressAutoHyphens/>
        <w:spacing w:before="100" w:beforeAutospacing="1" w:after="100" w:afterAutospacing="1" w:line="360" w:lineRule="auto"/>
        <w:ind w:firstLine="284"/>
        <w:contextualSpacing/>
        <w:jc w:val="both"/>
        <w:rPr>
          <w:rFonts w:ascii="Times New Roman" w:eastAsia="Calibri" w:hAnsi="Times New Roman" w:cs="Times New Roman"/>
          <w:sz w:val="20"/>
          <w:szCs w:val="20"/>
        </w:rPr>
      </w:pPr>
      <w:r w:rsidRPr="007B6A4D">
        <w:rPr>
          <w:rFonts w:ascii="Times New Roman" w:eastAsia="Calibri" w:hAnsi="Times New Roman" w:cs="Times New Roman"/>
          <w:sz w:val="20"/>
          <w:szCs w:val="20"/>
        </w:rPr>
        <w:t>Об образовании в Российской Федерации: федер. закон № 273-ФЗ от 29 дек. 2012 г.</w:t>
      </w:r>
    </w:p>
    <w:p w14:paraId="5CB25A31" w14:textId="77777777" w:rsidR="007B6A4D" w:rsidRPr="007B6A4D" w:rsidRDefault="007B6A4D" w:rsidP="007B6A4D">
      <w:pPr>
        <w:spacing w:before="100" w:beforeAutospacing="1" w:after="100" w:afterAutospacing="1" w:line="360" w:lineRule="auto"/>
        <w:ind w:left="284"/>
        <w:contextualSpacing/>
        <w:jc w:val="both"/>
        <w:rPr>
          <w:rFonts w:ascii="Times New Roman" w:eastAsia="Calibri" w:hAnsi="Times New Roman" w:cs="Times New Roman"/>
          <w:i/>
          <w:sz w:val="20"/>
          <w:szCs w:val="20"/>
        </w:rPr>
      </w:pPr>
      <w:r w:rsidRPr="007B6A4D">
        <w:rPr>
          <w:rFonts w:ascii="Times New Roman" w:eastAsia="Calibri" w:hAnsi="Times New Roman" w:cs="Times New Roman"/>
          <w:i/>
          <w:sz w:val="20"/>
          <w:szCs w:val="20"/>
        </w:rPr>
        <w:t>УЧЕБНЫЕ ИЗДАНИЯ</w:t>
      </w:r>
    </w:p>
    <w:p w14:paraId="413AE91C" w14:textId="77777777" w:rsidR="007B6A4D" w:rsidRPr="007B6A4D" w:rsidRDefault="007B6A4D" w:rsidP="007B6A4D">
      <w:pPr>
        <w:widowControl w:val="0"/>
        <w:numPr>
          <w:ilvl w:val="0"/>
          <w:numId w:val="8"/>
        </w:numPr>
        <w:suppressAutoHyphens/>
        <w:spacing w:before="100" w:beforeAutospacing="1" w:after="100" w:afterAutospacing="1" w:line="360" w:lineRule="auto"/>
        <w:ind w:firstLine="284"/>
        <w:contextualSpacing/>
        <w:jc w:val="both"/>
        <w:rPr>
          <w:rFonts w:ascii="Times New Roman" w:eastAsia="Calibri" w:hAnsi="Times New Roman" w:cs="Times New Roman"/>
          <w:sz w:val="20"/>
          <w:szCs w:val="20"/>
        </w:rPr>
      </w:pPr>
      <w:r w:rsidRPr="007B6A4D">
        <w:rPr>
          <w:rFonts w:ascii="Times New Roman" w:eastAsia="Calibri" w:hAnsi="Times New Roman" w:cs="Times New Roman"/>
          <w:sz w:val="20"/>
          <w:szCs w:val="20"/>
        </w:rPr>
        <w:t>Пасечник С. В. Логика: учеб. М.: Просвещение, 2006. 256 с.</w:t>
      </w:r>
    </w:p>
    <w:p w14:paraId="0C0DB2D0" w14:textId="77777777" w:rsidR="007B6A4D" w:rsidRPr="007B6A4D" w:rsidRDefault="007B6A4D" w:rsidP="007B6A4D">
      <w:pPr>
        <w:spacing w:before="100" w:beforeAutospacing="1" w:after="100" w:afterAutospacing="1" w:line="360" w:lineRule="auto"/>
        <w:ind w:left="284"/>
        <w:contextualSpacing/>
        <w:jc w:val="both"/>
        <w:rPr>
          <w:rFonts w:ascii="Times New Roman" w:eastAsia="Calibri" w:hAnsi="Times New Roman" w:cs="Times New Roman"/>
          <w:i/>
          <w:sz w:val="20"/>
          <w:szCs w:val="20"/>
        </w:rPr>
      </w:pPr>
      <w:r w:rsidRPr="007B6A4D">
        <w:rPr>
          <w:rFonts w:ascii="Times New Roman" w:eastAsia="Calibri" w:hAnsi="Times New Roman" w:cs="Times New Roman"/>
          <w:i/>
          <w:sz w:val="20"/>
          <w:szCs w:val="20"/>
        </w:rPr>
        <w:t>ДИССЕРТАЦИЯ И АВТОРЕФЕРАТ ДИССЕРТАЦИИ</w:t>
      </w:r>
    </w:p>
    <w:p w14:paraId="04918EA9" w14:textId="77777777" w:rsidR="007B6A4D" w:rsidRPr="007B6A4D" w:rsidRDefault="007B6A4D" w:rsidP="007B6A4D">
      <w:pPr>
        <w:widowControl w:val="0"/>
        <w:numPr>
          <w:ilvl w:val="0"/>
          <w:numId w:val="8"/>
        </w:numPr>
        <w:suppressAutoHyphens/>
        <w:spacing w:before="100" w:beforeAutospacing="1" w:after="100" w:afterAutospacing="1" w:line="360" w:lineRule="auto"/>
        <w:ind w:firstLine="284"/>
        <w:contextualSpacing/>
        <w:jc w:val="both"/>
        <w:rPr>
          <w:rFonts w:ascii="Times New Roman" w:eastAsia="Calibri" w:hAnsi="Times New Roman" w:cs="Times New Roman"/>
          <w:sz w:val="20"/>
          <w:szCs w:val="20"/>
        </w:rPr>
      </w:pPr>
      <w:r w:rsidRPr="007B6A4D">
        <w:rPr>
          <w:rFonts w:ascii="Times New Roman" w:eastAsia="Calibri" w:hAnsi="Times New Roman" w:cs="Times New Roman"/>
          <w:sz w:val="20"/>
          <w:szCs w:val="20"/>
        </w:rPr>
        <w:t>Иванов И. А. Психологическое развитие школьников 13–14 лет: дис. … канд. психол. наук. Курск, 2004. 189 с. EDN: ABCDEF</w:t>
      </w:r>
    </w:p>
    <w:p w14:paraId="5F1AAC9B" w14:textId="77777777" w:rsidR="007B6A4D" w:rsidRPr="007B6A4D" w:rsidRDefault="007B6A4D" w:rsidP="007B6A4D">
      <w:pPr>
        <w:widowControl w:val="0"/>
        <w:numPr>
          <w:ilvl w:val="0"/>
          <w:numId w:val="8"/>
        </w:numPr>
        <w:suppressAutoHyphens/>
        <w:spacing w:before="100" w:beforeAutospacing="1" w:after="100" w:afterAutospacing="1" w:line="360" w:lineRule="auto"/>
        <w:ind w:firstLine="284"/>
        <w:contextualSpacing/>
        <w:jc w:val="both"/>
        <w:rPr>
          <w:rFonts w:ascii="Times New Roman" w:eastAsia="Calibri" w:hAnsi="Times New Roman" w:cs="Times New Roman"/>
          <w:sz w:val="20"/>
          <w:szCs w:val="20"/>
        </w:rPr>
      </w:pPr>
      <w:r w:rsidRPr="007B6A4D">
        <w:rPr>
          <w:rFonts w:ascii="Times New Roman" w:eastAsia="Calibri" w:hAnsi="Times New Roman" w:cs="Times New Roman"/>
          <w:sz w:val="20"/>
          <w:szCs w:val="20"/>
        </w:rPr>
        <w:t>Иванов И. А. Психологическое развитие школьников 13–14 лет: автореф. дис. … канд. психол. наук. Курск, 2004. 19 с. EDN: ABCDEF</w:t>
      </w:r>
    </w:p>
    <w:p w14:paraId="02AE3802" w14:textId="4746A5B4" w:rsidR="007B6A4D" w:rsidRPr="007B6A4D" w:rsidRDefault="007B6A4D" w:rsidP="00DF0ABB">
      <w:pPr>
        <w:spacing w:after="0" w:line="276" w:lineRule="auto"/>
        <w:ind w:firstLine="709"/>
        <w:jc w:val="both"/>
        <w:rPr>
          <w:rFonts w:ascii="Times New Roman" w:eastAsia="Times New Roman" w:hAnsi="Times New Roman" w:cs="Times New Roman"/>
          <w:sz w:val="26"/>
          <w:szCs w:val="26"/>
          <w:lang w:eastAsia="ru-RU"/>
        </w:rPr>
      </w:pPr>
      <w:r w:rsidRPr="007B6A4D">
        <w:rPr>
          <w:rFonts w:ascii="Times New Roman" w:eastAsia="Times New Roman" w:hAnsi="Times New Roman" w:cs="Times New Roman"/>
          <w:sz w:val="28"/>
          <w:szCs w:val="28"/>
          <w:lang w:eastAsia="ru-RU"/>
        </w:rPr>
        <w:br w:type="page"/>
      </w:r>
      <w:r w:rsidRPr="007B6A4D">
        <w:rPr>
          <w:rFonts w:ascii="Times New Roman" w:eastAsia="Times New Roman" w:hAnsi="Times New Roman" w:cs="Times New Roman"/>
          <w:b/>
          <w:sz w:val="26"/>
          <w:szCs w:val="26"/>
          <w:lang w:eastAsia="ru-RU"/>
        </w:rPr>
        <w:lastRenderedPageBreak/>
        <w:t xml:space="preserve">Заявку на участие в конференции </w:t>
      </w:r>
      <w:r w:rsidRPr="00383BEF">
        <w:rPr>
          <w:rFonts w:ascii="Times New Roman" w:eastAsia="Times New Roman" w:hAnsi="Times New Roman" w:cs="Times New Roman"/>
          <w:sz w:val="26"/>
          <w:szCs w:val="26"/>
          <w:lang w:eastAsia="ru-RU"/>
        </w:rPr>
        <w:t>и</w:t>
      </w:r>
      <w:r w:rsidRPr="007B6A4D">
        <w:rPr>
          <w:rFonts w:ascii="Times New Roman" w:eastAsia="Times New Roman" w:hAnsi="Times New Roman" w:cs="Times New Roman"/>
          <w:b/>
          <w:sz w:val="26"/>
          <w:szCs w:val="26"/>
          <w:lang w:eastAsia="ru-RU"/>
        </w:rPr>
        <w:t xml:space="preserve"> материалы статей</w:t>
      </w:r>
      <w:r w:rsidRPr="007B6A4D">
        <w:rPr>
          <w:rFonts w:ascii="Times New Roman" w:eastAsia="Times New Roman" w:hAnsi="Times New Roman" w:cs="Times New Roman"/>
          <w:sz w:val="26"/>
          <w:szCs w:val="26"/>
          <w:lang w:eastAsia="ru-RU"/>
        </w:rPr>
        <w:t xml:space="preserve"> просим присылать</w:t>
      </w:r>
      <w:r w:rsidR="007071E9">
        <w:rPr>
          <w:rFonts w:ascii="Times New Roman" w:eastAsia="Times New Roman" w:hAnsi="Times New Roman" w:cs="Times New Roman"/>
          <w:sz w:val="26"/>
          <w:szCs w:val="26"/>
          <w:lang w:eastAsia="ru-RU"/>
        </w:rPr>
        <w:t xml:space="preserve"> в Оргкомитет</w:t>
      </w:r>
      <w:r w:rsidRPr="007B6A4D">
        <w:rPr>
          <w:rFonts w:ascii="Times New Roman" w:eastAsia="Times New Roman" w:hAnsi="Times New Roman" w:cs="Times New Roman"/>
          <w:sz w:val="26"/>
          <w:szCs w:val="26"/>
          <w:lang w:eastAsia="ru-RU"/>
        </w:rPr>
        <w:t xml:space="preserve"> </w:t>
      </w:r>
      <w:r w:rsidRPr="007B6A4D">
        <w:rPr>
          <w:rFonts w:ascii="Times New Roman" w:eastAsia="Times New Roman" w:hAnsi="Times New Roman" w:cs="Times New Roman"/>
          <w:b/>
          <w:sz w:val="26"/>
          <w:szCs w:val="26"/>
          <w:u w:val="single"/>
          <w:lang w:eastAsia="ru-RU"/>
        </w:rPr>
        <w:t xml:space="preserve">до </w:t>
      </w:r>
      <w:r w:rsidR="00DF0ABB">
        <w:rPr>
          <w:rFonts w:ascii="Times New Roman" w:eastAsia="Times New Roman" w:hAnsi="Times New Roman" w:cs="Times New Roman"/>
          <w:b/>
          <w:sz w:val="26"/>
          <w:szCs w:val="26"/>
          <w:u w:val="single"/>
          <w:lang w:eastAsia="ru-RU"/>
        </w:rPr>
        <w:t>10 мая 2024 года</w:t>
      </w:r>
      <w:r w:rsidRPr="007B6A4D">
        <w:rPr>
          <w:rFonts w:ascii="Times New Roman" w:eastAsia="Times New Roman" w:hAnsi="Times New Roman" w:cs="Times New Roman"/>
          <w:sz w:val="26"/>
          <w:szCs w:val="26"/>
          <w:lang w:eastAsia="ru-RU"/>
        </w:rPr>
        <w:t xml:space="preserve"> по адресу: </w:t>
      </w:r>
      <w:hyperlink r:id="rId9" w:history="1">
        <w:r w:rsidR="00DF0ABB" w:rsidRPr="00BD3594">
          <w:rPr>
            <w:rStyle w:val="ae"/>
            <w:rFonts w:ascii="Times New Roman" w:eastAsia="Times New Roman" w:hAnsi="Times New Roman" w:cs="Times New Roman"/>
            <w:b/>
            <w:bCs/>
            <w:sz w:val="26"/>
            <w:szCs w:val="26"/>
            <w:lang w:eastAsia="ru-RU"/>
          </w:rPr>
          <w:t>konf-lilgu@bk.ru</w:t>
        </w:r>
      </w:hyperlink>
      <w:r w:rsidR="00DF0ABB">
        <w:rPr>
          <w:rFonts w:ascii="Times New Roman" w:eastAsia="Times New Roman" w:hAnsi="Times New Roman" w:cs="Times New Roman"/>
          <w:b/>
          <w:bCs/>
          <w:sz w:val="26"/>
          <w:szCs w:val="26"/>
          <w:lang w:eastAsia="ru-RU"/>
        </w:rPr>
        <w:t xml:space="preserve"> .</w:t>
      </w:r>
    </w:p>
    <w:p w14:paraId="5B298445" w14:textId="0DDB9660" w:rsidR="007071E9" w:rsidRPr="007071E9" w:rsidRDefault="007071E9" w:rsidP="007071E9">
      <w:pPr>
        <w:spacing w:after="0" w:line="240" w:lineRule="auto"/>
        <w:ind w:firstLine="709"/>
        <w:jc w:val="both"/>
        <w:rPr>
          <w:rFonts w:ascii="Times New Roman" w:eastAsia="Times New Roman" w:hAnsi="Times New Roman" w:cs="Times New Roman"/>
          <w:sz w:val="26"/>
          <w:szCs w:val="26"/>
          <w:lang w:eastAsia="ru-RU"/>
        </w:rPr>
      </w:pPr>
      <w:r w:rsidRPr="007071E9">
        <w:rPr>
          <w:rFonts w:ascii="Times New Roman" w:eastAsia="Times New Roman" w:hAnsi="Times New Roman" w:cs="Times New Roman"/>
          <w:sz w:val="26"/>
          <w:szCs w:val="26"/>
          <w:lang w:eastAsia="ru-RU"/>
        </w:rPr>
        <w:t xml:space="preserve">В строке «Тема» сообщения указывается: </w:t>
      </w:r>
      <w:r>
        <w:rPr>
          <w:rFonts w:ascii="Times New Roman" w:eastAsia="Times New Roman" w:hAnsi="Times New Roman" w:cs="Times New Roman"/>
          <w:sz w:val="26"/>
          <w:szCs w:val="26"/>
          <w:lang w:eastAsia="ru-RU"/>
        </w:rPr>
        <w:t>12ЛНЧт</w:t>
      </w:r>
      <w:r w:rsidRPr="007071E9">
        <w:rPr>
          <w:rFonts w:ascii="Times New Roman" w:eastAsia="Times New Roman" w:hAnsi="Times New Roman" w:cs="Times New Roman"/>
          <w:sz w:val="26"/>
          <w:szCs w:val="26"/>
          <w:lang w:eastAsia="ru-RU"/>
        </w:rPr>
        <w:t>, населенный пункт, учреждение или</w:t>
      </w:r>
      <w:r>
        <w:rPr>
          <w:rFonts w:ascii="Times New Roman" w:eastAsia="Times New Roman" w:hAnsi="Times New Roman" w:cs="Times New Roman"/>
          <w:sz w:val="26"/>
          <w:szCs w:val="26"/>
          <w:lang w:eastAsia="ru-RU"/>
        </w:rPr>
        <w:t xml:space="preserve"> </w:t>
      </w:r>
      <w:r w:rsidRPr="007071E9">
        <w:rPr>
          <w:rFonts w:ascii="Times New Roman" w:eastAsia="Times New Roman" w:hAnsi="Times New Roman" w:cs="Times New Roman"/>
          <w:sz w:val="26"/>
          <w:szCs w:val="26"/>
          <w:lang w:eastAsia="ru-RU"/>
        </w:rPr>
        <w:t>организация, фамилия и инициалы участника (ов).</w:t>
      </w:r>
    </w:p>
    <w:p w14:paraId="1C2CEE69" w14:textId="688964EA" w:rsidR="007071E9" w:rsidRPr="007071E9" w:rsidRDefault="007071E9" w:rsidP="007071E9">
      <w:pPr>
        <w:spacing w:after="0" w:line="240" w:lineRule="auto"/>
        <w:ind w:firstLine="709"/>
        <w:jc w:val="both"/>
        <w:rPr>
          <w:rFonts w:ascii="Times New Roman" w:eastAsia="Times New Roman" w:hAnsi="Times New Roman" w:cs="Times New Roman"/>
          <w:sz w:val="26"/>
          <w:szCs w:val="26"/>
          <w:lang w:eastAsia="ru-RU"/>
        </w:rPr>
      </w:pPr>
      <w:r w:rsidRPr="007071E9">
        <w:rPr>
          <w:rFonts w:ascii="Times New Roman" w:eastAsia="Times New Roman" w:hAnsi="Times New Roman" w:cs="Times New Roman"/>
          <w:sz w:val="26"/>
          <w:szCs w:val="26"/>
          <w:lang w:eastAsia="ru-RU"/>
        </w:rPr>
        <w:t xml:space="preserve">Например: </w:t>
      </w:r>
      <w:r>
        <w:rPr>
          <w:rFonts w:ascii="Times New Roman" w:eastAsia="Times New Roman" w:hAnsi="Times New Roman" w:cs="Times New Roman"/>
          <w:sz w:val="26"/>
          <w:szCs w:val="26"/>
          <w:lang w:eastAsia="ru-RU"/>
        </w:rPr>
        <w:t>12ЛНЧт</w:t>
      </w:r>
      <w:r w:rsidRPr="007071E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Луга</w:t>
      </w:r>
      <w:r w:rsidRPr="007071E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Лужский институт (филиал) ЛГУ им. А.С. Пушкина</w:t>
      </w:r>
      <w:r w:rsidRPr="007071E9">
        <w:rPr>
          <w:rFonts w:ascii="Times New Roman" w:eastAsia="Times New Roman" w:hAnsi="Times New Roman" w:cs="Times New Roman"/>
          <w:sz w:val="26"/>
          <w:szCs w:val="26"/>
          <w:lang w:eastAsia="ru-RU"/>
        </w:rPr>
        <w:t>, Иванов И.И.</w:t>
      </w:r>
    </w:p>
    <w:p w14:paraId="70A74E89" w14:textId="64C877A1" w:rsidR="007B6A4D" w:rsidRPr="007B6A4D" w:rsidRDefault="007B6A4D" w:rsidP="007B6A4D">
      <w:pPr>
        <w:spacing w:after="0" w:line="240" w:lineRule="auto"/>
        <w:ind w:firstLine="709"/>
        <w:jc w:val="both"/>
        <w:rPr>
          <w:rFonts w:ascii="Times New Roman" w:eastAsia="Times New Roman" w:hAnsi="Times New Roman" w:cs="Times New Roman"/>
          <w:sz w:val="26"/>
          <w:szCs w:val="26"/>
          <w:lang w:eastAsia="ru-RU"/>
        </w:rPr>
      </w:pPr>
      <w:r w:rsidRPr="007B6A4D">
        <w:rPr>
          <w:rFonts w:ascii="Times New Roman" w:eastAsia="Times New Roman" w:hAnsi="Times New Roman" w:cs="Times New Roman"/>
          <w:sz w:val="26"/>
          <w:szCs w:val="26"/>
          <w:lang w:eastAsia="ru-RU"/>
        </w:rPr>
        <w:t xml:space="preserve">Оргкомитет осуществляет проверку всех поступающих материалов средствами программы "Антиплагиат.ВУЗ". В случае обнаружения неоформленных заимствований материалы к публикации </w:t>
      </w:r>
      <w:r w:rsidRPr="007B6A4D">
        <w:rPr>
          <w:rFonts w:ascii="Times New Roman" w:eastAsia="Times New Roman" w:hAnsi="Times New Roman" w:cs="Times New Roman"/>
          <w:i/>
          <w:sz w:val="26"/>
          <w:szCs w:val="26"/>
          <w:lang w:eastAsia="ru-RU"/>
        </w:rPr>
        <w:t>не принимаются.</w:t>
      </w:r>
    </w:p>
    <w:p w14:paraId="5D7CC53F" w14:textId="6312DDAF" w:rsidR="007B6A4D" w:rsidRPr="007B6A4D" w:rsidRDefault="007B6A4D" w:rsidP="007B6A4D">
      <w:pPr>
        <w:spacing w:after="0" w:line="240" w:lineRule="auto"/>
        <w:ind w:firstLine="709"/>
        <w:jc w:val="both"/>
        <w:rPr>
          <w:rFonts w:ascii="Times New Roman" w:eastAsia="Times New Roman" w:hAnsi="Times New Roman" w:cs="Times New Roman"/>
          <w:sz w:val="26"/>
          <w:szCs w:val="26"/>
          <w:lang w:eastAsia="ru-RU"/>
        </w:rPr>
      </w:pPr>
      <w:r w:rsidRPr="007B6A4D">
        <w:rPr>
          <w:rFonts w:ascii="Times New Roman" w:eastAsia="Times New Roman" w:hAnsi="Times New Roman" w:cs="Times New Roman"/>
          <w:b/>
          <w:bCs/>
          <w:sz w:val="26"/>
          <w:szCs w:val="26"/>
          <w:lang w:eastAsia="ru-RU"/>
        </w:rPr>
        <w:t xml:space="preserve">Оргвзнос </w:t>
      </w:r>
      <w:r w:rsidRPr="007B6A4D">
        <w:rPr>
          <w:rFonts w:ascii="Times New Roman" w:eastAsia="Times New Roman" w:hAnsi="Times New Roman" w:cs="Times New Roman"/>
          <w:sz w:val="26"/>
          <w:szCs w:val="26"/>
          <w:lang w:eastAsia="ru-RU"/>
        </w:rPr>
        <w:t xml:space="preserve">за участие в научной конференции составляет </w:t>
      </w:r>
      <w:r w:rsidR="00DF0ABB">
        <w:rPr>
          <w:rFonts w:ascii="Times New Roman" w:eastAsia="Times New Roman" w:hAnsi="Times New Roman" w:cs="Times New Roman"/>
          <w:sz w:val="26"/>
          <w:szCs w:val="26"/>
          <w:lang w:eastAsia="ru-RU"/>
        </w:rPr>
        <w:t>1000</w:t>
      </w:r>
      <w:r w:rsidRPr="007B6A4D">
        <w:rPr>
          <w:rFonts w:ascii="Times New Roman" w:eastAsia="Times New Roman" w:hAnsi="Times New Roman" w:cs="Times New Roman"/>
          <w:sz w:val="26"/>
          <w:szCs w:val="26"/>
          <w:lang w:eastAsia="ru-RU"/>
        </w:rPr>
        <w:t xml:space="preserve"> р. Срок оплаты не позднее дня начала конференции.</w:t>
      </w:r>
    </w:p>
    <w:p w14:paraId="16A7ECD0" w14:textId="5DD5BC21" w:rsidR="007B6A4D" w:rsidRPr="007B6A4D" w:rsidRDefault="007B6A4D" w:rsidP="007B6A4D">
      <w:pPr>
        <w:spacing w:after="0" w:line="240" w:lineRule="auto"/>
        <w:ind w:firstLine="709"/>
        <w:jc w:val="both"/>
        <w:rPr>
          <w:rFonts w:ascii="Times New Roman" w:eastAsia="Times New Roman" w:hAnsi="Times New Roman" w:cs="Times New Roman"/>
          <w:sz w:val="26"/>
          <w:szCs w:val="26"/>
          <w:lang w:eastAsia="ru-RU"/>
        </w:rPr>
      </w:pPr>
      <w:r w:rsidRPr="007B6A4D">
        <w:rPr>
          <w:rFonts w:ascii="Times New Roman" w:eastAsia="Times New Roman" w:hAnsi="Times New Roman" w:cs="Times New Roman"/>
          <w:sz w:val="26"/>
          <w:szCs w:val="26"/>
          <w:lang w:eastAsia="ru-RU"/>
        </w:rPr>
        <w:t xml:space="preserve">По итогам научной конференции будет подготовлен </w:t>
      </w:r>
      <w:r w:rsidRPr="00383BEF">
        <w:rPr>
          <w:rFonts w:ascii="Times New Roman" w:eastAsia="Times New Roman" w:hAnsi="Times New Roman" w:cs="Times New Roman"/>
          <w:b/>
          <w:sz w:val="26"/>
          <w:szCs w:val="26"/>
          <w:lang w:eastAsia="ru-RU"/>
        </w:rPr>
        <w:t>электронный сборник материалов</w:t>
      </w:r>
      <w:r w:rsidRPr="007B6A4D">
        <w:rPr>
          <w:rFonts w:ascii="Times New Roman" w:eastAsia="Times New Roman" w:hAnsi="Times New Roman" w:cs="Times New Roman"/>
          <w:sz w:val="26"/>
          <w:szCs w:val="26"/>
          <w:lang w:eastAsia="ru-RU"/>
        </w:rPr>
        <w:t xml:space="preserve"> с регистрацией в Информрегистре. </w:t>
      </w:r>
    </w:p>
    <w:p w14:paraId="4334A2C2" w14:textId="77777777" w:rsidR="007B6A4D" w:rsidRPr="007B6A4D" w:rsidRDefault="007B6A4D" w:rsidP="007B6A4D">
      <w:pPr>
        <w:spacing w:after="0" w:line="240" w:lineRule="auto"/>
        <w:ind w:firstLine="709"/>
        <w:jc w:val="both"/>
        <w:rPr>
          <w:rFonts w:ascii="Times New Roman" w:eastAsia="Times New Roman" w:hAnsi="Times New Roman" w:cs="Times New Roman"/>
          <w:sz w:val="26"/>
          <w:szCs w:val="26"/>
          <w:lang w:eastAsia="ru-RU"/>
        </w:rPr>
      </w:pPr>
      <w:r w:rsidRPr="007B6A4D">
        <w:rPr>
          <w:rFonts w:ascii="Times New Roman" w:eastAsia="Times New Roman" w:hAnsi="Times New Roman" w:cs="Times New Roman"/>
          <w:sz w:val="26"/>
          <w:szCs w:val="26"/>
          <w:lang w:eastAsia="ru-RU"/>
        </w:rPr>
        <w:t>Материалы будут постатейно размещены в РИНЦ на основании договора № 100-01/2014К от 24.01.2014.</w:t>
      </w:r>
    </w:p>
    <w:p w14:paraId="5554B2FC" w14:textId="77777777" w:rsidR="007B6A4D" w:rsidRPr="007B6A4D" w:rsidRDefault="007B6A4D" w:rsidP="007B6A4D">
      <w:pPr>
        <w:spacing w:after="0" w:line="240" w:lineRule="auto"/>
        <w:ind w:firstLine="709"/>
        <w:jc w:val="both"/>
        <w:rPr>
          <w:rFonts w:ascii="Times New Roman" w:eastAsia="Times New Roman" w:hAnsi="Times New Roman" w:cs="Times New Roman"/>
          <w:sz w:val="26"/>
          <w:szCs w:val="26"/>
          <w:lang w:eastAsia="ru-RU"/>
        </w:rPr>
      </w:pPr>
      <w:r w:rsidRPr="007B6A4D">
        <w:rPr>
          <w:rFonts w:ascii="Times New Roman" w:eastAsia="Times New Roman" w:hAnsi="Times New Roman" w:cs="Times New Roman"/>
          <w:b/>
          <w:bCs/>
          <w:sz w:val="26"/>
          <w:szCs w:val="26"/>
          <w:lang w:eastAsia="ru-RU"/>
        </w:rPr>
        <w:t xml:space="preserve">Оргкомитет оставляет за собой право отбора статей для публикации. </w:t>
      </w:r>
      <w:r w:rsidRPr="007B6A4D">
        <w:rPr>
          <w:rFonts w:ascii="Times New Roman" w:eastAsia="Times New Roman" w:hAnsi="Times New Roman" w:cs="Times New Roman"/>
          <w:bCs/>
          <w:sz w:val="26"/>
          <w:szCs w:val="26"/>
          <w:lang w:eastAsia="ru-RU"/>
        </w:rPr>
        <w:t>М</w:t>
      </w:r>
      <w:r w:rsidRPr="007B6A4D">
        <w:rPr>
          <w:rFonts w:ascii="Times New Roman" w:eastAsia="Times New Roman" w:hAnsi="Times New Roman" w:cs="Times New Roman"/>
          <w:sz w:val="26"/>
          <w:szCs w:val="26"/>
          <w:lang w:eastAsia="ru-RU"/>
        </w:rPr>
        <w:t xml:space="preserve">атериалы не рецензируются и не возвращаются. Справки о принятии статьи к публикации не выдаются. </w:t>
      </w:r>
    </w:p>
    <w:p w14:paraId="04E9D4B4" w14:textId="3F8BEFFC" w:rsidR="00DF0ABB" w:rsidRDefault="00A3429B" w:rsidP="007B6A4D">
      <w:pPr>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b/>
          <w:sz w:val="24"/>
          <w:szCs w:val="28"/>
          <w:lang w:eastAsia="ru-RU"/>
        </w:rPr>
        <w:t>ОТВЕТСТВЕННОЕ ЛИЦО</w:t>
      </w:r>
      <w:r w:rsidR="00DF0ABB" w:rsidRPr="00DF0ABB">
        <w:rPr>
          <w:rFonts w:ascii="Times New Roman" w:eastAsia="Times New Roman" w:hAnsi="Times New Roman" w:cs="Times New Roman"/>
          <w:sz w:val="24"/>
          <w:szCs w:val="28"/>
          <w:lang w:eastAsia="ru-RU"/>
        </w:rPr>
        <w:t xml:space="preserve"> </w:t>
      </w:r>
    </w:p>
    <w:p w14:paraId="38F739F0" w14:textId="1B2DC04E" w:rsidR="00DF0ABB" w:rsidRPr="00DF0ABB" w:rsidRDefault="00DF0ABB" w:rsidP="00DF0ABB">
      <w:pPr>
        <w:spacing w:after="0" w:line="240" w:lineRule="auto"/>
        <w:ind w:firstLine="709"/>
        <w:jc w:val="both"/>
        <w:rPr>
          <w:rFonts w:ascii="Times New Roman" w:eastAsia="Times New Roman" w:hAnsi="Times New Roman" w:cs="Times New Roman"/>
          <w:sz w:val="26"/>
          <w:szCs w:val="26"/>
          <w:lang w:eastAsia="ru-RU"/>
        </w:rPr>
      </w:pPr>
      <w:r w:rsidRPr="00DF0ABB">
        <w:rPr>
          <w:rFonts w:ascii="Times New Roman" w:eastAsia="Times New Roman" w:hAnsi="Times New Roman" w:cs="Times New Roman"/>
          <w:sz w:val="26"/>
          <w:szCs w:val="26"/>
          <w:lang w:eastAsia="ru-RU"/>
        </w:rPr>
        <w:t xml:space="preserve">Демида Жанна Леонидовна, заместитель директора по учебно-воспитательной и научной работе Лужского института (филиала) ЛГУ им. А.С.Пушкина (телефон: 8(81372) 2-14-02; e-mail: </w:t>
      </w:r>
      <w:hyperlink r:id="rId10" w:history="1">
        <w:r w:rsidRPr="00BD3594">
          <w:rPr>
            <w:rStyle w:val="ae"/>
            <w:rFonts w:ascii="Times New Roman" w:eastAsia="Times New Roman" w:hAnsi="Times New Roman" w:cs="Times New Roman"/>
            <w:sz w:val="26"/>
            <w:szCs w:val="26"/>
            <w:lang w:eastAsia="ru-RU"/>
          </w:rPr>
          <w:t>lilgu.zamdir@yandex.ru</w:t>
        </w:r>
      </w:hyperlink>
      <w:r>
        <w:rPr>
          <w:rFonts w:ascii="Times New Roman" w:eastAsia="Times New Roman" w:hAnsi="Times New Roman" w:cs="Times New Roman"/>
          <w:sz w:val="26"/>
          <w:szCs w:val="26"/>
          <w:lang w:eastAsia="ru-RU"/>
        </w:rPr>
        <w:t xml:space="preserve"> </w:t>
      </w:r>
      <w:r w:rsidRPr="00DF0ABB">
        <w:rPr>
          <w:rFonts w:ascii="Times New Roman" w:eastAsia="Times New Roman" w:hAnsi="Times New Roman" w:cs="Times New Roman"/>
          <w:sz w:val="26"/>
          <w:szCs w:val="26"/>
          <w:lang w:eastAsia="ru-RU"/>
        </w:rPr>
        <w:t>)</w:t>
      </w:r>
    </w:p>
    <w:p w14:paraId="544657AE" w14:textId="44E24ED6" w:rsidR="007B6A4D" w:rsidRPr="00DF0ABB" w:rsidRDefault="007B6A4D" w:rsidP="007B6A4D">
      <w:pPr>
        <w:spacing w:after="0" w:line="240" w:lineRule="auto"/>
        <w:ind w:firstLine="709"/>
        <w:rPr>
          <w:rFonts w:ascii="Times New Roman" w:eastAsia="Times New Roman" w:hAnsi="Times New Roman" w:cs="Times New Roman"/>
          <w:b/>
          <w:sz w:val="26"/>
          <w:szCs w:val="26"/>
          <w:lang w:eastAsia="ru-RU"/>
        </w:rPr>
      </w:pPr>
      <w:r w:rsidRPr="00DF0ABB">
        <w:rPr>
          <w:rFonts w:ascii="Times New Roman" w:eastAsia="Times New Roman" w:hAnsi="Times New Roman" w:cs="Times New Roman"/>
          <w:b/>
          <w:sz w:val="26"/>
          <w:szCs w:val="26"/>
          <w:lang w:eastAsia="ru-RU"/>
        </w:rPr>
        <w:t>РЕГЛАМЕНТ КОНФЕРЕНЦИИ</w:t>
      </w:r>
    </w:p>
    <w:p w14:paraId="4F93B1FC" w14:textId="77777777" w:rsidR="00DF0ABB" w:rsidRPr="00DF0ABB" w:rsidRDefault="00DF0ABB" w:rsidP="00383BEF">
      <w:pPr>
        <w:spacing w:before="60" w:after="0" w:line="240" w:lineRule="auto"/>
        <w:ind w:firstLine="708"/>
        <w:jc w:val="both"/>
        <w:textAlignment w:val="baseline"/>
        <w:rPr>
          <w:rFonts w:ascii="Times New Roman" w:eastAsia="Times New Roman" w:hAnsi="Times New Roman" w:cs="Times New Roman"/>
          <w:color w:val="202020"/>
          <w:sz w:val="26"/>
          <w:szCs w:val="26"/>
          <w:lang w:eastAsia="ru-RU"/>
        </w:rPr>
      </w:pPr>
      <w:r w:rsidRPr="00DF0ABB">
        <w:rPr>
          <w:rFonts w:ascii="Times New Roman" w:eastAsia="Times New Roman" w:hAnsi="Times New Roman" w:cs="Times New Roman"/>
          <w:color w:val="202020"/>
          <w:sz w:val="26"/>
          <w:szCs w:val="26"/>
          <w:lang w:eastAsia="ru-RU"/>
        </w:rPr>
        <w:t>Время проведения: 11.00 – 15.00.</w:t>
      </w:r>
    </w:p>
    <w:p w14:paraId="701FF6F9" w14:textId="77777777" w:rsidR="00DF0ABB" w:rsidRPr="00DF0ABB" w:rsidRDefault="00DF0ABB" w:rsidP="00383BEF">
      <w:pPr>
        <w:spacing w:before="60" w:after="0" w:line="240" w:lineRule="auto"/>
        <w:ind w:firstLine="708"/>
        <w:jc w:val="both"/>
        <w:textAlignment w:val="baseline"/>
        <w:rPr>
          <w:rFonts w:ascii="Times New Roman" w:eastAsia="Times New Roman" w:hAnsi="Times New Roman" w:cs="Times New Roman"/>
          <w:color w:val="202020"/>
          <w:sz w:val="26"/>
          <w:szCs w:val="26"/>
          <w:lang w:eastAsia="ru-RU"/>
        </w:rPr>
      </w:pPr>
      <w:r w:rsidRPr="00DF0ABB">
        <w:rPr>
          <w:rFonts w:ascii="Times New Roman" w:eastAsia="Times New Roman" w:hAnsi="Times New Roman" w:cs="Times New Roman"/>
          <w:color w:val="202020"/>
          <w:sz w:val="26"/>
          <w:szCs w:val="26"/>
          <w:lang w:eastAsia="ru-RU"/>
        </w:rPr>
        <w:t>Место проведения: Лужский институт (филиал), Ленинградская область, г.Луга, пр.Володарского, д.52А.</w:t>
      </w:r>
    </w:p>
    <w:p w14:paraId="299E8EDF" w14:textId="155293EA" w:rsidR="007B6A4D" w:rsidRPr="00A3429B" w:rsidRDefault="00DF0ABB" w:rsidP="00383BEF">
      <w:pPr>
        <w:spacing w:after="60" w:line="240" w:lineRule="auto"/>
        <w:ind w:firstLine="709"/>
        <w:jc w:val="both"/>
        <w:rPr>
          <w:rFonts w:ascii="Times New Roman" w:eastAsia="Times New Roman" w:hAnsi="Times New Roman" w:cs="Times New Roman"/>
          <w:i/>
          <w:sz w:val="24"/>
          <w:szCs w:val="26"/>
          <w:lang w:eastAsia="ru-RU"/>
        </w:rPr>
      </w:pPr>
      <w:r w:rsidRPr="00A3429B">
        <w:rPr>
          <w:rFonts w:ascii="Times New Roman" w:eastAsia="Times New Roman" w:hAnsi="Times New Roman" w:cs="Times New Roman"/>
          <w:i/>
          <w:color w:val="202020"/>
          <w:sz w:val="24"/>
          <w:szCs w:val="26"/>
          <w:lang w:eastAsia="ru-RU"/>
        </w:rPr>
        <w:t>В случае невозможности проведения Конференции в очном формате по причинам, не зависящим от оргкомитета (пандемия, стихийные бедствия и пр.), может быть принято решение о проведении мероприятий конференции только в онлайн формате.</w:t>
      </w:r>
    </w:p>
    <w:p w14:paraId="42DBC0A0" w14:textId="7F49F939" w:rsidR="007B6A4D" w:rsidRPr="00DF0ABB" w:rsidRDefault="007B6A4D" w:rsidP="007B6A4D">
      <w:pPr>
        <w:spacing w:after="0" w:line="240" w:lineRule="auto"/>
        <w:ind w:firstLine="709"/>
        <w:jc w:val="both"/>
        <w:rPr>
          <w:rFonts w:ascii="Times New Roman" w:eastAsia="Times New Roman" w:hAnsi="Times New Roman" w:cs="Times New Roman"/>
          <w:b/>
          <w:sz w:val="26"/>
          <w:szCs w:val="26"/>
          <w:lang w:eastAsia="ru-RU"/>
        </w:rPr>
      </w:pPr>
      <w:r w:rsidRPr="00DF0ABB">
        <w:rPr>
          <w:rFonts w:ascii="Times New Roman" w:eastAsia="Times New Roman" w:hAnsi="Times New Roman" w:cs="Times New Roman"/>
          <w:sz w:val="26"/>
          <w:szCs w:val="26"/>
          <w:lang w:eastAsia="ru-RU"/>
        </w:rPr>
        <w:t xml:space="preserve">Дополнительную информацию о работе научной конференции Вы можете получить по телефону: </w:t>
      </w:r>
      <w:r w:rsidR="00DF0ABB" w:rsidRPr="00DF0ABB">
        <w:rPr>
          <w:rFonts w:ascii="Times New Roman" w:eastAsia="Times New Roman" w:hAnsi="Times New Roman" w:cs="Times New Roman"/>
          <w:b/>
          <w:sz w:val="26"/>
          <w:szCs w:val="26"/>
          <w:lang w:eastAsia="ru-RU"/>
        </w:rPr>
        <w:t>8(81372) 2-14-02</w:t>
      </w:r>
      <w:r w:rsidRPr="00DF0ABB">
        <w:rPr>
          <w:rFonts w:ascii="Times New Roman" w:eastAsia="Times New Roman" w:hAnsi="Times New Roman" w:cs="Times New Roman"/>
          <w:b/>
          <w:sz w:val="26"/>
          <w:szCs w:val="26"/>
          <w:lang w:eastAsia="ru-RU"/>
        </w:rPr>
        <w:t xml:space="preserve">, </w:t>
      </w:r>
      <w:r w:rsidR="00DF0ABB" w:rsidRPr="00DF0ABB">
        <w:rPr>
          <w:rFonts w:ascii="Times New Roman" w:eastAsia="Times New Roman" w:hAnsi="Times New Roman" w:cs="Times New Roman"/>
          <w:sz w:val="26"/>
          <w:szCs w:val="26"/>
          <w:lang w:val="en-US" w:eastAsia="ru-RU"/>
        </w:rPr>
        <w:t>e</w:t>
      </w:r>
      <w:r w:rsidR="00DF0ABB" w:rsidRPr="00DF0ABB">
        <w:rPr>
          <w:rFonts w:ascii="Times New Roman" w:eastAsia="Times New Roman" w:hAnsi="Times New Roman" w:cs="Times New Roman"/>
          <w:sz w:val="26"/>
          <w:szCs w:val="26"/>
          <w:lang w:eastAsia="ru-RU"/>
        </w:rPr>
        <w:t>-</w:t>
      </w:r>
      <w:r w:rsidR="00DF0ABB" w:rsidRPr="00DF0ABB">
        <w:rPr>
          <w:rFonts w:ascii="Times New Roman" w:eastAsia="Times New Roman" w:hAnsi="Times New Roman" w:cs="Times New Roman"/>
          <w:sz w:val="26"/>
          <w:szCs w:val="26"/>
          <w:lang w:val="en-US" w:eastAsia="ru-RU"/>
        </w:rPr>
        <w:t>mail</w:t>
      </w:r>
      <w:r w:rsidR="00DF0ABB" w:rsidRPr="00DF0ABB">
        <w:rPr>
          <w:rFonts w:ascii="Times New Roman" w:eastAsia="Times New Roman" w:hAnsi="Times New Roman" w:cs="Times New Roman"/>
          <w:sz w:val="26"/>
          <w:szCs w:val="26"/>
          <w:lang w:eastAsia="ru-RU"/>
        </w:rPr>
        <w:t xml:space="preserve">: </w:t>
      </w:r>
      <w:hyperlink r:id="rId11" w:history="1">
        <w:r w:rsidR="00DF0ABB" w:rsidRPr="00BD3594">
          <w:rPr>
            <w:rStyle w:val="ae"/>
            <w:rFonts w:ascii="Times New Roman" w:eastAsia="Times New Roman" w:hAnsi="Times New Roman" w:cs="Times New Roman"/>
            <w:sz w:val="26"/>
            <w:szCs w:val="26"/>
            <w:lang w:val="en-US" w:eastAsia="ru-RU"/>
          </w:rPr>
          <w:t>lilgu</w:t>
        </w:r>
        <w:r w:rsidR="00DF0ABB" w:rsidRPr="00BD3594">
          <w:rPr>
            <w:rStyle w:val="ae"/>
            <w:rFonts w:ascii="Times New Roman" w:eastAsia="Times New Roman" w:hAnsi="Times New Roman" w:cs="Times New Roman"/>
            <w:sz w:val="26"/>
            <w:szCs w:val="26"/>
            <w:lang w:eastAsia="ru-RU"/>
          </w:rPr>
          <w:t>.</w:t>
        </w:r>
        <w:r w:rsidR="00DF0ABB" w:rsidRPr="00BD3594">
          <w:rPr>
            <w:rStyle w:val="ae"/>
            <w:rFonts w:ascii="Times New Roman" w:eastAsia="Times New Roman" w:hAnsi="Times New Roman" w:cs="Times New Roman"/>
            <w:sz w:val="26"/>
            <w:szCs w:val="26"/>
            <w:lang w:val="en-US" w:eastAsia="ru-RU"/>
          </w:rPr>
          <w:t>zamdir</w:t>
        </w:r>
        <w:r w:rsidR="00DF0ABB" w:rsidRPr="00BD3594">
          <w:rPr>
            <w:rStyle w:val="ae"/>
            <w:rFonts w:ascii="Times New Roman" w:eastAsia="Times New Roman" w:hAnsi="Times New Roman" w:cs="Times New Roman"/>
            <w:sz w:val="26"/>
            <w:szCs w:val="26"/>
            <w:lang w:eastAsia="ru-RU"/>
          </w:rPr>
          <w:t>@</w:t>
        </w:r>
        <w:r w:rsidR="00DF0ABB" w:rsidRPr="00BD3594">
          <w:rPr>
            <w:rStyle w:val="ae"/>
            <w:rFonts w:ascii="Times New Roman" w:eastAsia="Times New Roman" w:hAnsi="Times New Roman" w:cs="Times New Roman"/>
            <w:sz w:val="26"/>
            <w:szCs w:val="26"/>
            <w:lang w:val="en-US" w:eastAsia="ru-RU"/>
          </w:rPr>
          <w:t>yandex</w:t>
        </w:r>
        <w:r w:rsidR="00DF0ABB" w:rsidRPr="00BD3594">
          <w:rPr>
            <w:rStyle w:val="ae"/>
            <w:rFonts w:ascii="Times New Roman" w:eastAsia="Times New Roman" w:hAnsi="Times New Roman" w:cs="Times New Roman"/>
            <w:sz w:val="26"/>
            <w:szCs w:val="26"/>
            <w:lang w:eastAsia="ru-RU"/>
          </w:rPr>
          <w:t>.</w:t>
        </w:r>
        <w:r w:rsidR="00DF0ABB" w:rsidRPr="00BD3594">
          <w:rPr>
            <w:rStyle w:val="ae"/>
            <w:rFonts w:ascii="Times New Roman" w:eastAsia="Times New Roman" w:hAnsi="Times New Roman" w:cs="Times New Roman"/>
            <w:sz w:val="26"/>
            <w:szCs w:val="26"/>
            <w:lang w:val="en-US" w:eastAsia="ru-RU"/>
          </w:rPr>
          <w:t>ru</w:t>
        </w:r>
      </w:hyperlink>
      <w:r w:rsidR="00DF0ABB">
        <w:rPr>
          <w:rFonts w:ascii="Times New Roman" w:eastAsia="Times New Roman" w:hAnsi="Times New Roman" w:cs="Times New Roman"/>
          <w:sz w:val="26"/>
          <w:szCs w:val="26"/>
          <w:lang w:eastAsia="ru-RU"/>
        </w:rPr>
        <w:t xml:space="preserve"> , </w:t>
      </w:r>
      <w:hyperlink r:id="rId12" w:history="1">
        <w:r w:rsidR="00DF0ABB" w:rsidRPr="00BD3594">
          <w:rPr>
            <w:rStyle w:val="ae"/>
            <w:rFonts w:ascii="Times New Roman" w:eastAsia="Times New Roman" w:hAnsi="Times New Roman" w:cs="Times New Roman"/>
            <w:sz w:val="26"/>
            <w:szCs w:val="26"/>
            <w:lang w:eastAsia="ru-RU"/>
          </w:rPr>
          <w:t>lilgu.luga@yandex.ru</w:t>
        </w:r>
      </w:hyperlink>
      <w:r w:rsidR="00DF0ABB">
        <w:rPr>
          <w:rFonts w:ascii="Times New Roman" w:eastAsia="Times New Roman" w:hAnsi="Times New Roman" w:cs="Times New Roman"/>
          <w:sz w:val="26"/>
          <w:szCs w:val="26"/>
          <w:lang w:eastAsia="ru-RU"/>
        </w:rPr>
        <w:t xml:space="preserve"> </w:t>
      </w:r>
    </w:p>
    <w:p w14:paraId="6B678E4E" w14:textId="0E878BC9" w:rsidR="007B6A4D" w:rsidRPr="007B6A4D" w:rsidRDefault="00A3429B" w:rsidP="007B6A4D">
      <w:pPr>
        <w:keepNext/>
        <w:spacing w:after="0" w:line="240" w:lineRule="auto"/>
        <w:ind w:firstLine="360"/>
        <w:jc w:val="right"/>
        <w:outlineLvl w:val="2"/>
        <w:rPr>
          <w:rFonts w:ascii="Times New Roman" w:eastAsia="Times New Roman" w:hAnsi="Times New Roman" w:cs="Times New Roman"/>
          <w:b/>
          <w:bCs/>
          <w:sz w:val="26"/>
          <w:szCs w:val="26"/>
          <w:lang w:eastAsia="ru-RU"/>
        </w:rPr>
      </w:pPr>
      <w:r w:rsidRPr="007B6A4D">
        <w:rPr>
          <w:rFonts w:ascii="Times New Roman" w:eastAsia="Times New Roman" w:hAnsi="Times New Roman" w:cs="Times New Roman"/>
          <w:b/>
          <w:bCs/>
          <w:sz w:val="26"/>
          <w:szCs w:val="26"/>
          <w:lang w:eastAsia="ru-RU"/>
        </w:rPr>
        <w:t>ОБРАЗЕЦ ЗАЯВКИ</w:t>
      </w:r>
    </w:p>
    <w:tbl>
      <w:tblPr>
        <w:tblpPr w:leftFromText="180" w:rightFromText="180" w:vertAnchor="text" w:horzAnchor="margin" w:tblpXSpec="center"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9"/>
        <w:gridCol w:w="4075"/>
      </w:tblGrid>
      <w:tr w:rsidR="007B6A4D" w:rsidRPr="007B6A4D" w14:paraId="55FFEF63" w14:textId="77777777" w:rsidTr="00C90CF9">
        <w:tc>
          <w:tcPr>
            <w:tcW w:w="10610" w:type="dxa"/>
            <w:gridSpan w:val="2"/>
          </w:tcPr>
          <w:p w14:paraId="7ECB2AE3" w14:textId="77777777" w:rsidR="007B6A4D" w:rsidRPr="007B6A4D" w:rsidRDefault="007B6A4D" w:rsidP="007B6A4D">
            <w:pPr>
              <w:keepNext/>
              <w:spacing w:after="0" w:line="240" w:lineRule="auto"/>
              <w:jc w:val="center"/>
              <w:outlineLvl w:val="0"/>
              <w:rPr>
                <w:rFonts w:ascii="Times New Roman" w:eastAsia="Times New Roman" w:hAnsi="Times New Roman" w:cs="Times New Roman"/>
                <w:b/>
                <w:bCs/>
                <w:sz w:val="26"/>
                <w:szCs w:val="24"/>
                <w:lang w:eastAsia="ru-RU"/>
              </w:rPr>
            </w:pPr>
            <w:r w:rsidRPr="007B6A4D">
              <w:rPr>
                <w:rFonts w:ascii="Times New Roman" w:eastAsia="Times New Roman" w:hAnsi="Times New Roman" w:cs="Times New Roman"/>
                <w:b/>
                <w:bCs/>
                <w:sz w:val="26"/>
                <w:szCs w:val="24"/>
                <w:lang w:eastAsia="ru-RU"/>
              </w:rPr>
              <w:t xml:space="preserve">ЗАЯВКА </w:t>
            </w:r>
          </w:p>
          <w:p w14:paraId="7A01D8BF" w14:textId="5EA93D30" w:rsidR="00615557" w:rsidRPr="00615557" w:rsidRDefault="007B6A4D" w:rsidP="00615557">
            <w:pPr>
              <w:spacing w:after="0" w:line="240" w:lineRule="auto"/>
              <w:jc w:val="center"/>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eastAsia="ru-RU"/>
              </w:rPr>
              <w:t xml:space="preserve">на участие в </w:t>
            </w:r>
            <w:r w:rsidR="00615557" w:rsidRPr="00615557">
              <w:rPr>
                <w:rFonts w:ascii="Times New Roman" w:eastAsia="Times New Roman" w:hAnsi="Times New Roman" w:cs="Times New Roman"/>
                <w:sz w:val="26"/>
                <w:szCs w:val="24"/>
                <w:lang w:eastAsia="ru-RU"/>
              </w:rPr>
              <w:t xml:space="preserve">международной научной конференции </w:t>
            </w:r>
          </w:p>
          <w:p w14:paraId="53393DAD" w14:textId="33E51531" w:rsidR="007B6A4D" w:rsidRPr="007B6A4D" w:rsidRDefault="00615557" w:rsidP="00615557">
            <w:pPr>
              <w:spacing w:after="0" w:line="240" w:lineRule="auto"/>
              <w:jc w:val="center"/>
              <w:rPr>
                <w:rFonts w:ascii="Times New Roman" w:eastAsia="Times New Roman" w:hAnsi="Times New Roman" w:cs="Times New Roman"/>
                <w:b/>
                <w:bCs/>
                <w:sz w:val="26"/>
                <w:szCs w:val="24"/>
                <w:lang w:eastAsia="ru-RU"/>
              </w:rPr>
            </w:pPr>
            <w:r w:rsidRPr="00615557">
              <w:rPr>
                <w:rFonts w:ascii="Times New Roman" w:eastAsia="Times New Roman" w:hAnsi="Times New Roman" w:cs="Times New Roman"/>
                <w:sz w:val="26"/>
                <w:szCs w:val="24"/>
                <w:lang w:eastAsia="ru-RU"/>
              </w:rPr>
              <w:t>XII Лужские научные чтения «Современное научное знание: теория и практика»</w:t>
            </w:r>
          </w:p>
        </w:tc>
      </w:tr>
      <w:tr w:rsidR="007B6A4D" w:rsidRPr="007B6A4D" w14:paraId="384D293A" w14:textId="77777777" w:rsidTr="00C90CF9">
        <w:tc>
          <w:tcPr>
            <w:tcW w:w="5811" w:type="dxa"/>
          </w:tcPr>
          <w:p w14:paraId="568F8520" w14:textId="77777777" w:rsidR="007B6A4D" w:rsidRPr="007B6A4D" w:rsidRDefault="007B6A4D" w:rsidP="007B6A4D">
            <w:pPr>
              <w:spacing w:after="0" w:line="240" w:lineRule="auto"/>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eastAsia="ru-RU"/>
              </w:rPr>
              <w:t>Фамилия, имя, отчество</w:t>
            </w:r>
          </w:p>
        </w:tc>
        <w:tc>
          <w:tcPr>
            <w:tcW w:w="4799" w:type="dxa"/>
          </w:tcPr>
          <w:p w14:paraId="5AF3067F" w14:textId="77777777" w:rsidR="007B6A4D" w:rsidRPr="007B6A4D" w:rsidRDefault="007B6A4D" w:rsidP="007B6A4D">
            <w:pPr>
              <w:spacing w:after="0" w:line="240" w:lineRule="auto"/>
              <w:rPr>
                <w:rFonts w:ascii="Times New Roman" w:eastAsia="Times New Roman" w:hAnsi="Times New Roman" w:cs="Times New Roman"/>
                <w:sz w:val="26"/>
                <w:szCs w:val="24"/>
                <w:lang w:eastAsia="ru-RU"/>
              </w:rPr>
            </w:pPr>
          </w:p>
        </w:tc>
      </w:tr>
      <w:tr w:rsidR="007B6A4D" w:rsidRPr="007B6A4D" w14:paraId="3EA78A28" w14:textId="77777777" w:rsidTr="00C90CF9">
        <w:tc>
          <w:tcPr>
            <w:tcW w:w="5811" w:type="dxa"/>
          </w:tcPr>
          <w:p w14:paraId="03336FEA" w14:textId="77777777" w:rsidR="007B6A4D" w:rsidRPr="007B6A4D" w:rsidRDefault="007B6A4D" w:rsidP="007B6A4D">
            <w:pPr>
              <w:spacing w:after="0" w:line="240" w:lineRule="auto"/>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eastAsia="ru-RU"/>
              </w:rPr>
              <w:t>Основное направление</w:t>
            </w:r>
          </w:p>
          <w:p w14:paraId="67590F50" w14:textId="77777777" w:rsidR="007B6A4D" w:rsidRPr="007B6A4D" w:rsidRDefault="007B6A4D" w:rsidP="007B6A4D">
            <w:pPr>
              <w:spacing w:after="0" w:line="240" w:lineRule="auto"/>
              <w:rPr>
                <w:rFonts w:ascii="Times New Roman" w:eastAsia="Times New Roman" w:hAnsi="Times New Roman" w:cs="Times New Roman"/>
                <w:b/>
                <w:sz w:val="26"/>
                <w:szCs w:val="24"/>
                <w:lang w:eastAsia="ru-RU"/>
              </w:rPr>
            </w:pPr>
            <w:r w:rsidRPr="007B6A4D">
              <w:rPr>
                <w:rFonts w:ascii="Times New Roman" w:eastAsia="Times New Roman" w:hAnsi="Times New Roman" w:cs="Times New Roman"/>
                <w:b/>
                <w:sz w:val="26"/>
                <w:szCs w:val="24"/>
                <w:lang w:eastAsia="ru-RU"/>
              </w:rPr>
              <w:t>(обязательно из информационного письма)</w:t>
            </w:r>
          </w:p>
        </w:tc>
        <w:tc>
          <w:tcPr>
            <w:tcW w:w="4799" w:type="dxa"/>
          </w:tcPr>
          <w:p w14:paraId="5EAD6FD1" w14:textId="77777777" w:rsidR="007B6A4D" w:rsidRPr="007B6A4D" w:rsidRDefault="007B6A4D" w:rsidP="007B6A4D">
            <w:pPr>
              <w:spacing w:after="0" w:line="240" w:lineRule="auto"/>
              <w:rPr>
                <w:rFonts w:ascii="Times New Roman" w:eastAsia="Times New Roman" w:hAnsi="Times New Roman" w:cs="Times New Roman"/>
                <w:sz w:val="26"/>
                <w:szCs w:val="24"/>
                <w:lang w:eastAsia="ru-RU"/>
              </w:rPr>
            </w:pPr>
          </w:p>
        </w:tc>
      </w:tr>
      <w:tr w:rsidR="007B6A4D" w:rsidRPr="007B6A4D" w14:paraId="0B577441" w14:textId="77777777" w:rsidTr="00C90CF9">
        <w:tc>
          <w:tcPr>
            <w:tcW w:w="5811" w:type="dxa"/>
          </w:tcPr>
          <w:p w14:paraId="3C6BE338" w14:textId="77777777" w:rsidR="007B6A4D" w:rsidRPr="007B6A4D" w:rsidRDefault="007B6A4D" w:rsidP="007B6A4D">
            <w:pPr>
              <w:keepNext/>
              <w:spacing w:after="0" w:line="240" w:lineRule="auto"/>
              <w:outlineLvl w:val="1"/>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eastAsia="ru-RU"/>
              </w:rPr>
              <w:t>Телефон</w:t>
            </w:r>
          </w:p>
        </w:tc>
        <w:tc>
          <w:tcPr>
            <w:tcW w:w="4799" w:type="dxa"/>
          </w:tcPr>
          <w:p w14:paraId="11F8A826" w14:textId="77777777" w:rsidR="007B6A4D" w:rsidRPr="007B6A4D" w:rsidRDefault="007B6A4D" w:rsidP="007B6A4D">
            <w:pPr>
              <w:keepNext/>
              <w:spacing w:after="0" w:line="240" w:lineRule="auto"/>
              <w:outlineLvl w:val="1"/>
              <w:rPr>
                <w:rFonts w:ascii="Times New Roman" w:eastAsia="Times New Roman" w:hAnsi="Times New Roman" w:cs="Times New Roman"/>
                <w:sz w:val="26"/>
                <w:szCs w:val="24"/>
                <w:lang w:eastAsia="ru-RU"/>
              </w:rPr>
            </w:pPr>
          </w:p>
        </w:tc>
      </w:tr>
      <w:tr w:rsidR="007B6A4D" w:rsidRPr="007B6A4D" w14:paraId="0153C0DE" w14:textId="77777777" w:rsidTr="00C90CF9">
        <w:tc>
          <w:tcPr>
            <w:tcW w:w="5811" w:type="dxa"/>
          </w:tcPr>
          <w:p w14:paraId="351388CD" w14:textId="77777777" w:rsidR="007B6A4D" w:rsidRPr="007B6A4D" w:rsidRDefault="007B6A4D" w:rsidP="007B6A4D">
            <w:pPr>
              <w:keepNext/>
              <w:spacing w:after="0" w:line="240" w:lineRule="auto"/>
              <w:outlineLvl w:val="1"/>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val="en-US" w:eastAsia="ru-RU"/>
              </w:rPr>
              <w:t>E</w:t>
            </w:r>
            <w:r w:rsidRPr="007B6A4D">
              <w:rPr>
                <w:rFonts w:ascii="Times New Roman" w:eastAsia="Times New Roman" w:hAnsi="Times New Roman" w:cs="Times New Roman"/>
                <w:sz w:val="26"/>
                <w:szCs w:val="24"/>
                <w:lang w:eastAsia="ru-RU"/>
              </w:rPr>
              <w:t>-</w:t>
            </w:r>
            <w:r w:rsidRPr="007B6A4D">
              <w:rPr>
                <w:rFonts w:ascii="Times New Roman" w:eastAsia="Times New Roman" w:hAnsi="Times New Roman" w:cs="Times New Roman"/>
                <w:sz w:val="26"/>
                <w:szCs w:val="24"/>
                <w:lang w:val="en-US" w:eastAsia="ru-RU"/>
              </w:rPr>
              <w:t>mail</w:t>
            </w:r>
            <w:r w:rsidRPr="007B6A4D">
              <w:rPr>
                <w:rFonts w:ascii="Times New Roman" w:eastAsia="Times New Roman" w:hAnsi="Times New Roman" w:cs="Times New Roman"/>
                <w:sz w:val="26"/>
                <w:szCs w:val="24"/>
                <w:lang w:eastAsia="ru-RU"/>
              </w:rPr>
              <w:t xml:space="preserve"> </w:t>
            </w:r>
          </w:p>
        </w:tc>
        <w:tc>
          <w:tcPr>
            <w:tcW w:w="4799" w:type="dxa"/>
          </w:tcPr>
          <w:p w14:paraId="4973FA3D" w14:textId="77777777" w:rsidR="007B6A4D" w:rsidRPr="007B6A4D" w:rsidRDefault="007B6A4D" w:rsidP="007B6A4D">
            <w:pPr>
              <w:keepNext/>
              <w:spacing w:after="0" w:line="240" w:lineRule="auto"/>
              <w:outlineLvl w:val="1"/>
              <w:rPr>
                <w:rFonts w:ascii="Times New Roman" w:eastAsia="Times New Roman" w:hAnsi="Times New Roman" w:cs="Times New Roman"/>
                <w:sz w:val="26"/>
                <w:szCs w:val="24"/>
                <w:lang w:val="en-US" w:eastAsia="ru-RU"/>
              </w:rPr>
            </w:pPr>
          </w:p>
        </w:tc>
      </w:tr>
      <w:tr w:rsidR="007B6A4D" w:rsidRPr="007B6A4D" w14:paraId="2D190E24" w14:textId="77777777" w:rsidTr="00C90CF9">
        <w:tc>
          <w:tcPr>
            <w:tcW w:w="5811" w:type="dxa"/>
          </w:tcPr>
          <w:p w14:paraId="051ABBCD" w14:textId="77777777" w:rsidR="007B6A4D" w:rsidRPr="007B6A4D" w:rsidRDefault="007B6A4D" w:rsidP="007B6A4D">
            <w:pPr>
              <w:spacing w:after="0" w:line="240" w:lineRule="auto"/>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eastAsia="ru-RU"/>
              </w:rPr>
              <w:t>Полное наименование организации (</w:t>
            </w:r>
            <w:r w:rsidRPr="007B6A4D">
              <w:rPr>
                <w:rFonts w:ascii="Times New Roman" w:eastAsia="Times New Roman" w:hAnsi="Times New Roman" w:cs="Times New Roman"/>
                <w:sz w:val="26"/>
                <w:szCs w:val="24"/>
                <w:u w:val="single"/>
                <w:lang w:eastAsia="ru-RU"/>
              </w:rPr>
              <w:t>точное официальное название</w:t>
            </w:r>
            <w:r w:rsidRPr="007B6A4D">
              <w:rPr>
                <w:rFonts w:ascii="Times New Roman" w:eastAsia="Times New Roman" w:hAnsi="Times New Roman" w:cs="Times New Roman"/>
                <w:sz w:val="26"/>
                <w:szCs w:val="24"/>
                <w:lang w:eastAsia="ru-RU"/>
              </w:rPr>
              <w:t>)</w:t>
            </w:r>
          </w:p>
        </w:tc>
        <w:tc>
          <w:tcPr>
            <w:tcW w:w="4799" w:type="dxa"/>
          </w:tcPr>
          <w:p w14:paraId="6DA34EF5" w14:textId="77777777" w:rsidR="007B6A4D" w:rsidRPr="007B6A4D" w:rsidRDefault="007B6A4D" w:rsidP="007B6A4D">
            <w:pPr>
              <w:spacing w:after="0" w:line="240" w:lineRule="auto"/>
              <w:rPr>
                <w:rFonts w:ascii="Times New Roman" w:eastAsia="Times New Roman" w:hAnsi="Times New Roman" w:cs="Times New Roman"/>
                <w:sz w:val="26"/>
                <w:szCs w:val="24"/>
                <w:lang w:eastAsia="ru-RU"/>
              </w:rPr>
            </w:pPr>
          </w:p>
        </w:tc>
      </w:tr>
      <w:tr w:rsidR="007B6A4D" w:rsidRPr="007B6A4D" w14:paraId="4C260C3F" w14:textId="77777777" w:rsidTr="00C90CF9">
        <w:tc>
          <w:tcPr>
            <w:tcW w:w="5811" w:type="dxa"/>
          </w:tcPr>
          <w:p w14:paraId="35403C57" w14:textId="2F59BA83" w:rsidR="007B6A4D" w:rsidRPr="007B6A4D" w:rsidRDefault="007B6A4D" w:rsidP="007B6A4D">
            <w:pPr>
              <w:spacing w:after="0" w:line="240" w:lineRule="auto"/>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eastAsia="ru-RU"/>
              </w:rPr>
              <w:t>Ученая степень</w:t>
            </w:r>
            <w:r w:rsidR="00383BEF">
              <w:rPr>
                <w:rFonts w:ascii="Times New Roman" w:eastAsia="Times New Roman" w:hAnsi="Times New Roman" w:cs="Times New Roman"/>
                <w:sz w:val="26"/>
                <w:szCs w:val="24"/>
                <w:lang w:eastAsia="ru-RU"/>
              </w:rPr>
              <w:t xml:space="preserve"> (при наличии)</w:t>
            </w:r>
          </w:p>
        </w:tc>
        <w:tc>
          <w:tcPr>
            <w:tcW w:w="4799" w:type="dxa"/>
          </w:tcPr>
          <w:p w14:paraId="7C57B775" w14:textId="77777777" w:rsidR="007B6A4D" w:rsidRPr="007B6A4D" w:rsidRDefault="007B6A4D" w:rsidP="007B6A4D">
            <w:pPr>
              <w:spacing w:after="0" w:line="240" w:lineRule="auto"/>
              <w:rPr>
                <w:rFonts w:ascii="Times New Roman" w:eastAsia="Times New Roman" w:hAnsi="Times New Roman" w:cs="Times New Roman"/>
                <w:sz w:val="26"/>
                <w:szCs w:val="24"/>
                <w:lang w:eastAsia="ru-RU"/>
              </w:rPr>
            </w:pPr>
          </w:p>
        </w:tc>
      </w:tr>
      <w:tr w:rsidR="007B6A4D" w:rsidRPr="007B6A4D" w14:paraId="7641D723" w14:textId="77777777" w:rsidTr="00C90CF9">
        <w:tc>
          <w:tcPr>
            <w:tcW w:w="5811" w:type="dxa"/>
          </w:tcPr>
          <w:p w14:paraId="6AB0B9C1" w14:textId="1E1F9015" w:rsidR="007B6A4D" w:rsidRPr="007B6A4D" w:rsidRDefault="007B6A4D" w:rsidP="007B6A4D">
            <w:pPr>
              <w:spacing w:after="0" w:line="240" w:lineRule="auto"/>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eastAsia="ru-RU"/>
              </w:rPr>
              <w:t>Ученое звание</w:t>
            </w:r>
            <w:r w:rsidR="00383BEF">
              <w:rPr>
                <w:rFonts w:ascii="Times New Roman" w:eastAsia="Times New Roman" w:hAnsi="Times New Roman" w:cs="Times New Roman"/>
                <w:sz w:val="26"/>
                <w:szCs w:val="24"/>
                <w:lang w:eastAsia="ru-RU"/>
              </w:rPr>
              <w:t xml:space="preserve"> (при наличии)</w:t>
            </w:r>
          </w:p>
        </w:tc>
        <w:tc>
          <w:tcPr>
            <w:tcW w:w="4799" w:type="dxa"/>
          </w:tcPr>
          <w:p w14:paraId="18D31E65" w14:textId="77777777" w:rsidR="007B6A4D" w:rsidRPr="007B6A4D" w:rsidRDefault="007B6A4D" w:rsidP="007B6A4D">
            <w:pPr>
              <w:spacing w:after="0" w:line="240" w:lineRule="auto"/>
              <w:rPr>
                <w:rFonts w:ascii="Times New Roman" w:eastAsia="Times New Roman" w:hAnsi="Times New Roman" w:cs="Times New Roman"/>
                <w:sz w:val="26"/>
                <w:szCs w:val="24"/>
                <w:lang w:eastAsia="ru-RU"/>
              </w:rPr>
            </w:pPr>
          </w:p>
        </w:tc>
      </w:tr>
      <w:tr w:rsidR="007B6A4D" w:rsidRPr="007B6A4D" w14:paraId="3F3F092D" w14:textId="77777777" w:rsidTr="00C90CF9">
        <w:tc>
          <w:tcPr>
            <w:tcW w:w="5811" w:type="dxa"/>
          </w:tcPr>
          <w:p w14:paraId="56E760BC" w14:textId="77777777" w:rsidR="007B6A4D" w:rsidRPr="007B6A4D" w:rsidRDefault="007B6A4D" w:rsidP="007B6A4D">
            <w:pPr>
              <w:spacing w:after="0" w:line="240" w:lineRule="auto"/>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eastAsia="ru-RU"/>
              </w:rPr>
              <w:t>Должность</w:t>
            </w:r>
          </w:p>
        </w:tc>
        <w:tc>
          <w:tcPr>
            <w:tcW w:w="4799" w:type="dxa"/>
          </w:tcPr>
          <w:p w14:paraId="0576F26E" w14:textId="77777777" w:rsidR="007B6A4D" w:rsidRPr="007B6A4D" w:rsidRDefault="007B6A4D" w:rsidP="007B6A4D">
            <w:pPr>
              <w:spacing w:after="0" w:line="240" w:lineRule="auto"/>
              <w:rPr>
                <w:rFonts w:ascii="Times New Roman" w:eastAsia="Times New Roman" w:hAnsi="Times New Roman" w:cs="Times New Roman"/>
                <w:sz w:val="26"/>
                <w:szCs w:val="24"/>
                <w:lang w:eastAsia="ru-RU"/>
              </w:rPr>
            </w:pPr>
          </w:p>
        </w:tc>
      </w:tr>
      <w:tr w:rsidR="007B6A4D" w:rsidRPr="007B6A4D" w14:paraId="49E83EC9" w14:textId="77777777" w:rsidTr="00C90CF9">
        <w:tc>
          <w:tcPr>
            <w:tcW w:w="5811" w:type="dxa"/>
          </w:tcPr>
          <w:p w14:paraId="704FEB6C" w14:textId="77777777" w:rsidR="007B6A4D" w:rsidRPr="007B6A4D" w:rsidRDefault="007B6A4D" w:rsidP="007B6A4D">
            <w:pPr>
              <w:keepNext/>
              <w:spacing w:after="0" w:line="240" w:lineRule="auto"/>
              <w:outlineLvl w:val="1"/>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eastAsia="ru-RU"/>
              </w:rPr>
              <w:lastRenderedPageBreak/>
              <w:t>Название статьи</w:t>
            </w:r>
          </w:p>
        </w:tc>
        <w:tc>
          <w:tcPr>
            <w:tcW w:w="4799" w:type="dxa"/>
          </w:tcPr>
          <w:p w14:paraId="4507738A" w14:textId="77777777" w:rsidR="007B6A4D" w:rsidRPr="007B6A4D" w:rsidRDefault="007B6A4D" w:rsidP="007B6A4D">
            <w:pPr>
              <w:keepNext/>
              <w:spacing w:after="0" w:line="240" w:lineRule="auto"/>
              <w:outlineLvl w:val="1"/>
              <w:rPr>
                <w:rFonts w:ascii="Times New Roman" w:eastAsia="Times New Roman" w:hAnsi="Times New Roman" w:cs="Times New Roman"/>
                <w:sz w:val="26"/>
                <w:szCs w:val="24"/>
                <w:lang w:eastAsia="ru-RU"/>
              </w:rPr>
            </w:pPr>
          </w:p>
        </w:tc>
      </w:tr>
      <w:tr w:rsidR="007B6A4D" w:rsidRPr="007B6A4D" w14:paraId="4040A2BE" w14:textId="77777777" w:rsidTr="00C90CF9">
        <w:tc>
          <w:tcPr>
            <w:tcW w:w="5811" w:type="dxa"/>
          </w:tcPr>
          <w:p w14:paraId="6DBD9410" w14:textId="77777777" w:rsidR="007B6A4D" w:rsidRPr="007B6A4D" w:rsidRDefault="007B6A4D" w:rsidP="007B6A4D">
            <w:pPr>
              <w:keepNext/>
              <w:spacing w:after="0" w:line="240" w:lineRule="auto"/>
              <w:outlineLvl w:val="1"/>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eastAsia="ru-RU"/>
              </w:rPr>
              <w:t>Количество страниц в статье</w:t>
            </w:r>
          </w:p>
        </w:tc>
        <w:tc>
          <w:tcPr>
            <w:tcW w:w="4799" w:type="dxa"/>
          </w:tcPr>
          <w:p w14:paraId="1CE60AFF" w14:textId="77777777" w:rsidR="007B6A4D" w:rsidRPr="007B6A4D" w:rsidRDefault="007B6A4D" w:rsidP="007B6A4D">
            <w:pPr>
              <w:keepNext/>
              <w:spacing w:after="0" w:line="240" w:lineRule="auto"/>
              <w:outlineLvl w:val="1"/>
              <w:rPr>
                <w:rFonts w:ascii="Times New Roman" w:eastAsia="Times New Roman" w:hAnsi="Times New Roman" w:cs="Times New Roman"/>
                <w:sz w:val="26"/>
                <w:szCs w:val="24"/>
                <w:lang w:eastAsia="ru-RU"/>
              </w:rPr>
            </w:pPr>
          </w:p>
        </w:tc>
      </w:tr>
      <w:tr w:rsidR="007B6A4D" w:rsidRPr="007B6A4D" w14:paraId="40D43D67" w14:textId="77777777" w:rsidTr="00C90CF9">
        <w:tc>
          <w:tcPr>
            <w:tcW w:w="5811" w:type="dxa"/>
          </w:tcPr>
          <w:p w14:paraId="0AB01F27" w14:textId="4617D8E7" w:rsidR="007B6A4D" w:rsidRPr="007B6A4D" w:rsidRDefault="00615557" w:rsidP="007B6A4D">
            <w:pPr>
              <w:keepNext/>
              <w:spacing w:after="0" w:line="240" w:lineRule="auto"/>
              <w:outlineLvl w:val="1"/>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eastAsia="ru-RU"/>
              </w:rPr>
              <w:t>Форма участия</w:t>
            </w:r>
            <w:r w:rsidR="007B6A4D" w:rsidRPr="007B6A4D">
              <w:rPr>
                <w:rFonts w:ascii="Times New Roman" w:eastAsia="Times New Roman" w:hAnsi="Times New Roman" w:cs="Times New Roman"/>
                <w:sz w:val="26"/>
                <w:szCs w:val="24"/>
                <w:lang w:eastAsia="ru-RU"/>
              </w:rPr>
              <w:t xml:space="preserve"> </w:t>
            </w:r>
            <w:r w:rsidRPr="00615557">
              <w:rPr>
                <w:rFonts w:ascii="Times New Roman" w:eastAsia="Times New Roman" w:hAnsi="Times New Roman" w:cs="Times New Roman"/>
                <w:sz w:val="26"/>
                <w:szCs w:val="24"/>
                <w:lang w:eastAsia="ru-RU"/>
              </w:rPr>
              <w:t>(очно или онлайн с докладом / заочно (только публикация) / очно или онлайн без доклада (слушатель))</w:t>
            </w:r>
          </w:p>
        </w:tc>
        <w:tc>
          <w:tcPr>
            <w:tcW w:w="4799" w:type="dxa"/>
          </w:tcPr>
          <w:p w14:paraId="21A7E3A0" w14:textId="77777777" w:rsidR="007B6A4D" w:rsidRPr="007B6A4D" w:rsidRDefault="007B6A4D" w:rsidP="007B6A4D">
            <w:pPr>
              <w:keepNext/>
              <w:spacing w:after="0" w:line="240" w:lineRule="auto"/>
              <w:outlineLvl w:val="1"/>
              <w:rPr>
                <w:rFonts w:ascii="Times New Roman" w:eastAsia="Times New Roman" w:hAnsi="Times New Roman" w:cs="Times New Roman"/>
                <w:sz w:val="26"/>
                <w:szCs w:val="24"/>
                <w:lang w:eastAsia="ru-RU"/>
              </w:rPr>
            </w:pPr>
          </w:p>
        </w:tc>
      </w:tr>
      <w:tr w:rsidR="007B6A4D" w:rsidRPr="007B6A4D" w14:paraId="7D83F5B8" w14:textId="77777777" w:rsidTr="00C90CF9">
        <w:tc>
          <w:tcPr>
            <w:tcW w:w="5811" w:type="dxa"/>
          </w:tcPr>
          <w:p w14:paraId="29446ED0" w14:textId="4ADCFBFD" w:rsidR="007B6A4D" w:rsidRPr="007B6A4D" w:rsidRDefault="007B6A4D" w:rsidP="00A3429B">
            <w:pPr>
              <w:spacing w:after="0" w:line="240" w:lineRule="auto"/>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eastAsia="ru-RU"/>
              </w:rPr>
              <w:t>Тема доклада (при форме участия</w:t>
            </w:r>
            <w:r w:rsidR="00A3429B">
              <w:rPr>
                <w:rFonts w:ascii="Times New Roman" w:eastAsia="Times New Roman" w:hAnsi="Times New Roman" w:cs="Times New Roman"/>
                <w:sz w:val="26"/>
                <w:szCs w:val="24"/>
                <w:lang w:eastAsia="ru-RU"/>
              </w:rPr>
              <w:t xml:space="preserve"> – очно или онлайн</w:t>
            </w:r>
            <w:r w:rsidRPr="007B6A4D">
              <w:rPr>
                <w:rFonts w:ascii="Times New Roman" w:eastAsia="Times New Roman" w:hAnsi="Times New Roman" w:cs="Times New Roman"/>
                <w:sz w:val="26"/>
                <w:szCs w:val="24"/>
                <w:lang w:eastAsia="ru-RU"/>
              </w:rPr>
              <w:t>)</w:t>
            </w:r>
          </w:p>
        </w:tc>
        <w:tc>
          <w:tcPr>
            <w:tcW w:w="4799" w:type="dxa"/>
          </w:tcPr>
          <w:p w14:paraId="415BE599" w14:textId="77777777" w:rsidR="007B6A4D" w:rsidRPr="007B6A4D" w:rsidRDefault="007B6A4D" w:rsidP="007B6A4D">
            <w:pPr>
              <w:spacing w:after="0" w:line="240" w:lineRule="auto"/>
              <w:rPr>
                <w:rFonts w:ascii="Times New Roman" w:eastAsia="Times New Roman" w:hAnsi="Times New Roman" w:cs="Times New Roman"/>
                <w:sz w:val="26"/>
                <w:szCs w:val="24"/>
                <w:lang w:eastAsia="ru-RU"/>
              </w:rPr>
            </w:pPr>
          </w:p>
        </w:tc>
      </w:tr>
      <w:tr w:rsidR="007B6A4D" w:rsidRPr="007B6A4D" w14:paraId="3E23EE27" w14:textId="77777777" w:rsidTr="00C90CF9">
        <w:tc>
          <w:tcPr>
            <w:tcW w:w="5811" w:type="dxa"/>
          </w:tcPr>
          <w:p w14:paraId="4A769D90" w14:textId="77777777" w:rsidR="007B6A4D" w:rsidRPr="007B6A4D" w:rsidRDefault="007B6A4D" w:rsidP="007B6A4D">
            <w:pPr>
              <w:spacing w:after="0" w:line="240" w:lineRule="auto"/>
              <w:rPr>
                <w:rFonts w:ascii="Times New Roman" w:eastAsia="Times New Roman" w:hAnsi="Times New Roman" w:cs="Times New Roman"/>
                <w:sz w:val="26"/>
                <w:szCs w:val="24"/>
                <w:lang w:eastAsia="ru-RU"/>
              </w:rPr>
            </w:pPr>
            <w:r w:rsidRPr="007B6A4D">
              <w:rPr>
                <w:rFonts w:ascii="Times New Roman" w:eastAsia="Times New Roman" w:hAnsi="Times New Roman" w:cs="Times New Roman"/>
                <w:sz w:val="26"/>
                <w:szCs w:val="24"/>
                <w:lang w:eastAsia="ru-RU"/>
              </w:rPr>
              <w:t>Дата</w:t>
            </w:r>
          </w:p>
        </w:tc>
        <w:tc>
          <w:tcPr>
            <w:tcW w:w="4799" w:type="dxa"/>
          </w:tcPr>
          <w:p w14:paraId="438771C2" w14:textId="77777777" w:rsidR="007B6A4D" w:rsidRPr="007B6A4D" w:rsidRDefault="007B6A4D" w:rsidP="007B6A4D">
            <w:pPr>
              <w:spacing w:after="0" w:line="240" w:lineRule="auto"/>
              <w:rPr>
                <w:rFonts w:ascii="Times New Roman" w:eastAsia="Times New Roman" w:hAnsi="Times New Roman" w:cs="Times New Roman"/>
                <w:sz w:val="26"/>
                <w:szCs w:val="24"/>
                <w:lang w:eastAsia="ru-RU"/>
              </w:rPr>
            </w:pPr>
          </w:p>
        </w:tc>
      </w:tr>
    </w:tbl>
    <w:p w14:paraId="03741D5F" w14:textId="77777777" w:rsidR="007B6A4D" w:rsidRPr="007B6A4D" w:rsidRDefault="007B6A4D" w:rsidP="00C42B1D">
      <w:pPr>
        <w:spacing w:after="0" w:line="240" w:lineRule="auto"/>
        <w:ind w:firstLine="360"/>
        <w:rPr>
          <w:rFonts w:ascii="Times New Roman" w:eastAsia="Times New Roman" w:hAnsi="Times New Roman" w:cs="Times New Roman"/>
          <w:sz w:val="24"/>
          <w:szCs w:val="24"/>
          <w:lang w:eastAsia="ru-RU"/>
        </w:rPr>
        <w:sectPr w:rsidR="007B6A4D" w:rsidRPr="007B6A4D" w:rsidSect="008F5898">
          <w:footerReference w:type="even" r:id="rId13"/>
          <w:footerReference w:type="default" r:id="rId14"/>
          <w:footerReference w:type="first" r:id="rId15"/>
          <w:pgSz w:w="11906" w:h="16838" w:code="9"/>
          <w:pgMar w:top="1134" w:right="851" w:bottom="1134" w:left="1701" w:header="0" w:footer="567" w:gutter="0"/>
          <w:cols w:space="720"/>
          <w:formProt w:val="0"/>
          <w:titlePg/>
          <w:docGrid w:linePitch="326"/>
        </w:sectPr>
      </w:pPr>
    </w:p>
    <w:p w14:paraId="359F4972" w14:textId="77777777" w:rsidR="00EF76AB" w:rsidRDefault="00EF76AB" w:rsidP="00A3429B">
      <w:pPr>
        <w:widowControl w:val="0"/>
        <w:suppressAutoHyphens/>
        <w:spacing w:after="0" w:line="276" w:lineRule="auto"/>
      </w:pPr>
    </w:p>
    <w:sectPr w:rsidR="00EF76AB" w:rsidSect="00C90CF9">
      <w:pgSz w:w="12240" w:h="15840"/>
      <w:pgMar w:top="1134" w:right="1134" w:bottom="1134" w:left="1134" w:header="0" w:footer="56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F2194" w14:textId="77777777" w:rsidR="00215099" w:rsidRDefault="00215099">
      <w:pPr>
        <w:spacing w:after="0" w:line="240" w:lineRule="auto"/>
      </w:pPr>
      <w:r>
        <w:separator/>
      </w:r>
    </w:p>
  </w:endnote>
  <w:endnote w:type="continuationSeparator" w:id="0">
    <w:p w14:paraId="43BB5AAE" w14:textId="77777777" w:rsidR="00215099" w:rsidRDefault="00215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5"/>
      </w:rPr>
      <w:id w:val="-767845827"/>
      <w:docPartObj>
        <w:docPartGallery w:val="Page Numbers (Bottom of Page)"/>
        <w:docPartUnique/>
      </w:docPartObj>
    </w:sdtPr>
    <w:sdtEndPr>
      <w:rPr>
        <w:rStyle w:val="a5"/>
      </w:rPr>
    </w:sdtEndPr>
    <w:sdtContent>
      <w:p w14:paraId="059FD96B" w14:textId="77777777" w:rsidR="00C90CF9" w:rsidRDefault="00C90CF9" w:rsidP="00C90CF9">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end"/>
        </w:r>
      </w:p>
    </w:sdtContent>
  </w:sdt>
  <w:p w14:paraId="6064885B" w14:textId="77777777" w:rsidR="00C90CF9" w:rsidRDefault="00C90CF9">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EBDE0" w14:textId="009D98D4" w:rsidR="00C90CF9" w:rsidRDefault="00C90CF9" w:rsidP="00C90CF9">
    <w:pPr>
      <w:pStyle w:val="a3"/>
      <w:framePr w:wrap="none" w:vAnchor="text" w:hAnchor="margin" w:xAlign="center" w:y="1"/>
      <w:rPr>
        <w:rStyle w:val="a5"/>
      </w:rPr>
    </w:pPr>
  </w:p>
  <w:p w14:paraId="36470202" w14:textId="77777777" w:rsidR="00C90CF9" w:rsidRDefault="00C90CF9">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C8D88" w14:textId="5691191A" w:rsidR="00097C96" w:rsidRPr="00097C96" w:rsidRDefault="00097C96">
    <w:pPr>
      <w:pStyle w:val="a3"/>
      <w:rPr>
        <w:rFonts w:ascii="Times New Roman" w:hAnsi="Times New Roman" w:cs="Times New Roman"/>
      </w:rPr>
    </w:pPr>
    <w:r w:rsidRPr="00097C96">
      <w:rPr>
        <w:rFonts w:ascii="Times New Roman" w:hAnsi="Times New Roman" w:cs="Times New Roman"/>
      </w:rPr>
      <w:t>Демида Жанна Леонидовна</w:t>
    </w:r>
  </w:p>
  <w:p w14:paraId="177CD87C" w14:textId="146406B7" w:rsidR="00097C96" w:rsidRPr="00097C96" w:rsidRDefault="00097C96">
    <w:pPr>
      <w:pStyle w:val="a3"/>
      <w:rPr>
        <w:rFonts w:ascii="Times New Roman" w:hAnsi="Times New Roman" w:cs="Times New Roman"/>
      </w:rPr>
    </w:pPr>
    <w:r>
      <w:rPr>
        <w:rFonts w:ascii="Times New Roman" w:hAnsi="Times New Roman" w:cs="Times New Roman"/>
      </w:rPr>
      <w:t>+7</w:t>
    </w:r>
    <w:r w:rsidRPr="00097C96">
      <w:rPr>
        <w:rFonts w:ascii="Times New Roman" w:hAnsi="Times New Roman" w:cs="Times New Roman"/>
      </w:rPr>
      <w:t>(81372) 2-14-02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2E405" w14:textId="77777777" w:rsidR="00215099" w:rsidRDefault="00215099">
      <w:pPr>
        <w:spacing w:after="0" w:line="240" w:lineRule="auto"/>
      </w:pPr>
      <w:r>
        <w:separator/>
      </w:r>
    </w:p>
  </w:footnote>
  <w:footnote w:type="continuationSeparator" w:id="0">
    <w:p w14:paraId="7F3C96AA" w14:textId="77777777" w:rsidR="00215099" w:rsidRDefault="00215099">
      <w:pPr>
        <w:spacing w:after="0" w:line="240" w:lineRule="auto"/>
      </w:pPr>
      <w:r>
        <w:continuationSeparator/>
      </w:r>
    </w:p>
  </w:footnote>
  <w:footnote w:id="1">
    <w:p w14:paraId="46DB0C47" w14:textId="79BE070E" w:rsidR="00042FCF" w:rsidRPr="00A3429B" w:rsidRDefault="00042FCF">
      <w:pPr>
        <w:pStyle w:val="ab"/>
        <w:rPr>
          <w:rFonts w:ascii="Times New Roman" w:hAnsi="Times New Roman" w:cs="Times New Roman"/>
        </w:rPr>
      </w:pPr>
      <w:r w:rsidRPr="00A3429B">
        <w:rPr>
          <w:rStyle w:val="ad"/>
          <w:rFonts w:ascii="Times New Roman" w:hAnsi="Times New Roman" w:cs="Times New Roman"/>
        </w:rPr>
        <w:footnoteRef/>
      </w:r>
      <w:r w:rsidRPr="00A3429B">
        <w:rPr>
          <w:rFonts w:ascii="Times New Roman" w:hAnsi="Times New Roman" w:cs="Times New Roman"/>
        </w:rPr>
        <w:t xml:space="preserve">   Возможно, будет организована Студенческая секция по всем тематикам.</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53CF8"/>
    <w:multiLevelType w:val="multilevel"/>
    <w:tmpl w:val="73564F4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417"/>
        </w:tabs>
        <w:ind w:left="417"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1" w15:restartNumberingAfterBreak="0">
    <w:nsid w:val="1BE729C4"/>
    <w:multiLevelType w:val="hybridMultilevel"/>
    <w:tmpl w:val="1BB0B4C4"/>
    <w:lvl w:ilvl="0" w:tplc="08090005">
      <w:start w:val="1"/>
      <w:numFmt w:val="bullet"/>
      <w:lvlText w:val=""/>
      <w:lvlJc w:val="left"/>
      <w:pPr>
        <w:ind w:left="786" w:hanging="360"/>
      </w:pPr>
      <w:rPr>
        <w:rFonts w:ascii="Wingdings" w:hAnsi="Wingdings" w:hint="default"/>
      </w:rPr>
    </w:lvl>
    <w:lvl w:ilvl="1" w:tplc="FFFFFFFF">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 w15:restartNumberingAfterBreak="0">
    <w:nsid w:val="30A27E96"/>
    <w:multiLevelType w:val="hybridMultilevel"/>
    <w:tmpl w:val="722C85E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37B26D37"/>
    <w:multiLevelType w:val="hybridMultilevel"/>
    <w:tmpl w:val="6186AB2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1B91642"/>
    <w:multiLevelType w:val="hybridMultilevel"/>
    <w:tmpl w:val="0F52235C"/>
    <w:lvl w:ilvl="0" w:tplc="E5906356">
      <w:start w:val="1"/>
      <w:numFmt w:val="decimal"/>
      <w:lvlText w:val="%1."/>
      <w:lvlJc w:val="left"/>
      <w:pPr>
        <w:ind w:left="1117" w:hanging="360"/>
      </w:pPr>
    </w:lvl>
    <w:lvl w:ilvl="1" w:tplc="6172E66E">
      <w:start w:val="1"/>
      <w:numFmt w:val="lowerLetter"/>
      <w:lvlText w:val="%2."/>
      <w:lvlJc w:val="left"/>
      <w:pPr>
        <w:ind w:left="1837" w:hanging="360"/>
      </w:pPr>
    </w:lvl>
    <w:lvl w:ilvl="2" w:tplc="AEBE3650">
      <w:start w:val="1"/>
      <w:numFmt w:val="lowerRoman"/>
      <w:lvlText w:val="%3."/>
      <w:lvlJc w:val="right"/>
      <w:pPr>
        <w:ind w:left="2557" w:hanging="180"/>
      </w:pPr>
    </w:lvl>
    <w:lvl w:ilvl="3" w:tplc="133AE7BE">
      <w:start w:val="1"/>
      <w:numFmt w:val="decimal"/>
      <w:lvlText w:val="%4."/>
      <w:lvlJc w:val="left"/>
      <w:pPr>
        <w:ind w:left="3277" w:hanging="360"/>
      </w:pPr>
    </w:lvl>
    <w:lvl w:ilvl="4" w:tplc="053C2CD8">
      <w:start w:val="1"/>
      <w:numFmt w:val="lowerLetter"/>
      <w:lvlText w:val="%5."/>
      <w:lvlJc w:val="left"/>
      <w:pPr>
        <w:ind w:left="3997" w:hanging="360"/>
      </w:pPr>
    </w:lvl>
    <w:lvl w:ilvl="5" w:tplc="B2A266D2">
      <w:start w:val="1"/>
      <w:numFmt w:val="lowerRoman"/>
      <w:lvlText w:val="%6."/>
      <w:lvlJc w:val="right"/>
      <w:pPr>
        <w:ind w:left="4717" w:hanging="180"/>
      </w:pPr>
    </w:lvl>
    <w:lvl w:ilvl="6" w:tplc="E6B072A4">
      <w:start w:val="1"/>
      <w:numFmt w:val="decimal"/>
      <w:lvlText w:val="%7."/>
      <w:lvlJc w:val="left"/>
      <w:pPr>
        <w:ind w:left="5437" w:hanging="360"/>
      </w:pPr>
    </w:lvl>
    <w:lvl w:ilvl="7" w:tplc="71821362">
      <w:start w:val="1"/>
      <w:numFmt w:val="lowerLetter"/>
      <w:lvlText w:val="%8."/>
      <w:lvlJc w:val="left"/>
      <w:pPr>
        <w:ind w:left="6157" w:hanging="360"/>
      </w:pPr>
    </w:lvl>
    <w:lvl w:ilvl="8" w:tplc="D9F0513C">
      <w:start w:val="1"/>
      <w:numFmt w:val="lowerRoman"/>
      <w:lvlText w:val="%9."/>
      <w:lvlJc w:val="right"/>
      <w:pPr>
        <w:ind w:left="6877" w:hanging="180"/>
      </w:pPr>
    </w:lvl>
  </w:abstractNum>
  <w:abstractNum w:abstractNumId="5" w15:restartNumberingAfterBreak="0">
    <w:nsid w:val="4FC162FC"/>
    <w:multiLevelType w:val="hybridMultilevel"/>
    <w:tmpl w:val="02D030C8"/>
    <w:lvl w:ilvl="0" w:tplc="A6FE0BAE">
      <w:start w:val="1"/>
      <w:numFmt w:val="decimal"/>
      <w:lvlText w:val="%1."/>
      <w:lvlJc w:val="left"/>
      <w:pPr>
        <w:tabs>
          <w:tab w:val="num" w:pos="780"/>
        </w:tabs>
        <w:ind w:left="780" w:hanging="420"/>
      </w:pPr>
      <w:rPr>
        <w:rFonts w:hint="default"/>
        <w:b w:val="0"/>
      </w:rPr>
    </w:lvl>
    <w:lvl w:ilvl="1" w:tplc="718A55DA">
      <w:start w:val="1"/>
      <w:numFmt w:val="decimal"/>
      <w:lvlText w:val="%2.%2."/>
      <w:lvlJc w:val="left"/>
      <w:pPr>
        <w:tabs>
          <w:tab w:val="num" w:pos="360"/>
        </w:tabs>
        <w:ind w:left="0" w:firstLine="57"/>
      </w:pPr>
      <w:rPr>
        <w:rFonts w:ascii="Times New Roman" w:eastAsia="Times New Roman" w:hAnsi="Times New Roman" w:cs="Times New Roman" w:hint="default"/>
        <w:b w:val="0"/>
      </w:rPr>
    </w:lvl>
    <w:lvl w:ilvl="2" w:tplc="C7BE4A3C">
      <w:numFmt w:val="none"/>
      <w:lvlText w:val=""/>
      <w:lvlJc w:val="left"/>
      <w:pPr>
        <w:tabs>
          <w:tab w:val="num" w:pos="360"/>
        </w:tabs>
      </w:pPr>
    </w:lvl>
    <w:lvl w:ilvl="3" w:tplc="548AB2DA">
      <w:numFmt w:val="none"/>
      <w:lvlText w:val=""/>
      <w:lvlJc w:val="left"/>
      <w:pPr>
        <w:tabs>
          <w:tab w:val="num" w:pos="360"/>
        </w:tabs>
      </w:pPr>
    </w:lvl>
    <w:lvl w:ilvl="4" w:tplc="E3CE0034">
      <w:numFmt w:val="none"/>
      <w:lvlText w:val=""/>
      <w:lvlJc w:val="left"/>
      <w:pPr>
        <w:tabs>
          <w:tab w:val="num" w:pos="360"/>
        </w:tabs>
      </w:pPr>
    </w:lvl>
    <w:lvl w:ilvl="5" w:tplc="10109CC8">
      <w:numFmt w:val="none"/>
      <w:lvlText w:val=""/>
      <w:lvlJc w:val="left"/>
      <w:pPr>
        <w:tabs>
          <w:tab w:val="num" w:pos="360"/>
        </w:tabs>
      </w:pPr>
    </w:lvl>
    <w:lvl w:ilvl="6" w:tplc="5316F4C4">
      <w:numFmt w:val="none"/>
      <w:lvlText w:val=""/>
      <w:lvlJc w:val="left"/>
      <w:pPr>
        <w:tabs>
          <w:tab w:val="num" w:pos="360"/>
        </w:tabs>
      </w:pPr>
    </w:lvl>
    <w:lvl w:ilvl="7" w:tplc="87A4336C">
      <w:numFmt w:val="none"/>
      <w:lvlText w:val=""/>
      <w:lvlJc w:val="left"/>
      <w:pPr>
        <w:tabs>
          <w:tab w:val="num" w:pos="360"/>
        </w:tabs>
      </w:pPr>
    </w:lvl>
    <w:lvl w:ilvl="8" w:tplc="0D142674">
      <w:numFmt w:val="none"/>
      <w:lvlText w:val=""/>
      <w:lvlJc w:val="left"/>
      <w:pPr>
        <w:tabs>
          <w:tab w:val="num" w:pos="360"/>
        </w:tabs>
      </w:pPr>
    </w:lvl>
  </w:abstractNum>
  <w:abstractNum w:abstractNumId="6" w15:restartNumberingAfterBreak="0">
    <w:nsid w:val="6B3808ED"/>
    <w:multiLevelType w:val="hybridMultilevel"/>
    <w:tmpl w:val="29B6ACC2"/>
    <w:lvl w:ilvl="0" w:tplc="0950A1CE">
      <w:start w:val="1"/>
      <w:numFmt w:val="decimal"/>
      <w:lvlText w:val="%1."/>
      <w:lvlJc w:val="left"/>
      <w:pPr>
        <w:ind w:left="1069" w:hanging="360"/>
      </w:pPr>
      <w:rPr>
        <w:rFonts w:hint="default"/>
      </w:rPr>
    </w:lvl>
    <w:lvl w:ilvl="1" w:tplc="0E2AA1F6">
      <w:start w:val="1"/>
      <w:numFmt w:val="lowerLetter"/>
      <w:lvlText w:val="%2."/>
      <w:lvlJc w:val="left"/>
      <w:pPr>
        <w:ind w:left="1789" w:hanging="360"/>
      </w:pPr>
    </w:lvl>
    <w:lvl w:ilvl="2" w:tplc="F5F0B6CE">
      <w:start w:val="1"/>
      <w:numFmt w:val="lowerRoman"/>
      <w:lvlText w:val="%3."/>
      <w:lvlJc w:val="right"/>
      <w:pPr>
        <w:ind w:left="2509" w:hanging="180"/>
      </w:pPr>
    </w:lvl>
    <w:lvl w:ilvl="3" w:tplc="849CDFCC">
      <w:start w:val="1"/>
      <w:numFmt w:val="decimal"/>
      <w:lvlText w:val="%4."/>
      <w:lvlJc w:val="left"/>
      <w:pPr>
        <w:ind w:left="3229" w:hanging="360"/>
      </w:pPr>
    </w:lvl>
    <w:lvl w:ilvl="4" w:tplc="496AE204">
      <w:start w:val="1"/>
      <w:numFmt w:val="lowerLetter"/>
      <w:lvlText w:val="%5."/>
      <w:lvlJc w:val="left"/>
      <w:pPr>
        <w:ind w:left="3949" w:hanging="360"/>
      </w:pPr>
    </w:lvl>
    <w:lvl w:ilvl="5" w:tplc="63FC2D8A">
      <w:start w:val="1"/>
      <w:numFmt w:val="lowerRoman"/>
      <w:lvlText w:val="%6."/>
      <w:lvlJc w:val="right"/>
      <w:pPr>
        <w:ind w:left="4669" w:hanging="180"/>
      </w:pPr>
    </w:lvl>
    <w:lvl w:ilvl="6" w:tplc="6714DAFA">
      <w:start w:val="1"/>
      <w:numFmt w:val="decimal"/>
      <w:lvlText w:val="%7."/>
      <w:lvlJc w:val="left"/>
      <w:pPr>
        <w:ind w:left="5389" w:hanging="360"/>
      </w:pPr>
    </w:lvl>
    <w:lvl w:ilvl="7" w:tplc="2AC076A2">
      <w:start w:val="1"/>
      <w:numFmt w:val="lowerLetter"/>
      <w:lvlText w:val="%8."/>
      <w:lvlJc w:val="left"/>
      <w:pPr>
        <w:ind w:left="6109" w:hanging="360"/>
      </w:pPr>
    </w:lvl>
    <w:lvl w:ilvl="8" w:tplc="90A6A938">
      <w:start w:val="1"/>
      <w:numFmt w:val="lowerRoman"/>
      <w:lvlText w:val="%9."/>
      <w:lvlJc w:val="right"/>
      <w:pPr>
        <w:ind w:left="6829" w:hanging="180"/>
      </w:pPr>
    </w:lvl>
  </w:abstractNum>
  <w:abstractNum w:abstractNumId="7" w15:restartNumberingAfterBreak="0">
    <w:nsid w:val="70970E60"/>
    <w:multiLevelType w:val="hybridMultilevel"/>
    <w:tmpl w:val="66DCA67A"/>
    <w:lvl w:ilvl="0" w:tplc="0F72DFA0">
      <w:start w:val="1"/>
      <w:numFmt w:val="decimal"/>
      <w:lvlText w:val="%1."/>
      <w:lvlJc w:val="left"/>
      <w:pPr>
        <w:tabs>
          <w:tab w:val="num" w:pos="644"/>
        </w:tabs>
        <w:ind w:left="644" w:hanging="360"/>
      </w:pPr>
      <w:rPr>
        <w:rFonts w:hint="default"/>
        <w:color w:val="auto"/>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77A416F2"/>
    <w:multiLevelType w:val="hybridMultilevel"/>
    <w:tmpl w:val="027CB1F2"/>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7C4E1B0E"/>
    <w:multiLevelType w:val="hybridMultilevel"/>
    <w:tmpl w:val="2D741C94"/>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7FAA7C04"/>
    <w:multiLevelType w:val="hybridMultilevel"/>
    <w:tmpl w:val="F44EF5A0"/>
    <w:lvl w:ilvl="0" w:tplc="FFFFFFFF">
      <w:start w:val="1"/>
      <w:numFmt w:val="bullet"/>
      <w:lvlText w:val=""/>
      <w:lvlJc w:val="left"/>
      <w:pPr>
        <w:ind w:left="1429" w:hanging="360"/>
      </w:pPr>
      <w:rPr>
        <w:rFonts w:ascii="Wingdings" w:hAnsi="Wingdings" w:hint="default"/>
      </w:rPr>
    </w:lvl>
    <w:lvl w:ilvl="1" w:tplc="0809000F">
      <w:start w:val="1"/>
      <w:numFmt w:val="decimal"/>
      <w:lvlText w:val="%2."/>
      <w:lvlJc w:val="left"/>
      <w:pPr>
        <w:ind w:left="2149" w:hanging="360"/>
      </w:p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num w:numId="1">
    <w:abstractNumId w:val="5"/>
  </w:num>
  <w:num w:numId="2">
    <w:abstractNumId w:val="0"/>
  </w:num>
  <w:num w:numId="3">
    <w:abstractNumId w:val="7"/>
  </w:num>
  <w:num w:numId="4">
    <w:abstractNumId w:val="1"/>
  </w:num>
  <w:num w:numId="5">
    <w:abstractNumId w:val="8"/>
  </w:num>
  <w:num w:numId="6">
    <w:abstractNumId w:val="9"/>
  </w:num>
  <w:num w:numId="7">
    <w:abstractNumId w:val="2"/>
  </w:num>
  <w:num w:numId="8">
    <w:abstractNumId w:val="4"/>
  </w:num>
  <w:num w:numId="9">
    <w:abstractNumId w:val="1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A4D"/>
    <w:rsid w:val="00042FCF"/>
    <w:rsid w:val="00054CC4"/>
    <w:rsid w:val="0009749F"/>
    <w:rsid w:val="00097C96"/>
    <w:rsid w:val="000B27F2"/>
    <w:rsid w:val="00171F05"/>
    <w:rsid w:val="00175E88"/>
    <w:rsid w:val="00215099"/>
    <w:rsid w:val="002D5967"/>
    <w:rsid w:val="002E681A"/>
    <w:rsid w:val="003067EE"/>
    <w:rsid w:val="00326214"/>
    <w:rsid w:val="00383BEF"/>
    <w:rsid w:val="003D1589"/>
    <w:rsid w:val="003D1F0E"/>
    <w:rsid w:val="003E1D7E"/>
    <w:rsid w:val="00415113"/>
    <w:rsid w:val="0044766B"/>
    <w:rsid w:val="004626F4"/>
    <w:rsid w:val="004657B9"/>
    <w:rsid w:val="00615557"/>
    <w:rsid w:val="00637A4A"/>
    <w:rsid w:val="007071E9"/>
    <w:rsid w:val="00722791"/>
    <w:rsid w:val="00755404"/>
    <w:rsid w:val="007A4E92"/>
    <w:rsid w:val="007A5968"/>
    <w:rsid w:val="007B6A4D"/>
    <w:rsid w:val="007F557E"/>
    <w:rsid w:val="008F5898"/>
    <w:rsid w:val="00A14EDB"/>
    <w:rsid w:val="00A3429B"/>
    <w:rsid w:val="00A7681D"/>
    <w:rsid w:val="00A91C9C"/>
    <w:rsid w:val="00AB2249"/>
    <w:rsid w:val="00B35BE9"/>
    <w:rsid w:val="00B7416F"/>
    <w:rsid w:val="00BA3797"/>
    <w:rsid w:val="00C23C67"/>
    <w:rsid w:val="00C42B1D"/>
    <w:rsid w:val="00C6297B"/>
    <w:rsid w:val="00C90CF9"/>
    <w:rsid w:val="00D33B9A"/>
    <w:rsid w:val="00D360A9"/>
    <w:rsid w:val="00DC6429"/>
    <w:rsid w:val="00DF0ABB"/>
    <w:rsid w:val="00E55D2A"/>
    <w:rsid w:val="00E976E9"/>
    <w:rsid w:val="00EF76AB"/>
    <w:rsid w:val="00F2006B"/>
    <w:rsid w:val="00F27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568B8"/>
  <w15:chartTrackingRefBased/>
  <w15:docId w15:val="{B02F4A88-7F64-42DB-962B-BA3EBB79C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B6A4D"/>
    <w:pPr>
      <w:tabs>
        <w:tab w:val="center" w:pos="4677"/>
        <w:tab w:val="right" w:pos="9355"/>
      </w:tabs>
      <w:spacing w:after="0" w:line="240" w:lineRule="auto"/>
    </w:pPr>
  </w:style>
  <w:style w:type="character" w:customStyle="1" w:styleId="a4">
    <w:name w:val="Нижний колонтитул Знак"/>
    <w:basedOn w:val="a0"/>
    <w:link w:val="a3"/>
    <w:uiPriority w:val="99"/>
    <w:rsid w:val="007B6A4D"/>
  </w:style>
  <w:style w:type="character" w:styleId="a5">
    <w:name w:val="page number"/>
    <w:basedOn w:val="a0"/>
    <w:uiPriority w:val="99"/>
    <w:semiHidden/>
    <w:unhideWhenUsed/>
    <w:rsid w:val="007B6A4D"/>
  </w:style>
  <w:style w:type="character" w:styleId="a6">
    <w:name w:val="annotation reference"/>
    <w:basedOn w:val="a0"/>
    <w:uiPriority w:val="99"/>
    <w:semiHidden/>
    <w:unhideWhenUsed/>
    <w:rsid w:val="007B6A4D"/>
    <w:rPr>
      <w:sz w:val="16"/>
      <w:szCs w:val="16"/>
    </w:rPr>
  </w:style>
  <w:style w:type="paragraph" w:styleId="a7">
    <w:name w:val="annotation text"/>
    <w:basedOn w:val="a"/>
    <w:link w:val="a8"/>
    <w:uiPriority w:val="99"/>
    <w:semiHidden/>
    <w:unhideWhenUsed/>
    <w:rsid w:val="007B6A4D"/>
    <w:pPr>
      <w:spacing w:line="240" w:lineRule="auto"/>
    </w:pPr>
    <w:rPr>
      <w:sz w:val="20"/>
      <w:szCs w:val="20"/>
    </w:rPr>
  </w:style>
  <w:style w:type="character" w:customStyle="1" w:styleId="a8">
    <w:name w:val="Текст примечания Знак"/>
    <w:basedOn w:val="a0"/>
    <w:link w:val="a7"/>
    <w:uiPriority w:val="99"/>
    <w:semiHidden/>
    <w:rsid w:val="007B6A4D"/>
    <w:rPr>
      <w:sz w:val="20"/>
      <w:szCs w:val="20"/>
    </w:rPr>
  </w:style>
  <w:style w:type="paragraph" w:styleId="a9">
    <w:name w:val="Balloon Text"/>
    <w:basedOn w:val="a"/>
    <w:link w:val="aa"/>
    <w:uiPriority w:val="99"/>
    <w:semiHidden/>
    <w:unhideWhenUsed/>
    <w:rsid w:val="007B6A4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B6A4D"/>
    <w:rPr>
      <w:rFonts w:ascii="Segoe UI" w:hAnsi="Segoe UI" w:cs="Segoe UI"/>
      <w:sz w:val="18"/>
      <w:szCs w:val="18"/>
    </w:rPr>
  </w:style>
  <w:style w:type="paragraph" w:styleId="ab">
    <w:name w:val="footnote text"/>
    <w:basedOn w:val="a"/>
    <w:link w:val="ac"/>
    <w:uiPriority w:val="99"/>
    <w:semiHidden/>
    <w:unhideWhenUsed/>
    <w:rsid w:val="00042FCF"/>
    <w:pPr>
      <w:spacing w:after="0" w:line="240" w:lineRule="auto"/>
    </w:pPr>
    <w:rPr>
      <w:sz w:val="20"/>
      <w:szCs w:val="20"/>
    </w:rPr>
  </w:style>
  <w:style w:type="character" w:customStyle="1" w:styleId="ac">
    <w:name w:val="Текст сноски Знак"/>
    <w:basedOn w:val="a0"/>
    <w:link w:val="ab"/>
    <w:uiPriority w:val="99"/>
    <w:semiHidden/>
    <w:rsid w:val="00042FCF"/>
    <w:rPr>
      <w:sz w:val="20"/>
      <w:szCs w:val="20"/>
    </w:rPr>
  </w:style>
  <w:style w:type="character" w:styleId="ad">
    <w:name w:val="footnote reference"/>
    <w:basedOn w:val="a0"/>
    <w:uiPriority w:val="99"/>
    <w:semiHidden/>
    <w:unhideWhenUsed/>
    <w:rsid w:val="00042FCF"/>
    <w:rPr>
      <w:vertAlign w:val="superscript"/>
    </w:rPr>
  </w:style>
  <w:style w:type="character" w:styleId="ae">
    <w:name w:val="Hyperlink"/>
    <w:basedOn w:val="a0"/>
    <w:uiPriority w:val="99"/>
    <w:unhideWhenUsed/>
    <w:rsid w:val="004657B9"/>
    <w:rPr>
      <w:color w:val="0563C1" w:themeColor="hyperlink"/>
      <w:u w:val="single"/>
    </w:rPr>
  </w:style>
  <w:style w:type="paragraph" w:styleId="af">
    <w:name w:val="List Paragraph"/>
    <w:basedOn w:val="a"/>
    <w:uiPriority w:val="34"/>
    <w:qFormat/>
    <w:rsid w:val="004657B9"/>
    <w:pPr>
      <w:ind w:left="720"/>
      <w:contextualSpacing/>
    </w:pPr>
  </w:style>
  <w:style w:type="paragraph" w:styleId="af0">
    <w:name w:val="header"/>
    <w:basedOn w:val="a"/>
    <w:link w:val="af1"/>
    <w:uiPriority w:val="99"/>
    <w:unhideWhenUsed/>
    <w:rsid w:val="00097C9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097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lgu.luga@yandex.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lgu.zamdir@yandex.r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lilgu.zamdir@yandex.ru" TargetMode="External"/><Relationship Id="rId4" Type="http://schemas.openxmlformats.org/officeDocument/2006/relationships/settings" Target="settings.xml"/><Relationship Id="rId9" Type="http://schemas.openxmlformats.org/officeDocument/2006/relationships/hyperlink" Target="mailto:konf-lilgu@bk.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ADEC5-4470-4330-8BC6-C624404D9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8</Pages>
  <Words>1774</Words>
  <Characters>10115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Викторовна Кублицкая</dc:creator>
  <cp:keywords/>
  <dc:description/>
  <cp:lastModifiedBy>Demida</cp:lastModifiedBy>
  <cp:revision>23</cp:revision>
  <cp:lastPrinted>2024-02-29T09:05:00Z</cp:lastPrinted>
  <dcterms:created xsi:type="dcterms:W3CDTF">2023-10-12T11:36:00Z</dcterms:created>
  <dcterms:modified xsi:type="dcterms:W3CDTF">2024-03-04T11:21:00Z</dcterms:modified>
</cp:coreProperties>
</file>