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67F" w:rsidRDefault="00000000">
      <w:pPr>
        <w:spacing w:before="0" w:beforeAutospacing="0" w:after="0" w:afterAutospacing="0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Авторам</w:t>
      </w: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Статья, оформленн</w:t>
      </w:r>
      <w:r w:rsidR="00F01BED">
        <w:rPr>
          <w:rFonts w:cs="Times New Roman"/>
          <w:b/>
          <w:bCs/>
          <w:sz w:val="20"/>
          <w:szCs w:val="20"/>
          <w:lang w:val="ru-RU"/>
        </w:rPr>
        <w:t>ая</w:t>
      </w:r>
      <w:r>
        <w:rPr>
          <w:rFonts w:cs="Times New Roman"/>
          <w:b/>
          <w:bCs/>
          <w:sz w:val="20"/>
          <w:szCs w:val="20"/>
          <w:lang w:val="ru-RU"/>
        </w:rPr>
        <w:t xml:space="preserve"> в соответствии с предъявляемыми требованиями, направля</w:t>
      </w:r>
      <w:r w:rsidR="00F01BED">
        <w:rPr>
          <w:rFonts w:cs="Times New Roman"/>
          <w:b/>
          <w:bCs/>
          <w:sz w:val="20"/>
          <w:szCs w:val="20"/>
          <w:lang w:val="ru-RU"/>
        </w:rPr>
        <w:t>е</w:t>
      </w:r>
      <w:r>
        <w:rPr>
          <w:rFonts w:cs="Times New Roman"/>
          <w:b/>
          <w:bCs/>
          <w:sz w:val="20"/>
          <w:szCs w:val="20"/>
          <w:lang w:val="ru-RU"/>
        </w:rPr>
        <w:t xml:space="preserve">тся в электронном виде на </w:t>
      </w:r>
      <w:proofErr w:type="spellStart"/>
      <w:r>
        <w:rPr>
          <w:rFonts w:cs="Times New Roman"/>
          <w:b/>
          <w:bCs/>
          <w:sz w:val="20"/>
          <w:szCs w:val="20"/>
          <w:lang w:val="ru-RU"/>
        </w:rPr>
        <w:t>e-mail</w:t>
      </w:r>
      <w:proofErr w:type="spellEnd"/>
      <w:r>
        <w:rPr>
          <w:rFonts w:cs="Times New Roman"/>
          <w:b/>
          <w:bCs/>
          <w:sz w:val="20"/>
          <w:szCs w:val="20"/>
          <w:lang w:val="ru-RU"/>
        </w:rPr>
        <w:t xml:space="preserve"> редакции: </w:t>
      </w:r>
      <w:r>
        <w:fldChar w:fldCharType="begin"/>
      </w:r>
      <w:r>
        <w:instrText>HYPERLINK</w:instrText>
      </w:r>
      <w:r w:rsidRPr="002A6671">
        <w:rPr>
          <w:lang w:val="ru-RU"/>
        </w:rPr>
        <w:instrText xml:space="preserve"> "</w:instrText>
      </w:r>
      <w:r>
        <w:instrText>mailto</w:instrText>
      </w:r>
      <w:r w:rsidRPr="002A6671">
        <w:rPr>
          <w:lang w:val="ru-RU"/>
        </w:rPr>
        <w:instrText>:</w:instrText>
      </w:r>
      <w:r>
        <w:instrText>lenjurmag</w:instrText>
      </w:r>
      <w:r w:rsidRPr="002A6671">
        <w:rPr>
          <w:lang w:val="ru-RU"/>
        </w:rPr>
        <w:instrText>@</w:instrText>
      </w:r>
      <w:r>
        <w:instrText>lengu</w:instrText>
      </w:r>
      <w:r w:rsidRPr="002A6671">
        <w:rPr>
          <w:lang w:val="ru-RU"/>
        </w:rPr>
        <w:instrText>.</w:instrText>
      </w:r>
      <w:r>
        <w:instrText>ru</w:instrText>
      </w:r>
      <w:r w:rsidRPr="002A6671">
        <w:rPr>
          <w:lang w:val="ru-RU"/>
        </w:rPr>
        <w:instrText>" \</w:instrText>
      </w:r>
      <w:r>
        <w:instrText>o</w:instrText>
      </w:r>
      <w:r w:rsidRPr="002A6671">
        <w:rPr>
          <w:lang w:val="ru-RU"/>
        </w:rPr>
        <w:instrText xml:space="preserve"> "</w:instrText>
      </w:r>
      <w:r>
        <w:instrText>mailto</w:instrText>
      </w:r>
      <w:r w:rsidRPr="002A6671">
        <w:rPr>
          <w:lang w:val="ru-RU"/>
        </w:rPr>
        <w:instrText>:</w:instrText>
      </w:r>
      <w:r>
        <w:instrText>lenjurmag</w:instrText>
      </w:r>
      <w:r w:rsidRPr="002A6671">
        <w:rPr>
          <w:lang w:val="ru-RU"/>
        </w:rPr>
        <w:instrText>@</w:instrText>
      </w:r>
      <w:r>
        <w:instrText>lengu</w:instrText>
      </w:r>
      <w:r w:rsidRPr="002A6671">
        <w:rPr>
          <w:lang w:val="ru-RU"/>
        </w:rPr>
        <w:instrText>.</w:instrText>
      </w:r>
      <w:r>
        <w:instrText>ru</w:instrText>
      </w:r>
      <w:r w:rsidRPr="002A6671">
        <w:rPr>
          <w:lang w:val="ru-RU"/>
        </w:rPr>
        <w:instrText>"</w:instrText>
      </w:r>
      <w:r>
        <w:fldChar w:fldCharType="separate"/>
      </w:r>
      <w:r>
        <w:rPr>
          <w:rStyle w:val="Hyperlink"/>
          <w:rFonts w:cs="Times New Roman"/>
          <w:b/>
          <w:bCs/>
          <w:sz w:val="20"/>
          <w:szCs w:val="20"/>
          <w:lang w:val="ru-RU"/>
        </w:rPr>
        <w:t>lenjurmag@lengu.ru</w:t>
      </w:r>
      <w:r>
        <w:rPr>
          <w:rStyle w:val="Hyperlink"/>
          <w:rFonts w:cs="Times New Roman"/>
          <w:b/>
          <w:bCs/>
          <w:sz w:val="20"/>
          <w:szCs w:val="20"/>
          <w:lang w:val="ru-RU"/>
        </w:rPr>
        <w:fldChar w:fldCharType="end"/>
      </w:r>
      <w:r>
        <w:rPr>
          <w:rFonts w:cs="Times New Roman"/>
          <w:b/>
          <w:bCs/>
          <w:sz w:val="20"/>
          <w:szCs w:val="20"/>
          <w:lang w:val="ru-RU"/>
        </w:rPr>
        <w:t>.</w:t>
      </w: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ПРИ ОТПРАВКЕ файлу присваивается имя типа "</w:t>
      </w:r>
      <w:proofErr w:type="spellStart"/>
      <w:r>
        <w:rPr>
          <w:rFonts w:cs="Times New Roman"/>
          <w:sz w:val="20"/>
          <w:szCs w:val="20"/>
          <w:lang w:val="ru-RU"/>
        </w:rPr>
        <w:t>Иванов_статья</w:t>
      </w:r>
      <w:proofErr w:type="spellEnd"/>
      <w:r>
        <w:rPr>
          <w:rFonts w:cs="Times New Roman"/>
          <w:sz w:val="20"/>
          <w:szCs w:val="20"/>
          <w:lang w:val="ru-RU"/>
        </w:rPr>
        <w:t>"</w:t>
      </w:r>
      <w:r w:rsidR="00524858">
        <w:rPr>
          <w:rFonts w:cs="Times New Roman"/>
          <w:sz w:val="20"/>
          <w:szCs w:val="20"/>
          <w:lang w:val="ru-RU"/>
        </w:rPr>
        <w:t>.</w:t>
      </w: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85 %. В случае несоблюдения указанных требований редакционная коллегия не рассматривает рукопись.</w:t>
      </w: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Рекомендуемый алгоритм работы с рукописью статьи</w:t>
      </w: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Определите тип публикации:</w:t>
      </w:r>
    </w:p>
    <w:p w:rsidR="00B2567F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научная статья / </w:t>
      </w:r>
      <w:r>
        <w:rPr>
          <w:rFonts w:cs="Times New Roman"/>
          <w:sz w:val="20"/>
          <w:szCs w:val="20"/>
        </w:rPr>
        <w:t>Original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article</w:t>
      </w:r>
      <w:r>
        <w:rPr>
          <w:rFonts w:cs="Times New Roman"/>
          <w:sz w:val="20"/>
          <w:szCs w:val="20"/>
          <w:lang w:val="ru-RU"/>
        </w:rPr>
        <w:t xml:space="preserve"> – развернутый формат представления результатов логически завершенного научного исследования; – 8–10 стр., 5–8 рисунков, не менее 15 ссылок;</w:t>
      </w:r>
    </w:p>
    <w:p w:rsidR="00B2567F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обзорная статья / Review – критическое обобщение какой-то исследовательской темы; от 10 и более страниц, от 5 и более рисунков, от 50 ссылок;</w:t>
      </w:r>
    </w:p>
    <w:p w:rsidR="00B2567F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краткое сообщение / </w:t>
      </w:r>
      <w:proofErr w:type="spellStart"/>
      <w:r>
        <w:rPr>
          <w:rFonts w:cs="Times New Roman"/>
          <w:sz w:val="20"/>
          <w:szCs w:val="20"/>
          <w:lang w:val="ru-RU"/>
        </w:rPr>
        <w:t>Short</w:t>
      </w:r>
      <w:proofErr w:type="spellEnd"/>
      <w:r>
        <w:rPr>
          <w:rFonts w:cs="Times New Roman"/>
          <w:sz w:val="20"/>
          <w:szCs w:val="20"/>
          <w:lang w:val="ru-RU"/>
        </w:rPr>
        <w:t xml:space="preserve"> Communication – краткий формат представления отдельных результатов логически завершенного научного исследования; – не более 2500 слов, не более 2-х рисунков или таблиц, минимум 8 ссылок.</w:t>
      </w:r>
    </w:p>
    <w:p w:rsidR="00B2567F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Определите шифр УДК: </w:t>
      </w:r>
      <w:r>
        <w:fldChar w:fldCharType="begin"/>
      </w:r>
      <w:r>
        <w:instrText>HYPERLINK</w:instrText>
      </w:r>
      <w:r w:rsidRPr="002A6671">
        <w:rPr>
          <w:lang w:val="ru-RU"/>
        </w:rPr>
        <w:instrText xml:space="preserve"> "</w:instrText>
      </w:r>
      <w:r>
        <w:instrText>https</w:instrText>
      </w:r>
      <w:r w:rsidRPr="002A6671">
        <w:rPr>
          <w:lang w:val="ru-RU"/>
        </w:rPr>
        <w:instrText>://</w:instrText>
      </w:r>
      <w:r>
        <w:instrText>teacode</w:instrText>
      </w:r>
      <w:r w:rsidRPr="002A6671">
        <w:rPr>
          <w:lang w:val="ru-RU"/>
        </w:rPr>
        <w:instrText>.</w:instrText>
      </w:r>
      <w:r>
        <w:instrText>com</w:instrText>
      </w:r>
      <w:r w:rsidRPr="002A6671">
        <w:rPr>
          <w:lang w:val="ru-RU"/>
        </w:rPr>
        <w:instrText>/</w:instrText>
      </w:r>
      <w:r>
        <w:instrText>online</w:instrText>
      </w:r>
      <w:r w:rsidRPr="002A6671">
        <w:rPr>
          <w:lang w:val="ru-RU"/>
        </w:rPr>
        <w:instrText>/</w:instrText>
      </w:r>
      <w:r>
        <w:instrText>udc</w:instrText>
      </w:r>
      <w:r w:rsidRPr="002A6671">
        <w:rPr>
          <w:lang w:val="ru-RU"/>
        </w:rPr>
        <w:instrText>/" \</w:instrText>
      </w:r>
      <w:r>
        <w:instrText>o</w:instrText>
      </w:r>
      <w:r w:rsidRPr="002A6671">
        <w:rPr>
          <w:lang w:val="ru-RU"/>
        </w:rPr>
        <w:instrText xml:space="preserve"> "</w:instrText>
      </w:r>
      <w:r>
        <w:instrText>https</w:instrText>
      </w:r>
      <w:r w:rsidRPr="002A6671">
        <w:rPr>
          <w:lang w:val="ru-RU"/>
        </w:rPr>
        <w:instrText>://</w:instrText>
      </w:r>
      <w:r>
        <w:instrText>teacode</w:instrText>
      </w:r>
      <w:r w:rsidRPr="002A6671">
        <w:rPr>
          <w:lang w:val="ru-RU"/>
        </w:rPr>
        <w:instrText>.</w:instrText>
      </w:r>
      <w:r>
        <w:instrText>com</w:instrText>
      </w:r>
      <w:r w:rsidRPr="002A6671">
        <w:rPr>
          <w:lang w:val="ru-RU"/>
        </w:rPr>
        <w:instrText>/</w:instrText>
      </w:r>
      <w:r>
        <w:instrText>online</w:instrText>
      </w:r>
      <w:r w:rsidRPr="002A6671">
        <w:rPr>
          <w:lang w:val="ru-RU"/>
        </w:rPr>
        <w:instrText>/</w:instrText>
      </w:r>
      <w:r>
        <w:instrText>udc</w:instrText>
      </w:r>
      <w:r w:rsidRPr="002A6671">
        <w:rPr>
          <w:lang w:val="ru-RU"/>
        </w:rPr>
        <w:instrText>/"</w:instrText>
      </w:r>
      <w:r>
        <w:fldChar w:fldCharType="separate"/>
      </w:r>
      <w:r>
        <w:rPr>
          <w:rStyle w:val="Hyperlink"/>
          <w:rFonts w:cs="Times New Roman"/>
          <w:sz w:val="20"/>
          <w:szCs w:val="20"/>
          <w:lang w:val="ru-RU"/>
        </w:rPr>
        <w:t>https://teacode.com/online/udc/</w:t>
      </w:r>
      <w:r>
        <w:rPr>
          <w:rStyle w:val="Hyperlink"/>
          <w:rFonts w:cs="Times New Roman"/>
          <w:sz w:val="20"/>
          <w:szCs w:val="20"/>
          <w:lang w:val="ru-RU"/>
        </w:rPr>
        <w:fldChar w:fldCharType="end"/>
      </w:r>
    </w:p>
    <w:p w:rsidR="00B2567F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Определите шифр ГРНТИ: </w:t>
      </w:r>
      <w:r>
        <w:fldChar w:fldCharType="begin"/>
      </w:r>
      <w:r>
        <w:instrText>HYPERLINK</w:instrText>
      </w:r>
      <w:r w:rsidRPr="002A6671">
        <w:rPr>
          <w:lang w:val="ru-RU"/>
        </w:rPr>
        <w:instrText xml:space="preserve"> "</w:instrText>
      </w:r>
      <w:r>
        <w:instrText>https</w:instrText>
      </w:r>
      <w:r w:rsidRPr="002A6671">
        <w:rPr>
          <w:lang w:val="ru-RU"/>
        </w:rPr>
        <w:instrText>://</w:instrText>
      </w:r>
      <w:r>
        <w:instrText>grnti</w:instrText>
      </w:r>
      <w:r w:rsidRPr="002A6671">
        <w:rPr>
          <w:lang w:val="ru-RU"/>
        </w:rPr>
        <w:instrText>.</w:instrText>
      </w:r>
      <w:r>
        <w:instrText>ru</w:instrText>
      </w:r>
      <w:r w:rsidRPr="002A6671">
        <w:rPr>
          <w:lang w:val="ru-RU"/>
        </w:rPr>
        <w:instrText>/" \</w:instrText>
      </w:r>
      <w:r>
        <w:instrText>o</w:instrText>
      </w:r>
      <w:r w:rsidRPr="002A6671">
        <w:rPr>
          <w:lang w:val="ru-RU"/>
        </w:rPr>
        <w:instrText xml:space="preserve"> "</w:instrText>
      </w:r>
      <w:r>
        <w:instrText>https</w:instrText>
      </w:r>
      <w:r w:rsidRPr="002A6671">
        <w:rPr>
          <w:lang w:val="ru-RU"/>
        </w:rPr>
        <w:instrText>://</w:instrText>
      </w:r>
      <w:r>
        <w:instrText>grnti</w:instrText>
      </w:r>
      <w:r w:rsidRPr="002A6671">
        <w:rPr>
          <w:lang w:val="ru-RU"/>
        </w:rPr>
        <w:instrText>.</w:instrText>
      </w:r>
      <w:r>
        <w:instrText>ru</w:instrText>
      </w:r>
      <w:r w:rsidRPr="002A6671">
        <w:rPr>
          <w:lang w:val="ru-RU"/>
        </w:rPr>
        <w:instrText>/"</w:instrText>
      </w:r>
      <w:r>
        <w:fldChar w:fldCharType="separate"/>
      </w:r>
      <w:r>
        <w:rPr>
          <w:rStyle w:val="Hyperlink"/>
          <w:rFonts w:cs="Times New Roman"/>
          <w:sz w:val="20"/>
          <w:szCs w:val="20"/>
          <w:lang w:val="ru-RU"/>
        </w:rPr>
        <w:t>https://grnti.ru/</w:t>
      </w:r>
      <w:r>
        <w:rPr>
          <w:rStyle w:val="Hyperlink"/>
          <w:rFonts w:cs="Times New Roman"/>
          <w:sz w:val="20"/>
          <w:szCs w:val="20"/>
          <w:lang w:val="ru-RU"/>
        </w:rPr>
        <w:fldChar w:fldCharType="end"/>
      </w:r>
      <w:r>
        <w:rPr>
          <w:rFonts w:cs="Times New Roman"/>
          <w:sz w:val="20"/>
          <w:szCs w:val="20"/>
          <w:lang w:val="ru-RU"/>
        </w:rPr>
        <w:t xml:space="preserve"> </w:t>
      </w:r>
    </w:p>
    <w:p w:rsidR="00F01BED" w:rsidRDefault="00F01BED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Определите шифр ВАК согласно номенклатуре научных специальностей: </w:t>
      </w:r>
      <w:r w:rsidR="00000000">
        <w:fldChar w:fldCharType="begin"/>
      </w:r>
      <w:r w:rsidR="00000000">
        <w:instrText>HYPERLINK</w:instrText>
      </w:r>
      <w:r w:rsidR="00000000" w:rsidRPr="002A6671">
        <w:rPr>
          <w:lang w:val="ru-RU"/>
        </w:rPr>
        <w:instrText xml:space="preserve"> "</w:instrText>
      </w:r>
      <w:r w:rsidR="00000000">
        <w:instrText>https</w:instrText>
      </w:r>
      <w:r w:rsidR="00000000" w:rsidRPr="002A6671">
        <w:rPr>
          <w:lang w:val="ru-RU"/>
        </w:rPr>
        <w:instrText>://</w:instrText>
      </w:r>
      <w:r w:rsidR="00000000">
        <w:instrText>vak</w:instrText>
      </w:r>
      <w:r w:rsidR="00000000" w:rsidRPr="002A6671">
        <w:rPr>
          <w:lang w:val="ru-RU"/>
        </w:rPr>
        <w:instrText>.</w:instrText>
      </w:r>
      <w:r w:rsidR="00000000">
        <w:instrText>minobrnauki</w:instrText>
      </w:r>
      <w:r w:rsidR="00000000" w:rsidRPr="002A6671">
        <w:rPr>
          <w:lang w:val="ru-RU"/>
        </w:rPr>
        <w:instrText>.</w:instrText>
      </w:r>
      <w:r w:rsidR="00000000">
        <w:instrText>gov</w:instrText>
      </w:r>
      <w:r w:rsidR="00000000" w:rsidRPr="002A6671">
        <w:rPr>
          <w:lang w:val="ru-RU"/>
        </w:rPr>
        <w:instrText>.</w:instrText>
      </w:r>
      <w:r w:rsidR="00000000">
        <w:instrText>ru</w:instrText>
      </w:r>
      <w:r w:rsidR="00000000" w:rsidRPr="002A6671">
        <w:rPr>
          <w:lang w:val="ru-RU"/>
        </w:rPr>
        <w:instrText>/</w:instrText>
      </w:r>
      <w:r w:rsidR="00000000">
        <w:instrText>uploader</w:instrText>
      </w:r>
      <w:r w:rsidR="00000000" w:rsidRPr="002A6671">
        <w:rPr>
          <w:lang w:val="ru-RU"/>
        </w:rPr>
        <w:instrText>/</w:instrText>
      </w:r>
      <w:r w:rsidR="00000000">
        <w:instrText>loader</w:instrText>
      </w:r>
      <w:r w:rsidR="00000000" w:rsidRPr="002A6671">
        <w:rPr>
          <w:lang w:val="ru-RU"/>
        </w:rPr>
        <w:instrText>?</w:instrText>
      </w:r>
      <w:r w:rsidR="00000000">
        <w:instrText>type</w:instrText>
      </w:r>
      <w:r w:rsidR="00000000" w:rsidRPr="002A6671">
        <w:rPr>
          <w:lang w:val="ru-RU"/>
        </w:rPr>
        <w:instrText>=1&amp;</w:instrText>
      </w:r>
      <w:r w:rsidR="00000000">
        <w:instrText>name</w:instrText>
      </w:r>
      <w:r w:rsidR="00000000" w:rsidRPr="002A6671">
        <w:rPr>
          <w:lang w:val="ru-RU"/>
        </w:rPr>
        <w:instrText>=91506173002&amp;</w:instrText>
      </w:r>
      <w:r w:rsidR="00000000">
        <w:instrText>f</w:instrText>
      </w:r>
      <w:r w:rsidR="00000000" w:rsidRPr="002A6671">
        <w:rPr>
          <w:lang w:val="ru-RU"/>
        </w:rPr>
        <w:instrText>=7892"</w:instrText>
      </w:r>
      <w:r w:rsidR="00000000">
        <w:fldChar w:fldCharType="separate"/>
      </w:r>
      <w:r w:rsidRPr="00BB1ACC">
        <w:rPr>
          <w:rStyle w:val="Hyperlink"/>
          <w:rFonts w:cs="Times New Roman"/>
          <w:sz w:val="20"/>
          <w:szCs w:val="20"/>
          <w:lang w:val="ru-RU"/>
        </w:rPr>
        <w:t>https://vak.minobrnauki.gov.ru/uploader/loader?type=1&amp;name=91506173002&amp;f=7892</w:t>
      </w:r>
      <w:r w:rsidR="00000000">
        <w:rPr>
          <w:rStyle w:val="Hyperlink"/>
          <w:rFonts w:cs="Times New Roman"/>
          <w:sz w:val="20"/>
          <w:szCs w:val="20"/>
          <w:lang w:val="ru-RU"/>
        </w:rPr>
        <w:fldChar w:fldCharType="end"/>
      </w:r>
      <w:r>
        <w:rPr>
          <w:rFonts w:cs="Times New Roman"/>
          <w:sz w:val="20"/>
          <w:szCs w:val="20"/>
          <w:lang w:val="ru-RU"/>
        </w:rPr>
        <w:t xml:space="preserve"> </w:t>
      </w:r>
    </w:p>
    <w:p w:rsidR="00B2567F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DOI и EDN присваиваются редакцией после принятия статьи к публикации.</w:t>
      </w:r>
    </w:p>
    <w:p w:rsidR="00B2567F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Оформите статью по шаблону, учитывая следующие рекомендации:</w:t>
      </w:r>
    </w:p>
    <w:p w:rsidR="00B2567F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lang w:val="ru-RU"/>
        </w:rPr>
        <w:t>Заголовок</w:t>
      </w:r>
      <w:r>
        <w:rPr>
          <w:rFonts w:cs="Times New Roman"/>
          <w:bCs/>
          <w:sz w:val="20"/>
          <w:szCs w:val="20"/>
          <w:lang w:val="ru-RU"/>
        </w:rPr>
        <w:t xml:space="preserve"> статьи призван кратко (максимум 10–12 слов) и точно отражать содержание статьи и полученные научные результаты. </w:t>
      </w:r>
      <w:r>
        <w:rPr>
          <w:rFonts w:cs="Times New Roman"/>
          <w:bCs/>
          <w:color w:val="FF0000"/>
          <w:sz w:val="20"/>
          <w:szCs w:val="20"/>
          <w:lang w:val="ru-RU"/>
        </w:rPr>
        <w:t xml:space="preserve">NB! </w:t>
      </w:r>
      <w:r>
        <w:rPr>
          <w:rFonts w:cs="Times New Roman"/>
          <w:bCs/>
          <w:sz w:val="20"/>
          <w:szCs w:val="20"/>
          <w:lang w:val="ru-RU"/>
        </w:rPr>
        <w:t xml:space="preserve">В заголовке на английском языке все знаменательные слова должны начинаться с прописной буквы. Служебные слова (артикли, союзы и предлоги меньше четырех букв) пишутся со строчной буквы. Не допускается написание заголовка на обоих языках исключительно прописными буквами. </w:t>
      </w:r>
      <w:r>
        <w:rPr>
          <w:rFonts w:cs="Times New Roman"/>
          <w:bCs/>
          <w:sz w:val="20"/>
          <w:szCs w:val="20"/>
          <w:u w:val="single"/>
          <w:lang w:val="ru-RU"/>
        </w:rPr>
        <w:t>Пример</w:t>
      </w:r>
      <w:r>
        <w:rPr>
          <w:rFonts w:cs="Times New Roman"/>
          <w:bCs/>
          <w:sz w:val="20"/>
          <w:szCs w:val="20"/>
          <w:u w:val="single"/>
        </w:rPr>
        <w:t>:</w:t>
      </w:r>
      <w:r>
        <w:rPr>
          <w:rFonts w:cs="Times New Roman"/>
          <w:bCs/>
          <w:sz w:val="20"/>
          <w:szCs w:val="20"/>
        </w:rPr>
        <w:t xml:space="preserve"> </w:t>
      </w:r>
      <w:r>
        <w:rPr>
          <w:sz w:val="20"/>
          <w:szCs w:val="32"/>
        </w:rPr>
        <w:t>Notary's Role in the Procedure of Purchase and Sale Turnover of Residential Premises Under Russian and Syrian Legislation.</w:t>
      </w:r>
    </w:p>
    <w:p w:rsidR="00B2567F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Аннотация</w:t>
      </w:r>
      <w:r>
        <w:rPr>
          <w:rFonts w:cs="Times New Roman"/>
          <w:bCs/>
          <w:sz w:val="20"/>
          <w:szCs w:val="20"/>
          <w:lang w:val="ru-RU"/>
        </w:rPr>
        <w:t xml:space="preserve"> имеет следующую структуру:</w:t>
      </w: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i/>
          <w:sz w:val="20"/>
          <w:szCs w:val="20"/>
          <w:lang w:val="ru-RU"/>
        </w:rPr>
        <w:t>В первом абзаце</w:t>
      </w:r>
      <w:r>
        <w:rPr>
          <w:rFonts w:cs="Times New Roman"/>
          <w:bCs/>
          <w:sz w:val="20"/>
          <w:szCs w:val="20"/>
          <w:lang w:val="ru-RU"/>
        </w:rPr>
        <w:t xml:space="preserve"> «Введение» (рекомендуемый объем 1–2 предложения) кратко обосновывается актуальность статьи.</w:t>
      </w: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i/>
          <w:sz w:val="20"/>
          <w:szCs w:val="20"/>
          <w:lang w:val="ru-RU"/>
        </w:rPr>
        <w:t xml:space="preserve">Во втором абзаце </w:t>
      </w:r>
      <w:r>
        <w:rPr>
          <w:rFonts w:cs="Times New Roman"/>
          <w:bCs/>
          <w:sz w:val="20"/>
          <w:szCs w:val="20"/>
          <w:lang w:val="ru-RU"/>
        </w:rPr>
        <w:t>«</w:t>
      </w:r>
      <w:r w:rsidR="002E5C4B">
        <w:rPr>
          <w:rFonts w:cs="Times New Roman"/>
          <w:bCs/>
          <w:sz w:val="20"/>
          <w:szCs w:val="20"/>
          <w:lang w:val="ru-RU"/>
        </w:rPr>
        <w:t>Результаты</w:t>
      </w:r>
      <w:r>
        <w:rPr>
          <w:rFonts w:cs="Times New Roman"/>
          <w:bCs/>
          <w:sz w:val="20"/>
          <w:szCs w:val="20"/>
          <w:lang w:val="ru-RU"/>
        </w:rPr>
        <w:t>» необходимо изложить 3–5 основных положений, раскрываемых в статье, например: 1. Проанализировано… 2. Рассмотрено… 3. Обосновано…. Не допускается копирование фраз из основного текста статьи.</w:t>
      </w: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i/>
          <w:sz w:val="20"/>
          <w:szCs w:val="20"/>
          <w:lang w:val="ru-RU"/>
        </w:rPr>
        <w:t>В третьем абзаце</w:t>
      </w:r>
      <w:r>
        <w:rPr>
          <w:rFonts w:cs="Times New Roman"/>
          <w:bCs/>
          <w:sz w:val="20"/>
          <w:szCs w:val="20"/>
          <w:lang w:val="ru-RU"/>
        </w:rPr>
        <w:t xml:space="preserve"> «Заключение» (рекомендуемый объем 1–2 предложения) подводятся итоги и намечаются перспективы исследования.</w:t>
      </w:r>
    </w:p>
    <w:p w:rsidR="00B2567F" w:rsidRDefault="00B2567F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Слова и словосочетания «Введение», «</w:t>
      </w:r>
      <w:r w:rsidR="002E5C4B">
        <w:rPr>
          <w:rFonts w:cs="Times New Roman"/>
          <w:bCs/>
          <w:sz w:val="20"/>
          <w:szCs w:val="20"/>
          <w:lang w:val="ru-RU"/>
        </w:rPr>
        <w:t>Результаты</w:t>
      </w:r>
      <w:r>
        <w:rPr>
          <w:rFonts w:cs="Times New Roman"/>
          <w:bCs/>
          <w:sz w:val="20"/>
          <w:szCs w:val="20"/>
          <w:lang w:val="ru-RU"/>
        </w:rPr>
        <w:t xml:space="preserve">» и «Заключение» </w:t>
      </w:r>
      <w:r>
        <w:rPr>
          <w:rFonts w:cs="Times New Roman"/>
          <w:bCs/>
          <w:color w:val="FF0000"/>
          <w:sz w:val="20"/>
          <w:szCs w:val="20"/>
          <w:lang w:val="ru-RU"/>
        </w:rPr>
        <w:t>в аннотации не пишутся,</w:t>
      </w:r>
      <w:r>
        <w:rPr>
          <w:rFonts w:cs="Times New Roman"/>
          <w:bCs/>
          <w:sz w:val="20"/>
          <w:szCs w:val="20"/>
          <w:lang w:val="ru-RU"/>
        </w:rPr>
        <w:t xml:space="preserve"> в алгоритме приводятся для структурирования текста. Рекомендуемый объем аннотации – 500 знаков с пробелами. </w:t>
      </w:r>
    </w:p>
    <w:p w:rsidR="00B2567F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Ключевые слова.</w:t>
      </w:r>
      <w:r>
        <w:rPr>
          <w:rFonts w:cs="Times New Roman"/>
          <w:bCs/>
          <w:sz w:val="20"/>
          <w:szCs w:val="20"/>
          <w:lang w:val="ru-RU"/>
        </w:rPr>
        <w:t xml:space="preserve"> Не более 10 слов, точно отражающих содержание статьи. Не рекомендуется использовать объемные словосочетания, за исключением общепринятых терминов.</w:t>
      </w:r>
    </w:p>
    <w:p w:rsidR="00B2567F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Благодарности. </w:t>
      </w:r>
      <w:r>
        <w:rPr>
          <w:rFonts w:cs="Times New Roman"/>
          <w:bCs/>
          <w:sz w:val="20"/>
          <w:szCs w:val="20"/>
          <w:lang w:val="ru-RU"/>
        </w:rPr>
        <w:t>В разделе целесообразно упомянуть людей и организации, которые оказали автору финансовую и иную поддержку в процессе подготовки статьи, в том числе рецензентов.</w:t>
      </w:r>
    </w:p>
    <w:p w:rsidR="00B2567F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Введение.</w:t>
      </w:r>
      <w:r>
        <w:rPr>
          <w:rFonts w:cs="Times New Roman"/>
          <w:bCs/>
          <w:sz w:val="20"/>
          <w:szCs w:val="20"/>
          <w:lang w:val="ru-RU"/>
        </w:rPr>
        <w:t xml:space="preserve"> Рекомендуемый объем 1–2 абзаца. Обосновывается актуальность исследования и формулируется современное состояние проблемы.</w:t>
      </w:r>
    </w:p>
    <w:p w:rsidR="00B2567F" w:rsidRPr="00524858" w:rsidRDefault="002E5C4B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b/>
          <w:bCs/>
          <w:color w:val="000000" w:themeColor="text1"/>
          <w:sz w:val="20"/>
          <w:szCs w:val="20"/>
          <w:lang w:val="ru-RU"/>
        </w:rPr>
      </w:pPr>
      <w:r w:rsidRPr="00524858"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Результаты</w:t>
      </w: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В тексте основного исследования </w:t>
      </w:r>
      <w:r w:rsidRPr="00BC0ADF">
        <w:rPr>
          <w:rFonts w:cs="Times New Roman"/>
          <w:bCs/>
          <w:sz w:val="20"/>
          <w:szCs w:val="20"/>
          <w:u w:val="single"/>
          <w:lang w:val="ru-RU"/>
        </w:rPr>
        <w:t>необходимо</w:t>
      </w:r>
      <w:r>
        <w:rPr>
          <w:rFonts w:cs="Times New Roman"/>
          <w:bCs/>
          <w:sz w:val="20"/>
          <w:szCs w:val="20"/>
          <w:lang w:val="ru-RU"/>
        </w:rPr>
        <w:t xml:space="preserve"> сделать 3–5 тематических рубрик в зависимости от содержания статьи, например:</w:t>
      </w: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1. Дискуссионность положений доказательственного права</w:t>
      </w: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2. Функции предмета доказывания в гражданском судопроизводстве</w:t>
      </w: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3. Этапы юридической квалификации</w:t>
      </w:r>
    </w:p>
    <w:p w:rsidR="00B2567F" w:rsidRDefault="00000000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4. Стандарт доказывания</w:t>
      </w:r>
    </w:p>
    <w:p w:rsidR="00B2567F" w:rsidRPr="00BC0ADF" w:rsidRDefault="002E5C4B">
      <w:pPr>
        <w:pStyle w:val="ListParagraph"/>
        <w:spacing w:before="0" w:beforeAutospacing="0" w:after="0" w:afterAutospacing="0"/>
        <w:ind w:left="1080" w:firstLine="0"/>
        <w:jc w:val="left"/>
        <w:rPr>
          <w:rFonts w:cs="Times New Roman"/>
          <w:bCs/>
          <w:color w:val="FF0000"/>
          <w:sz w:val="20"/>
          <w:szCs w:val="20"/>
          <w:lang w:val="ru-RU"/>
        </w:rPr>
      </w:pPr>
      <w:r w:rsidRPr="00BC0ADF">
        <w:rPr>
          <w:rFonts w:cs="Times New Roman"/>
          <w:bCs/>
          <w:color w:val="FF0000"/>
          <w:sz w:val="20"/>
          <w:szCs w:val="20"/>
          <w:lang w:val="ru-RU"/>
        </w:rPr>
        <w:t xml:space="preserve">Слово "Результаты" в теле статьи набирается в том случае, если автор не имеет возможности использовать тематические рубрики. </w:t>
      </w:r>
    </w:p>
    <w:p w:rsidR="00B2567F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Заключение.</w:t>
      </w:r>
      <w:r>
        <w:rPr>
          <w:rFonts w:cs="Times New Roman"/>
          <w:bCs/>
          <w:sz w:val="20"/>
          <w:szCs w:val="20"/>
          <w:lang w:val="ru-RU"/>
        </w:rPr>
        <w:t xml:space="preserve"> Рекомендуемый объем 2–3 абзаца. Подводятся итоги и намечаются перспективы исследования.</w:t>
      </w:r>
    </w:p>
    <w:p w:rsidR="00B2567F" w:rsidRDefault="00000000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Список литературы.</w:t>
      </w:r>
      <w:r>
        <w:rPr>
          <w:rFonts w:cs="Times New Roman"/>
          <w:sz w:val="20"/>
          <w:szCs w:val="20"/>
          <w:lang w:val="ru-RU"/>
        </w:rPr>
        <w:t xml:space="preserve"> Содержит не менее 20 источников по теме исследования. ВСЕ источники должны быть процитированы в тексте. </w:t>
      </w:r>
      <w:r>
        <w:rPr>
          <w:rFonts w:cs="Times New Roman"/>
          <w:b/>
          <w:color w:val="FF0000"/>
          <w:sz w:val="20"/>
          <w:szCs w:val="20"/>
        </w:rPr>
        <w:t>NB</w:t>
      </w:r>
      <w:r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>
        <w:rPr>
          <w:rFonts w:cs="Times New Roman"/>
          <w:sz w:val="20"/>
          <w:szCs w:val="20"/>
          <w:lang w:val="ru-RU"/>
        </w:rPr>
        <w:t>). К каждому источнику необходимо указывать код EDN при его наличии (его можно узнать на странице публикации eLIBRARY.RU в верху страницы).</w:t>
      </w:r>
      <w:r>
        <w:rPr>
          <w:rFonts w:cs="Times New Roman"/>
          <w:sz w:val="20"/>
          <w:szCs w:val="20"/>
          <w:lang w:val="ru-RU"/>
        </w:rPr>
        <w:br w:type="page" w:clear="all"/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>Научная статья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УДК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ГРНТИ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ВАК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EDN: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>:</w:t>
      </w: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30"/>
          <w:szCs w:val="3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30"/>
          <w:szCs w:val="3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30"/>
          <w:szCs w:val="30"/>
          <w:lang w:val="ru-RU"/>
        </w:rPr>
      </w:pP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Название статьи (15 кегль)</w:t>
      </w:r>
    </w:p>
    <w:p w:rsidR="00B2567F" w:rsidRDefault="00B2567F">
      <w:pPr>
        <w:spacing w:before="0" w:beforeAutospacing="0" w:after="0" w:afterAutospacing="0"/>
        <w:ind w:firstLine="0"/>
        <w:jc w:val="center"/>
        <w:rPr>
          <w:rFonts w:cs="Times New Roman"/>
          <w:sz w:val="30"/>
          <w:szCs w:val="30"/>
          <w:lang w:val="ru-RU"/>
        </w:rPr>
      </w:pPr>
    </w:p>
    <w:p w:rsidR="00B2567F" w:rsidRDefault="00000000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И. И. Иванов</w:t>
      </w:r>
      <w:r>
        <w:rPr>
          <w:rFonts w:cs="Times New Roman"/>
          <w:sz w:val="24"/>
          <w:vertAlign w:val="superscript"/>
          <w:lang w:val="ru-RU"/>
        </w:rPr>
        <w:t>1</w:t>
      </w:r>
      <w:r>
        <w:rPr>
          <w:rFonts w:cs="Times New Roman"/>
          <w:sz w:val="24"/>
          <w:lang w:val="ru-RU"/>
        </w:rPr>
        <w:t>, И. И. Петров</w:t>
      </w:r>
      <w:r>
        <w:rPr>
          <w:rFonts w:cs="Times New Roman"/>
          <w:sz w:val="24"/>
          <w:vertAlign w:val="superscript"/>
          <w:lang w:val="ru-RU"/>
        </w:rPr>
        <w:t>2</w:t>
      </w:r>
      <w:r>
        <w:rPr>
          <w:rFonts w:cs="Times New Roman"/>
          <w:sz w:val="24"/>
          <w:lang w:val="ru-RU"/>
        </w:rPr>
        <w:t xml:space="preserve"> (12 кегль)</w:t>
      </w:r>
    </w:p>
    <w:p w:rsidR="00B2567F" w:rsidRDefault="00B2567F">
      <w:pPr>
        <w:spacing w:before="0" w:beforeAutospacing="0" w:after="0" w:afterAutospacing="0"/>
        <w:ind w:firstLine="0"/>
        <w:jc w:val="center"/>
        <w:rPr>
          <w:rFonts w:cs="Times New Roman"/>
          <w:sz w:val="24"/>
          <w:lang w:val="ru-RU"/>
        </w:rPr>
      </w:pP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12"/>
          <w:szCs w:val="12"/>
          <w:lang w:val="ru-RU"/>
        </w:rPr>
      </w:pPr>
      <w:r>
        <w:rPr>
          <w:rFonts w:cs="Times New Roman"/>
          <w:sz w:val="12"/>
          <w:szCs w:val="12"/>
          <w:vertAlign w:val="superscript"/>
          <w:lang w:val="ru-RU"/>
        </w:rPr>
        <w:t xml:space="preserve">1 </w:t>
      </w:r>
      <w:r>
        <w:rPr>
          <w:rFonts w:cs="Times New Roman"/>
          <w:sz w:val="12"/>
          <w:szCs w:val="12"/>
          <w:lang w:val="ru-RU"/>
        </w:rPr>
        <w:t>Ленинградский государственный университет имени А. С. Пушкина,</w:t>
      </w:r>
    </w:p>
    <w:p w:rsidR="00B2567F" w:rsidRDefault="00000000">
      <w:pPr>
        <w:spacing w:before="0" w:beforeAutospacing="0" w:after="40" w:afterAutospacing="0"/>
        <w:ind w:firstLine="0"/>
        <w:jc w:val="left"/>
        <w:rPr>
          <w:rFonts w:cs="Times New Roman"/>
          <w:sz w:val="12"/>
          <w:szCs w:val="12"/>
          <w:lang w:val="ru-RU"/>
        </w:rPr>
      </w:pPr>
      <w:r>
        <w:rPr>
          <w:rFonts w:cs="Times New Roman"/>
          <w:sz w:val="12"/>
          <w:szCs w:val="12"/>
          <w:lang w:val="ru-RU"/>
        </w:rPr>
        <w:t>Санкт-Петербург, Российская Федерация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12"/>
          <w:szCs w:val="12"/>
          <w:lang w:val="ru-RU"/>
        </w:rPr>
      </w:pPr>
      <w:r>
        <w:rPr>
          <w:rFonts w:cs="Times New Roman"/>
          <w:sz w:val="12"/>
          <w:szCs w:val="12"/>
          <w:vertAlign w:val="superscript"/>
          <w:lang w:val="ru-RU"/>
        </w:rPr>
        <w:t xml:space="preserve">2 </w:t>
      </w:r>
      <w:r>
        <w:rPr>
          <w:rFonts w:cs="Times New Roman"/>
          <w:sz w:val="12"/>
          <w:szCs w:val="12"/>
          <w:lang w:val="ru-RU"/>
        </w:rPr>
        <w:t xml:space="preserve">Тюменский государственный университет, 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12"/>
          <w:szCs w:val="12"/>
          <w:lang w:val="ru-RU"/>
        </w:rPr>
      </w:pPr>
      <w:r>
        <w:rPr>
          <w:rFonts w:cs="Times New Roman"/>
          <w:sz w:val="12"/>
          <w:szCs w:val="12"/>
          <w:lang w:val="ru-RU"/>
        </w:rPr>
        <w:t>Тюмень, Российская Федерация</w:t>
      </w:r>
    </w:p>
    <w:p w:rsidR="00B2567F" w:rsidRDefault="00B2567F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right="4536" w:firstLine="0"/>
        <w:jc w:val="left"/>
        <w:rPr>
          <w:rFonts w:cs="Times New Roman"/>
          <w:sz w:val="20"/>
          <w:szCs w:val="20"/>
          <w:lang w:val="ru-RU"/>
        </w:rPr>
      </w:pPr>
      <w:r w:rsidRPr="00CD7E90">
        <w:rPr>
          <w:rFonts w:cs="Times New Roman"/>
          <w:b/>
          <w:strike/>
          <w:sz w:val="20"/>
          <w:szCs w:val="20"/>
          <w:lang w:val="ru-RU"/>
        </w:rPr>
        <w:t>Аннотация.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CD7E90">
        <w:rPr>
          <w:rFonts w:cs="Times New Roman"/>
          <w:sz w:val="20"/>
          <w:szCs w:val="20"/>
          <w:lang w:val="ru-RU"/>
        </w:rPr>
        <w:t>(слово «</w:t>
      </w:r>
      <w:r w:rsidR="00CD7E90" w:rsidRPr="00CD7E90">
        <w:rPr>
          <w:rFonts w:cs="Times New Roman"/>
          <w:strike/>
          <w:sz w:val="20"/>
          <w:szCs w:val="20"/>
          <w:lang w:val="ru-RU"/>
        </w:rPr>
        <w:t>аннотация</w:t>
      </w:r>
      <w:r w:rsidR="00CD7E90">
        <w:rPr>
          <w:rFonts w:cs="Times New Roman"/>
          <w:sz w:val="20"/>
          <w:szCs w:val="20"/>
          <w:lang w:val="ru-RU"/>
        </w:rPr>
        <w:t>» не пишется)</w:t>
      </w:r>
      <w:r>
        <w:rPr>
          <w:rFonts w:cs="Times New Roman"/>
          <w:sz w:val="20"/>
          <w:szCs w:val="20"/>
          <w:lang w:val="ru-RU"/>
        </w:rPr>
        <w:t>10 кегль, выравнивание по левому краю, без расстановки переносов, 500 знаков с пробелами.</w:t>
      </w:r>
      <w:r w:rsidR="00CD7E90">
        <w:rPr>
          <w:rFonts w:cs="Times New Roman"/>
          <w:sz w:val="20"/>
          <w:szCs w:val="20"/>
          <w:lang w:val="ru-RU"/>
        </w:rPr>
        <w:t xml:space="preserve"> </w:t>
      </w:r>
    </w:p>
    <w:p w:rsidR="00B2567F" w:rsidRDefault="00B2567F">
      <w:pPr>
        <w:spacing w:before="0" w:beforeAutospacing="0" w:after="0" w:afterAutospacing="0"/>
        <w:ind w:right="4536" w:firstLine="0"/>
        <w:jc w:val="left"/>
        <w:rPr>
          <w:rFonts w:cs="Times New Roman"/>
          <w:b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right="4536"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Ключевые слова: </w:t>
      </w:r>
      <w:r>
        <w:rPr>
          <w:rFonts w:cs="Times New Roman"/>
          <w:sz w:val="20"/>
          <w:szCs w:val="20"/>
          <w:lang w:val="ru-RU"/>
        </w:rPr>
        <w:t>10 кегль, выравнивание по левому краю, без расстановки переносов, не более 10 слов через запятую.</w:t>
      </w:r>
    </w:p>
    <w:p w:rsidR="00B2567F" w:rsidRDefault="00000000">
      <w:pPr>
        <w:spacing w:before="0" w:beforeAutospacing="0" w:after="0" w:afterAutospacing="0"/>
        <w:ind w:right="4536"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Благодарности:</w:t>
      </w:r>
      <w:r>
        <w:rPr>
          <w:rFonts w:cs="Times New Roman"/>
          <w:sz w:val="20"/>
          <w:szCs w:val="20"/>
          <w:lang w:val="ru-RU"/>
        </w:rPr>
        <w:t xml:space="preserve"> …</w:t>
      </w:r>
    </w:p>
    <w:p w:rsidR="00B2567F" w:rsidRDefault="00B2567F">
      <w:pPr>
        <w:spacing w:before="0" w:beforeAutospacing="0" w:after="0" w:afterAutospacing="0"/>
        <w:ind w:right="4536" w:firstLine="0"/>
        <w:jc w:val="left"/>
        <w:rPr>
          <w:rFonts w:cs="Times New Roman"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/>
        <w:ind w:right="4536" w:firstLine="0"/>
        <w:jc w:val="left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right="4536"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lang w:val="ru-RU"/>
        </w:rPr>
        <w:t>Для цитирования</w:t>
      </w:r>
      <w:r>
        <w:rPr>
          <w:rFonts w:cs="Times New Roman"/>
          <w:sz w:val="20"/>
          <w:szCs w:val="20"/>
          <w:lang w:val="ru-RU"/>
        </w:rPr>
        <w:t xml:space="preserve">: Иванов И. И., Петров И. И. Название статьи // Ленинградский юридический журнал. – 2023. – № 0. – С. 0–0. </w:t>
      </w:r>
      <w:r>
        <w:rPr>
          <w:rFonts w:cs="Times New Roman"/>
          <w:sz w:val="20"/>
          <w:szCs w:val="20"/>
        </w:rPr>
        <w:t>DOI: … EDN:</w:t>
      </w:r>
    </w:p>
    <w:p w:rsidR="00B2567F" w:rsidRDefault="00B2567F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B2567F" w:rsidRDefault="00B2567F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B2567F" w:rsidRDefault="00B2567F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B2567F" w:rsidRDefault="00B2567F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B2567F" w:rsidRPr="00A95D00" w:rsidRDefault="00000000">
      <w:pPr>
        <w:spacing w:before="0" w:beforeAutospacing="0" w:after="0" w:afterAutospacing="0"/>
        <w:ind w:firstLine="0"/>
        <w:rPr>
          <w:rFonts w:cs="Times New Roman"/>
          <w:sz w:val="20"/>
          <w:szCs w:val="20"/>
        </w:rPr>
      </w:pPr>
      <w:r w:rsidRPr="00A95D00">
        <w:rPr>
          <w:rFonts w:cs="Times New Roman"/>
          <w:sz w:val="20"/>
          <w:szCs w:val="20"/>
        </w:rPr>
        <w:t xml:space="preserve">© </w:t>
      </w:r>
      <w:r>
        <w:rPr>
          <w:rFonts w:cs="Times New Roman"/>
          <w:sz w:val="20"/>
          <w:szCs w:val="20"/>
          <w:lang w:val="ru-RU"/>
        </w:rPr>
        <w:t>Иванов</w:t>
      </w:r>
      <w:r w:rsidRPr="00A95D0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И</w:t>
      </w:r>
      <w:r w:rsidRPr="00A95D00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ru-RU"/>
        </w:rPr>
        <w:t>И</w:t>
      </w:r>
      <w:r w:rsidRPr="00A95D00">
        <w:rPr>
          <w:rFonts w:cs="Times New Roman"/>
          <w:sz w:val="20"/>
          <w:szCs w:val="20"/>
        </w:rPr>
        <w:t xml:space="preserve">., </w:t>
      </w:r>
      <w:r>
        <w:rPr>
          <w:rFonts w:cs="Times New Roman"/>
          <w:sz w:val="20"/>
          <w:szCs w:val="20"/>
          <w:lang w:val="ru-RU"/>
        </w:rPr>
        <w:t>Петров</w:t>
      </w:r>
      <w:r w:rsidRPr="00A95D0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И</w:t>
      </w:r>
      <w:r w:rsidRPr="00A95D00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ru-RU"/>
        </w:rPr>
        <w:t>И</w:t>
      </w:r>
      <w:r w:rsidRPr="00A95D00">
        <w:rPr>
          <w:rFonts w:cs="Times New Roman"/>
          <w:sz w:val="20"/>
          <w:szCs w:val="20"/>
        </w:rPr>
        <w:t>., 2023</w:t>
      </w:r>
    </w:p>
    <w:p w:rsidR="00B2567F" w:rsidRPr="00A95D00" w:rsidRDefault="00B2567F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B2567F" w:rsidRPr="00A95D00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  <w:r w:rsidRPr="00A95D00">
        <w:rPr>
          <w:rFonts w:cs="Times New Roman"/>
          <w:sz w:val="20"/>
          <w:szCs w:val="20"/>
        </w:rPr>
        <w:br w:type="page" w:clear="all"/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Original article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UDC</w:t>
      </w:r>
    </w:p>
    <w:p w:rsidR="00B2567F" w:rsidRPr="00A95D00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CSCSTI</w:t>
      </w:r>
    </w:p>
    <w:p w:rsidR="00B2567F" w:rsidRPr="00A95D00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VAK</w:t>
      </w:r>
    </w:p>
    <w:p w:rsidR="00B2567F" w:rsidRPr="00A95D00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A948AA">
        <w:rPr>
          <w:rFonts w:cs="Times New Roman"/>
          <w:sz w:val="20"/>
          <w:szCs w:val="20"/>
        </w:rPr>
        <w:t>EDN</w:t>
      </w:r>
      <w:r w:rsidRPr="00A95D00">
        <w:rPr>
          <w:rFonts w:cs="Times New Roman"/>
          <w:sz w:val="20"/>
          <w:szCs w:val="20"/>
          <w:lang w:val="ru-RU"/>
        </w:rPr>
        <w:t>: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>:</w:t>
      </w: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30"/>
          <w:szCs w:val="3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30"/>
          <w:szCs w:val="30"/>
          <w:lang w:val="ru-RU"/>
        </w:rPr>
      </w:pPr>
    </w:p>
    <w:p w:rsidR="00B2567F" w:rsidRDefault="00B2567F">
      <w:pPr>
        <w:spacing w:before="0" w:beforeAutospacing="0" w:after="0" w:afterAutospacing="0"/>
        <w:ind w:firstLine="0"/>
        <w:jc w:val="left"/>
        <w:rPr>
          <w:rFonts w:cs="Times New Roman"/>
          <w:sz w:val="30"/>
          <w:szCs w:val="30"/>
          <w:lang w:val="ru-RU"/>
        </w:rPr>
      </w:pP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Название статьи на английском языке</w:t>
      </w:r>
    </w:p>
    <w:p w:rsidR="00B2567F" w:rsidRDefault="00B2567F">
      <w:pPr>
        <w:spacing w:before="0" w:beforeAutospacing="0" w:after="0" w:afterAutospacing="0"/>
        <w:ind w:firstLine="0"/>
        <w:rPr>
          <w:rFonts w:cs="Times New Roman"/>
          <w:sz w:val="30"/>
          <w:szCs w:val="30"/>
          <w:lang w:val="ru-RU"/>
        </w:rPr>
      </w:pPr>
    </w:p>
    <w:p w:rsidR="00B2567F" w:rsidRPr="00A95D00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Ivan</w:t>
      </w:r>
      <w:r w:rsidRPr="00A95D00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I</w:t>
      </w:r>
      <w:r w:rsidRPr="00A95D00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Ivanov</w:t>
      </w:r>
      <w:r w:rsidRPr="00A95D00">
        <w:rPr>
          <w:rFonts w:cs="Times New Roman"/>
          <w:sz w:val="24"/>
          <w:vertAlign w:val="superscript"/>
        </w:rPr>
        <w:t>1</w:t>
      </w:r>
      <w:r w:rsidRPr="00A95D00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Ivan</w:t>
      </w:r>
      <w:r w:rsidRPr="00A95D0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I</w:t>
      </w:r>
      <w:r w:rsidRPr="00A95D00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Petrov</w:t>
      </w:r>
      <w:r w:rsidRPr="00A95D00">
        <w:rPr>
          <w:rFonts w:cs="Times New Roman"/>
          <w:sz w:val="24"/>
          <w:vertAlign w:val="superscript"/>
        </w:rPr>
        <w:t>2</w:t>
      </w:r>
    </w:p>
    <w:p w:rsidR="00B2567F" w:rsidRPr="00A95D00" w:rsidRDefault="00B2567F">
      <w:pPr>
        <w:spacing w:before="0" w:beforeAutospacing="0" w:after="0" w:afterAutospacing="0"/>
        <w:ind w:firstLine="0"/>
        <w:jc w:val="center"/>
        <w:rPr>
          <w:rFonts w:cs="Times New Roman"/>
          <w:sz w:val="24"/>
        </w:rPr>
      </w:pP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iCs/>
          <w:sz w:val="12"/>
          <w:szCs w:val="12"/>
        </w:rPr>
      </w:pPr>
      <w:r>
        <w:rPr>
          <w:rFonts w:cs="Times New Roman"/>
          <w:iCs/>
          <w:sz w:val="12"/>
          <w:szCs w:val="12"/>
          <w:vertAlign w:val="superscript"/>
        </w:rPr>
        <w:t>1</w:t>
      </w:r>
      <w:r>
        <w:rPr>
          <w:rFonts w:cs="Times New Roman"/>
          <w:iCs/>
          <w:sz w:val="12"/>
          <w:szCs w:val="12"/>
        </w:rPr>
        <w:t>Pushkin Leningrad State University,</w:t>
      </w:r>
    </w:p>
    <w:p w:rsidR="00B2567F" w:rsidRDefault="00000000">
      <w:pPr>
        <w:spacing w:before="0" w:beforeAutospacing="0" w:after="40" w:afterAutospacing="0"/>
        <w:ind w:firstLine="0"/>
        <w:jc w:val="left"/>
        <w:rPr>
          <w:rFonts w:cs="Times New Roman"/>
          <w:iCs/>
          <w:sz w:val="12"/>
          <w:szCs w:val="12"/>
        </w:rPr>
      </w:pPr>
      <w:r>
        <w:rPr>
          <w:rFonts w:cs="Times New Roman"/>
          <w:iCs/>
          <w:sz w:val="12"/>
          <w:szCs w:val="12"/>
        </w:rPr>
        <w:t>Saint-Petersburg, Russian Federation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iCs/>
          <w:sz w:val="12"/>
          <w:szCs w:val="12"/>
        </w:rPr>
      </w:pPr>
      <w:r>
        <w:rPr>
          <w:rFonts w:cs="Times New Roman"/>
          <w:iCs/>
          <w:sz w:val="12"/>
          <w:szCs w:val="12"/>
          <w:vertAlign w:val="superscript"/>
        </w:rPr>
        <w:t>2</w:t>
      </w:r>
      <w:r>
        <w:rPr>
          <w:rFonts w:cs="Times New Roman"/>
          <w:iCs/>
          <w:sz w:val="12"/>
          <w:szCs w:val="12"/>
        </w:rPr>
        <w:t>Tyumen State University,</w:t>
      </w:r>
    </w:p>
    <w:p w:rsidR="00B2567F" w:rsidRDefault="00000000">
      <w:pPr>
        <w:spacing w:before="0" w:beforeAutospacing="0" w:after="0" w:afterAutospacing="0"/>
        <w:ind w:firstLine="0"/>
        <w:jc w:val="left"/>
        <w:rPr>
          <w:rFonts w:cs="Times New Roman"/>
          <w:iCs/>
          <w:sz w:val="12"/>
          <w:szCs w:val="12"/>
        </w:rPr>
      </w:pPr>
      <w:r>
        <w:rPr>
          <w:rFonts w:cs="Times New Roman"/>
          <w:iCs/>
          <w:sz w:val="12"/>
          <w:szCs w:val="12"/>
        </w:rPr>
        <w:t>Tyumen, Russian Federation</w:t>
      </w:r>
    </w:p>
    <w:p w:rsidR="00B2567F" w:rsidRDefault="00B2567F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B2567F" w:rsidRDefault="00B2567F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B2567F" w:rsidRDefault="00B2567F">
      <w:pPr>
        <w:spacing w:before="0" w:beforeAutospacing="0" w:after="0" w:afterAutospacing="0"/>
        <w:ind w:right="4536" w:firstLine="0"/>
        <w:jc w:val="center"/>
        <w:rPr>
          <w:rFonts w:cs="Times New Roman"/>
          <w:sz w:val="20"/>
          <w:szCs w:val="20"/>
        </w:rPr>
      </w:pPr>
    </w:p>
    <w:p w:rsidR="00B2567F" w:rsidRDefault="00000000">
      <w:pPr>
        <w:spacing w:before="0" w:beforeAutospacing="0" w:after="0" w:afterAutospacing="0"/>
        <w:ind w:right="4536" w:firstLine="0"/>
        <w:rPr>
          <w:rFonts w:cs="Times New Roman"/>
          <w:sz w:val="20"/>
          <w:szCs w:val="20"/>
          <w:lang w:val="ru-RU"/>
        </w:rPr>
      </w:pPr>
      <w:r w:rsidRPr="00CD7E90">
        <w:rPr>
          <w:rFonts w:cs="Times New Roman"/>
          <w:b/>
          <w:strike/>
          <w:sz w:val="20"/>
          <w:szCs w:val="20"/>
        </w:rPr>
        <w:t>Abstract</w:t>
      </w:r>
      <w:r>
        <w:rPr>
          <w:rFonts w:cs="Times New Roman"/>
          <w:b/>
          <w:sz w:val="20"/>
          <w:szCs w:val="20"/>
          <w:lang w:val="ru-RU"/>
        </w:rPr>
        <w:t>.</w:t>
      </w:r>
      <w:r>
        <w:rPr>
          <w:rFonts w:cs="Times New Roman"/>
          <w:sz w:val="20"/>
          <w:szCs w:val="20"/>
          <w:lang w:val="ru-RU"/>
        </w:rPr>
        <w:t xml:space="preserve"> </w:t>
      </w:r>
      <w:r w:rsidR="00CD7E90">
        <w:rPr>
          <w:rFonts w:cs="Times New Roman"/>
          <w:sz w:val="20"/>
          <w:szCs w:val="20"/>
          <w:lang w:val="ru-RU"/>
        </w:rPr>
        <w:t>(слово «</w:t>
      </w:r>
      <w:proofErr w:type="spellStart"/>
      <w:r w:rsidR="00CD7E90" w:rsidRPr="00CD7E90">
        <w:rPr>
          <w:rFonts w:cs="Times New Roman"/>
          <w:strike/>
          <w:sz w:val="20"/>
          <w:szCs w:val="20"/>
          <w:lang w:val="ru-RU"/>
        </w:rPr>
        <w:t>Abstract</w:t>
      </w:r>
      <w:proofErr w:type="spellEnd"/>
      <w:r w:rsidR="00CD7E90">
        <w:rPr>
          <w:rFonts w:cs="Times New Roman"/>
          <w:sz w:val="20"/>
          <w:szCs w:val="20"/>
          <w:lang w:val="ru-RU"/>
        </w:rPr>
        <w:t xml:space="preserve">» не пишется) </w:t>
      </w:r>
      <w:r>
        <w:rPr>
          <w:rFonts w:cs="Times New Roman"/>
          <w:sz w:val="20"/>
          <w:szCs w:val="20"/>
          <w:lang w:val="ru-RU"/>
        </w:rPr>
        <w:t>10 кегль, выравнивание по левому краю, без расстановки переносов</w:t>
      </w:r>
    </w:p>
    <w:p w:rsidR="00B2567F" w:rsidRDefault="00B2567F">
      <w:pPr>
        <w:spacing w:before="0" w:beforeAutospacing="0" w:after="0" w:afterAutospacing="0"/>
        <w:ind w:right="2835" w:firstLine="0"/>
        <w:rPr>
          <w:rFonts w:cs="Times New Roman"/>
          <w:b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right="4536"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</w:rPr>
        <w:t>Key</w:t>
      </w:r>
      <w:r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b/>
          <w:bCs/>
          <w:sz w:val="20"/>
          <w:szCs w:val="20"/>
        </w:rPr>
        <w:t>words</w:t>
      </w:r>
      <w:r>
        <w:rPr>
          <w:rFonts w:cs="Times New Roman"/>
          <w:b/>
          <w:bCs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  <w:lang w:val="ru-RU"/>
        </w:rPr>
        <w:t>10 кегль, выравнивание по левому краю, без расстановки переносов, не более 10 слов через запятую.</w:t>
      </w:r>
    </w:p>
    <w:p w:rsidR="00B2567F" w:rsidRDefault="00000000">
      <w:pPr>
        <w:spacing w:before="0" w:beforeAutospacing="0" w:after="0" w:afterAutospacing="0"/>
        <w:ind w:right="2835" w:firstLine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Acknowledgements:</w:t>
      </w:r>
      <w:r>
        <w:rPr>
          <w:rFonts w:cs="Times New Roman"/>
          <w:sz w:val="20"/>
          <w:szCs w:val="20"/>
        </w:rPr>
        <w:t xml:space="preserve"> …</w:t>
      </w:r>
    </w:p>
    <w:p w:rsidR="00B2567F" w:rsidRDefault="00B2567F">
      <w:pPr>
        <w:spacing w:before="0" w:beforeAutospacing="0" w:after="0" w:afterAutospacing="0"/>
        <w:ind w:right="2835" w:firstLine="0"/>
        <w:rPr>
          <w:rFonts w:cs="Times New Roman"/>
          <w:sz w:val="20"/>
          <w:szCs w:val="20"/>
        </w:rPr>
      </w:pPr>
    </w:p>
    <w:p w:rsidR="00B2567F" w:rsidRDefault="00B2567F">
      <w:pPr>
        <w:spacing w:before="0" w:beforeAutospacing="0" w:after="0" w:afterAutospacing="0"/>
        <w:ind w:right="2835" w:firstLine="0"/>
        <w:rPr>
          <w:rFonts w:cs="Times New Roman"/>
          <w:sz w:val="20"/>
          <w:szCs w:val="20"/>
        </w:rPr>
      </w:pPr>
    </w:p>
    <w:p w:rsidR="00B2567F" w:rsidRDefault="00000000">
      <w:pPr>
        <w:spacing w:before="0" w:beforeAutospacing="0" w:after="0" w:afterAutospacing="0"/>
        <w:ind w:right="2835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</w:rPr>
        <w:t>For citation</w:t>
      </w:r>
      <w:r>
        <w:rPr>
          <w:rFonts w:cs="Times New Roman"/>
          <w:sz w:val="20"/>
          <w:szCs w:val="20"/>
        </w:rPr>
        <w:t xml:space="preserve">: Ivanov, I. I., Petrov, I. I. (2023) </w:t>
      </w:r>
      <w:proofErr w:type="spellStart"/>
      <w:r>
        <w:rPr>
          <w:rFonts w:cs="Times New Roman"/>
          <w:sz w:val="20"/>
          <w:szCs w:val="20"/>
        </w:rPr>
        <w:t>Trasliteraciya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zagolovka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stat'i</w:t>
      </w:r>
      <w:proofErr w:type="spellEnd"/>
      <w:r>
        <w:rPr>
          <w:rFonts w:cs="Times New Roman"/>
          <w:sz w:val="20"/>
          <w:szCs w:val="20"/>
        </w:rPr>
        <w:t xml:space="preserve"> [Translation of </w:t>
      </w:r>
      <w:r w:rsidR="008502E8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 xml:space="preserve">he </w:t>
      </w:r>
      <w:r w:rsidR="008502E8">
        <w:rPr>
          <w:rFonts w:cs="Times New Roman"/>
          <w:sz w:val="20"/>
          <w:szCs w:val="20"/>
        </w:rPr>
        <w:t>H</w:t>
      </w:r>
      <w:r>
        <w:rPr>
          <w:rFonts w:cs="Times New Roman"/>
          <w:sz w:val="20"/>
          <w:szCs w:val="20"/>
        </w:rPr>
        <w:t xml:space="preserve">eadline of the </w:t>
      </w:r>
      <w:r w:rsidR="008502E8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>rti</w:t>
      </w:r>
      <w:r>
        <w:rPr>
          <w:rFonts w:cs="Times New Roman"/>
          <w:sz w:val="20"/>
          <w:szCs w:val="20"/>
          <w:lang w:val="ru-RU"/>
        </w:rPr>
        <w:t>с</w:t>
      </w:r>
      <w:r>
        <w:rPr>
          <w:rFonts w:cs="Times New Roman"/>
          <w:sz w:val="20"/>
          <w:szCs w:val="20"/>
        </w:rPr>
        <w:t xml:space="preserve">le]. </w:t>
      </w:r>
      <w:proofErr w:type="spellStart"/>
      <w:r>
        <w:rPr>
          <w:rFonts w:cs="Times New Roman"/>
          <w:i/>
          <w:sz w:val="20"/>
          <w:szCs w:val="20"/>
        </w:rPr>
        <w:t>Leningradskij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yuridicheskij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zhurnal</w:t>
      </w:r>
      <w:proofErr w:type="spellEnd"/>
      <w:r>
        <w:rPr>
          <w:rFonts w:cs="Times New Roman"/>
          <w:i/>
          <w:sz w:val="20"/>
          <w:szCs w:val="20"/>
        </w:rPr>
        <w:t xml:space="preserve"> – Leningrad Legal Journal.</w:t>
      </w:r>
      <w:r>
        <w:rPr>
          <w:rFonts w:cs="Times New Roman"/>
          <w:sz w:val="20"/>
          <w:szCs w:val="20"/>
        </w:rPr>
        <w:t xml:space="preserve"> No. 0. Pp. 0–0. (In Russian). DOI</w:t>
      </w:r>
      <w:r>
        <w:rPr>
          <w:rFonts w:cs="Times New Roman"/>
          <w:sz w:val="20"/>
          <w:szCs w:val="20"/>
          <w:lang w:val="ru-RU"/>
        </w:rPr>
        <w:t>: … EDN:</w:t>
      </w:r>
    </w:p>
    <w:p w:rsidR="00B2567F" w:rsidRDefault="00B2567F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/>
        <w:ind w:firstLine="397"/>
        <w:rPr>
          <w:rFonts w:cs="Times New Roman"/>
          <w:sz w:val="24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 w:clear="all"/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Введение</w:t>
      </w:r>
    </w:p>
    <w:p w:rsidR="00B2567F" w:rsidRDefault="00000000">
      <w:pPr>
        <w:spacing w:before="0" w:beforeAutospacing="0" w:after="0" w:afterAutospacing="0" w:line="276" w:lineRule="auto"/>
        <w:ind w:firstLine="284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Текст без расстановки переносов; выравниванием по левому краю; 14 кегль; шрифт </w:t>
      </w:r>
      <w:r>
        <w:rPr>
          <w:rFonts w:cs="Times New Roman"/>
          <w:sz w:val="28"/>
          <w:szCs w:val="28"/>
        </w:rPr>
        <w:t>Times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New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Roman</w:t>
      </w:r>
      <w:r>
        <w:rPr>
          <w:rFonts w:cs="Times New Roman"/>
          <w:sz w:val="28"/>
          <w:szCs w:val="28"/>
          <w:lang w:val="ru-RU"/>
        </w:rPr>
        <w:t>; Абзацный отступ – 0,5; Межстрочный интервал – 1,15. Обосновывается актуальность исследования и формулируется современное состояние проблемы. Рекомендуемый объем 1–2 абзаца.</w:t>
      </w:r>
    </w:p>
    <w:p w:rsidR="00B2567F" w:rsidRDefault="00B2567F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</w:p>
    <w:p w:rsidR="00B2567F" w:rsidRDefault="002E5C4B">
      <w:pPr>
        <w:spacing w:before="0" w:beforeAutospacing="0" w:after="0" w:afterAutospacing="0" w:line="276" w:lineRule="auto"/>
        <w:ind w:firstLine="284"/>
        <w:rPr>
          <w:rFonts w:cs="Times New Roman"/>
          <w:b/>
          <w:bCs/>
          <w:strike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trike/>
          <w:color w:val="FF0000"/>
          <w:sz w:val="28"/>
          <w:szCs w:val="28"/>
          <w:lang w:val="ru-RU"/>
        </w:rPr>
        <w:t xml:space="preserve">Результаты </w:t>
      </w:r>
      <w:r w:rsidRPr="002E5C4B">
        <w:rPr>
          <w:rFonts w:cs="Times New Roman"/>
          <w:b/>
          <w:bCs/>
          <w:color w:val="FF0000"/>
          <w:sz w:val="28"/>
          <w:szCs w:val="28"/>
          <w:lang w:val="ru-RU"/>
        </w:rPr>
        <w:t>(тематические рубрики)</w:t>
      </w:r>
    </w:p>
    <w:p w:rsidR="00B2567F" w:rsidRDefault="00000000">
      <w:pPr>
        <w:spacing w:before="0" w:beforeAutospacing="0" w:after="0" w:afterAutospacing="0" w:line="276" w:lineRule="auto"/>
        <w:ind w:firstLine="284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Текст без расстановки переносов; выравниванием по левому краю 14 кегль; шрифт Times New </w:t>
      </w:r>
      <w:proofErr w:type="spellStart"/>
      <w:r>
        <w:rPr>
          <w:rFonts w:cs="Times New Roman"/>
          <w:sz w:val="28"/>
          <w:szCs w:val="28"/>
          <w:lang w:val="ru-RU"/>
        </w:rPr>
        <w:t>Roman</w:t>
      </w:r>
      <w:proofErr w:type="spellEnd"/>
      <w:r>
        <w:rPr>
          <w:rFonts w:cs="Times New Roman"/>
          <w:sz w:val="28"/>
          <w:szCs w:val="28"/>
          <w:lang w:val="ru-RU"/>
        </w:rPr>
        <w:t>; Абзацный отступ – 0,5; Межстрочный интервал – 1,15.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 Рекомендуемый объем 4–5 страниц.</w:t>
      </w:r>
    </w:p>
    <w:p w:rsidR="00B2567F" w:rsidRDefault="00000000">
      <w:pPr>
        <w:spacing w:before="0" w:beforeAutospacing="0" w:after="0" w:afterAutospacing="0" w:line="276" w:lineRule="auto"/>
        <w:ind w:firstLine="284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тексте основного исследования необходимо сделать 3–5 тематических рубрик в зависимости от содержания статьи, например:</w:t>
      </w:r>
    </w:p>
    <w:p w:rsidR="00B2567F" w:rsidRDefault="00B2567F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1. Дискуссионность положений доказательственного права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 …</w:t>
      </w:r>
    </w:p>
    <w:p w:rsidR="00B2567F" w:rsidRDefault="00B2567F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2. Функции предмета доказывания в гражданском судопроизводстве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 …</w:t>
      </w:r>
    </w:p>
    <w:p w:rsidR="00B2567F" w:rsidRDefault="00B2567F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3. Этапы юридической квалификации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 …</w:t>
      </w:r>
    </w:p>
    <w:p w:rsidR="00B2567F" w:rsidRDefault="00B2567F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4. Стандарт доказывания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Текст …</w:t>
      </w:r>
    </w:p>
    <w:p w:rsidR="00B2567F" w:rsidRDefault="00B2567F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Внутритекстовые ссылки оформляются следующим образом:</w:t>
      </w:r>
    </w:p>
    <w:p w:rsidR="00B2567F" w:rsidRDefault="00000000">
      <w:pPr>
        <w:pStyle w:val="ListParagraph"/>
        <w:numPr>
          <w:ilvl w:val="1"/>
          <w:numId w:val="3"/>
        </w:numPr>
        <w:spacing w:before="0" w:beforeAutospacing="0" w:after="0" w:afterAutospacing="0"/>
        <w:ind w:left="1434" w:hanging="3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[3, c. 46] для ссылки на конкретную страницу источника в списке литературы.</w:t>
      </w:r>
    </w:p>
    <w:p w:rsidR="00B2567F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[5</w:t>
      </w:r>
      <w:r w:rsidR="0019367D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с. 192–193] для ссылки на конкретный интервал в рамках источника в списке литературы;</w:t>
      </w:r>
    </w:p>
    <w:p w:rsidR="00B2567F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[8] для ссылки на источник в списке литературы в целом;</w:t>
      </w:r>
    </w:p>
    <w:p w:rsidR="00B2567F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[1; 6–8] для ссылки на ряд источников в целом в списке литературы.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b/>
          <w:sz w:val="28"/>
          <w:szCs w:val="28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Заключение</w:t>
      </w:r>
    </w:p>
    <w:p w:rsidR="00B2567F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Текст без расстановки переносов; выравниванием по левому краю 14 кегль; шрифт Times New </w:t>
      </w:r>
      <w:proofErr w:type="spellStart"/>
      <w:r>
        <w:rPr>
          <w:rFonts w:cs="Times New Roman"/>
          <w:sz w:val="28"/>
          <w:szCs w:val="28"/>
          <w:lang w:val="ru-RU"/>
        </w:rPr>
        <w:t>Roman</w:t>
      </w:r>
      <w:proofErr w:type="spellEnd"/>
      <w:r>
        <w:rPr>
          <w:rFonts w:cs="Times New Roman"/>
          <w:sz w:val="28"/>
          <w:szCs w:val="28"/>
          <w:lang w:val="ru-RU"/>
        </w:rPr>
        <w:t xml:space="preserve">; Абзацный отступ – 0,5; Межстрочный интервал – </w:t>
      </w:r>
      <w:r>
        <w:rPr>
          <w:rFonts w:cs="Times New Roman"/>
          <w:sz w:val="28"/>
          <w:szCs w:val="28"/>
          <w:lang w:val="ru-RU"/>
        </w:rPr>
        <w:lastRenderedPageBreak/>
        <w:t xml:space="preserve">1,15. </w:t>
      </w:r>
      <w:r w:rsidRPr="002E5C4B">
        <w:rPr>
          <w:rFonts w:cs="Times New Roman"/>
          <w:sz w:val="28"/>
          <w:szCs w:val="28"/>
          <w:lang w:val="ru-RU"/>
        </w:rPr>
        <w:t>Подводятся итоги и намечаются перспективы исследования.</w:t>
      </w:r>
      <w:r>
        <w:rPr>
          <w:rFonts w:cs="Times New Roman"/>
          <w:sz w:val="28"/>
          <w:szCs w:val="28"/>
          <w:lang w:val="ru-RU"/>
        </w:rPr>
        <w:t xml:space="preserve"> Рекомендуемый объем 2–3 страницы.</w:t>
      </w:r>
    </w:p>
    <w:p w:rsidR="00B2567F" w:rsidRDefault="00B2567F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8"/>
          <w:szCs w:val="28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284"/>
        <w:jc w:val="left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:rsidR="00B2567F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ru-RU"/>
        </w:rPr>
        <w:t>Личный вклад оформляется строго по образцу. Образец</w:t>
      </w:r>
      <w:r>
        <w:rPr>
          <w:rFonts w:cs="Times New Roman"/>
          <w:b/>
          <w:sz w:val="20"/>
          <w:szCs w:val="20"/>
        </w:rPr>
        <w:t>: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ru-RU"/>
        </w:rPr>
        <w:t>Личный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вклад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соавторов</w:t>
      </w:r>
    </w:p>
    <w:p w:rsidR="00B2567F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Personal co-authors contribution</w:t>
      </w:r>
    </w:p>
    <w:p w:rsidR="00B2567F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00/00</w:t>
      </w:r>
    </w:p>
    <w:p w:rsidR="00B2567F" w:rsidRDefault="00B2567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120" w:afterAutospacing="0" w:line="276" w:lineRule="auto"/>
        <w:ind w:firstLine="284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Список литературы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(10 кегль, абзацный отступ – 0,5, выравнивание по левому краю) Список литературы содержит не менее 20 источников по теме исследования. ВСЕ источники должны быть процитированы в тексте. </w:t>
      </w:r>
      <w:r>
        <w:rPr>
          <w:rFonts w:cs="Times New Roman"/>
          <w:b/>
          <w:color w:val="FF0000"/>
          <w:sz w:val="20"/>
          <w:szCs w:val="20"/>
        </w:rPr>
        <w:t>NB</w:t>
      </w:r>
      <w:r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диссертаций, источников, недоступных широкой научной общественности</w:t>
      </w:r>
      <w:r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>
        <w:rPr>
          <w:rFonts w:cs="Times New Roman"/>
          <w:sz w:val="20"/>
          <w:szCs w:val="20"/>
          <w:lang w:val="ru-RU"/>
        </w:rPr>
        <w:t xml:space="preserve">). Ссылки на справочно-правовые системы «КонсультантПлюс» и «Гарант» допустимы только в том случае, если нельзя найти первичный источник публикации документа. Во всех остальных случаях авторы должны ссылаться на первоисточник. Примеры ссылок на нормативные правовые акты приведены ниже. 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Список оформляется в алфавитном порядке. К каждому источнику необходимо указывать код EDN при его наличии (его можно узнать на странице публикации eLIBRARY.RU в верху страницы). </w:t>
      </w:r>
    </w:p>
    <w:p w:rsidR="00B2567F" w:rsidRDefault="00B2567F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МОНОГРАФИЯ</w:t>
      </w:r>
    </w:p>
    <w:p w:rsidR="00B2567F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Баулин О. В. Бремя доказывания при разбирательстве гражданских дел</w:t>
      </w:r>
      <w:r w:rsidR="00D5091C">
        <w:rPr>
          <w:rFonts w:cs="Times New Roman"/>
          <w:sz w:val="20"/>
          <w:szCs w:val="20"/>
          <w:lang w:val="ru-RU"/>
        </w:rPr>
        <w:t>: монография</w:t>
      </w:r>
      <w:r>
        <w:rPr>
          <w:rFonts w:cs="Times New Roman"/>
          <w:sz w:val="20"/>
          <w:szCs w:val="20"/>
          <w:lang w:val="ru-RU"/>
        </w:rPr>
        <w:t>. – М.: Городец, 2004. – 272 с. EDN: RTAIGT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:rsidR="00B2567F" w:rsidRPr="002E5C4B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 w:rsidRPr="002E5C4B">
        <w:rPr>
          <w:rFonts w:cs="Times New Roman"/>
          <w:sz w:val="20"/>
          <w:szCs w:val="20"/>
          <w:lang w:val="ru-RU"/>
        </w:rPr>
        <w:t>Оптимизация гражданского правосудия России / под ред. В. В. Яркова</w:t>
      </w:r>
      <w:r w:rsidR="00023535">
        <w:rPr>
          <w:rFonts w:cs="Times New Roman"/>
          <w:sz w:val="20"/>
          <w:szCs w:val="20"/>
          <w:lang w:val="ru-RU"/>
        </w:rPr>
        <w:t>.</w:t>
      </w:r>
      <w:r w:rsidRPr="002E5C4B">
        <w:rPr>
          <w:rFonts w:cs="Times New Roman"/>
          <w:sz w:val="20"/>
          <w:szCs w:val="20"/>
          <w:lang w:val="ru-RU"/>
        </w:rPr>
        <w:t xml:space="preserve"> – М.: </w:t>
      </w:r>
      <w:proofErr w:type="spellStart"/>
      <w:r w:rsidRPr="002E5C4B">
        <w:rPr>
          <w:rFonts w:cs="Times New Roman"/>
          <w:sz w:val="20"/>
          <w:szCs w:val="20"/>
          <w:lang w:val="ru-RU"/>
        </w:rPr>
        <w:t>Волтерс</w:t>
      </w:r>
      <w:proofErr w:type="spellEnd"/>
      <w:r w:rsidRPr="002E5C4B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2E5C4B">
        <w:rPr>
          <w:rFonts w:cs="Times New Roman"/>
          <w:sz w:val="20"/>
          <w:szCs w:val="20"/>
          <w:lang w:val="ru-RU"/>
        </w:rPr>
        <w:t>Клувер</w:t>
      </w:r>
      <w:proofErr w:type="spellEnd"/>
      <w:r w:rsidRPr="002E5C4B">
        <w:rPr>
          <w:rFonts w:cs="Times New Roman"/>
          <w:sz w:val="20"/>
          <w:szCs w:val="20"/>
          <w:lang w:val="ru-RU"/>
        </w:rPr>
        <w:t>, 2007. – 192</w:t>
      </w:r>
      <w:r>
        <w:rPr>
          <w:rFonts w:cs="Times New Roman"/>
          <w:sz w:val="20"/>
          <w:szCs w:val="20"/>
        </w:rPr>
        <w:t> c</w:t>
      </w:r>
      <w:r w:rsidRPr="002E5C4B"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</w:rPr>
        <w:t>EDN</w:t>
      </w:r>
      <w:r w:rsidRPr="002E5C4B">
        <w:rPr>
          <w:rFonts w:cs="Times New Roman"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</w:rPr>
        <w:t>ABCDEF</w:t>
      </w:r>
    </w:p>
    <w:p w:rsidR="00B2567F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Трудовой коллектив в политической системе развитого социализма (правовое исследование) / под ред. Л. И. Антоновой, Б. И. </w:t>
      </w:r>
      <w:proofErr w:type="spellStart"/>
      <w:r>
        <w:rPr>
          <w:rFonts w:cs="Times New Roman"/>
          <w:sz w:val="20"/>
          <w:szCs w:val="20"/>
          <w:lang w:val="ru-RU"/>
        </w:rPr>
        <w:t>Кожохина</w:t>
      </w:r>
      <w:proofErr w:type="spellEnd"/>
      <w:r>
        <w:rPr>
          <w:rFonts w:cs="Times New Roman"/>
          <w:sz w:val="20"/>
          <w:szCs w:val="20"/>
          <w:lang w:val="ru-RU"/>
        </w:rPr>
        <w:t>. – Л.: ЛГУ, 1983. – 167 с. EDN: ABCDEF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В ЖУРНАЛЕ </w:t>
      </w:r>
    </w:p>
    <w:p w:rsidR="00B2567F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r w:rsidRPr="002E5C4B">
        <w:rPr>
          <w:rFonts w:cs="Times New Roman"/>
          <w:sz w:val="20"/>
          <w:szCs w:val="20"/>
          <w:lang w:val="ru-RU"/>
        </w:rPr>
        <w:t>Карапетов А.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2E5C4B">
        <w:rPr>
          <w:rFonts w:cs="Times New Roman"/>
          <w:sz w:val="20"/>
          <w:szCs w:val="20"/>
          <w:lang w:val="ru-RU"/>
        </w:rPr>
        <w:t>Г., Косарев А.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2E5C4B">
        <w:rPr>
          <w:rFonts w:cs="Times New Roman"/>
          <w:sz w:val="20"/>
          <w:szCs w:val="20"/>
          <w:lang w:val="ru-RU"/>
        </w:rPr>
        <w:t>С. Стандарты доказывания: аналитическое и эмпирическое исследование // Вестник экономического правосудия Российской Федерации. – 2019. – № 5. – С. 3–96.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В ЖУРНАЛЕ С УКАЗАНИЕМ </w:t>
      </w:r>
      <w:r>
        <w:rPr>
          <w:rFonts w:cs="Times New Roman"/>
          <w:i/>
          <w:iCs/>
          <w:sz w:val="20"/>
          <w:szCs w:val="20"/>
        </w:rPr>
        <w:t>DOI</w:t>
      </w:r>
    </w:p>
    <w:p w:rsidR="00B2567F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proofErr w:type="spellStart"/>
      <w:r w:rsidRPr="002E5C4B">
        <w:rPr>
          <w:rFonts w:cs="Times New Roman"/>
          <w:sz w:val="20"/>
          <w:szCs w:val="20"/>
          <w:lang w:val="ru-RU"/>
        </w:rPr>
        <w:t>Акунченко</w:t>
      </w:r>
      <w:proofErr w:type="spellEnd"/>
      <w:r w:rsidRPr="002E5C4B">
        <w:rPr>
          <w:rFonts w:cs="Times New Roman"/>
          <w:sz w:val="20"/>
          <w:szCs w:val="20"/>
          <w:lang w:val="ru-RU"/>
        </w:rPr>
        <w:t xml:space="preserve"> Е.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2E5C4B">
        <w:rPr>
          <w:rFonts w:cs="Times New Roman"/>
          <w:sz w:val="20"/>
          <w:szCs w:val="20"/>
          <w:lang w:val="ru-RU"/>
        </w:rPr>
        <w:t>А. Ретроспектива и</w:t>
      </w:r>
      <w:r>
        <w:rPr>
          <w:rFonts w:cs="Times New Roman"/>
          <w:sz w:val="20"/>
          <w:szCs w:val="20"/>
        </w:rPr>
        <w:t> </w:t>
      </w:r>
      <w:r w:rsidRPr="002E5C4B">
        <w:rPr>
          <w:rFonts w:cs="Times New Roman"/>
          <w:sz w:val="20"/>
          <w:szCs w:val="20"/>
          <w:lang w:val="ru-RU"/>
        </w:rPr>
        <w:t>перспектива понимания объекта и</w:t>
      </w:r>
      <w:r>
        <w:rPr>
          <w:rFonts w:cs="Times New Roman"/>
          <w:sz w:val="20"/>
          <w:szCs w:val="20"/>
        </w:rPr>
        <w:t> </w:t>
      </w:r>
      <w:r w:rsidRPr="002E5C4B">
        <w:rPr>
          <w:rFonts w:cs="Times New Roman"/>
          <w:sz w:val="20"/>
          <w:szCs w:val="20"/>
          <w:lang w:val="ru-RU"/>
        </w:rPr>
        <w:t>предмета антикоррупционной экспертизы</w:t>
      </w:r>
      <w:r>
        <w:rPr>
          <w:rFonts w:cs="Times New Roman"/>
          <w:sz w:val="20"/>
          <w:szCs w:val="20"/>
          <w:lang w:val="ru-RU"/>
        </w:rPr>
        <w:t xml:space="preserve"> //</w:t>
      </w:r>
      <w:r>
        <w:rPr>
          <w:rFonts w:cs="Times New Roman"/>
          <w:sz w:val="20"/>
          <w:szCs w:val="20"/>
        </w:rPr>
        <w:t> Lex</w:t>
      </w:r>
      <w:r w:rsidRPr="002E5C4B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russica</w:t>
      </w:r>
      <w:proofErr w:type="spellEnd"/>
      <w:r w:rsidRPr="002E5C4B">
        <w:rPr>
          <w:rFonts w:cs="Times New Roman"/>
          <w:sz w:val="20"/>
          <w:szCs w:val="20"/>
          <w:lang w:val="ru-RU"/>
        </w:rPr>
        <w:t xml:space="preserve"> (Русский закон). – 2022</w:t>
      </w:r>
      <w:r>
        <w:rPr>
          <w:rFonts w:cs="Times New Roman"/>
          <w:sz w:val="20"/>
          <w:szCs w:val="20"/>
          <w:lang w:val="ru-RU"/>
        </w:rPr>
        <w:t xml:space="preserve">. </w:t>
      </w:r>
      <w:r w:rsidRPr="002E5C4B">
        <w:rPr>
          <w:rFonts w:cs="Times New Roman"/>
          <w:sz w:val="20"/>
          <w:szCs w:val="20"/>
          <w:lang w:val="ru-RU"/>
        </w:rPr>
        <w:t xml:space="preserve">– </w:t>
      </w:r>
      <w:r>
        <w:rPr>
          <w:rFonts w:cs="Times New Roman"/>
          <w:sz w:val="20"/>
          <w:szCs w:val="20"/>
          <w:lang w:val="ru-RU"/>
        </w:rPr>
        <w:t>№</w:t>
      </w:r>
      <w:r w:rsidRPr="002E5C4B">
        <w:rPr>
          <w:rFonts w:cs="Times New Roman"/>
          <w:sz w:val="20"/>
          <w:szCs w:val="20"/>
          <w:lang w:val="ru-RU"/>
        </w:rPr>
        <w:t xml:space="preserve"> 75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2E5C4B">
        <w:rPr>
          <w:rFonts w:cs="Times New Roman"/>
          <w:sz w:val="20"/>
          <w:szCs w:val="20"/>
          <w:lang w:val="ru-RU"/>
        </w:rPr>
        <w:t>(10)</w:t>
      </w:r>
      <w:r>
        <w:rPr>
          <w:rFonts w:cs="Times New Roman"/>
          <w:sz w:val="20"/>
          <w:szCs w:val="20"/>
          <w:lang w:val="ru-RU"/>
        </w:rPr>
        <w:t xml:space="preserve">. </w:t>
      </w:r>
      <w:r w:rsidRPr="002E5C4B">
        <w:rPr>
          <w:rFonts w:cs="Times New Roman"/>
          <w:sz w:val="20"/>
          <w:szCs w:val="20"/>
          <w:lang w:val="ru-RU"/>
        </w:rPr>
        <w:t xml:space="preserve">– </w:t>
      </w:r>
      <w:r>
        <w:rPr>
          <w:rFonts w:cs="Times New Roman"/>
          <w:sz w:val="20"/>
          <w:szCs w:val="20"/>
          <w:lang w:val="ru-RU"/>
        </w:rPr>
        <w:t xml:space="preserve">С. </w:t>
      </w:r>
      <w:r w:rsidRPr="002E5C4B">
        <w:rPr>
          <w:rFonts w:cs="Times New Roman"/>
          <w:sz w:val="20"/>
          <w:szCs w:val="20"/>
          <w:lang w:val="ru-RU"/>
        </w:rPr>
        <w:t>41–53.</w:t>
      </w:r>
      <w:r>
        <w:rPr>
          <w:rFonts w:cs="Times New Roman"/>
          <w:sz w:val="20"/>
          <w:szCs w:val="20"/>
        </w:rPr>
        <w:t> DOI: 10.17803/1729-5920.2022.191. 10.041-053. EDN: BZJYCZ</w:t>
      </w:r>
    </w:p>
    <w:p w:rsidR="00B2567F" w:rsidRDefault="00A948AA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СТАТЬИ</w:t>
      </w:r>
      <w:r w:rsidR="0072413C">
        <w:rPr>
          <w:rFonts w:cs="Times New Roman"/>
          <w:i/>
          <w:iCs/>
          <w:sz w:val="20"/>
          <w:szCs w:val="20"/>
          <w:lang w:val="ru-RU"/>
        </w:rPr>
        <w:t xml:space="preserve"> (</w:t>
      </w:r>
      <w:r>
        <w:rPr>
          <w:rFonts w:cs="Times New Roman"/>
          <w:i/>
          <w:iCs/>
          <w:sz w:val="20"/>
          <w:szCs w:val="20"/>
          <w:lang w:val="ru-RU"/>
        </w:rPr>
        <w:t>МАТЕРИАЛЫ КОНФЕРЕНЦИИ</w:t>
      </w:r>
      <w:r w:rsidR="00A95D00">
        <w:rPr>
          <w:rFonts w:cs="Times New Roman"/>
          <w:i/>
          <w:iCs/>
          <w:sz w:val="20"/>
          <w:szCs w:val="20"/>
          <w:lang w:val="ru-RU"/>
        </w:rPr>
        <w:t>)</w:t>
      </w:r>
    </w:p>
    <w:p w:rsidR="00B2567F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r w:rsidRPr="002E5C4B">
        <w:rPr>
          <w:rFonts w:cs="Times New Roman"/>
          <w:sz w:val="20"/>
          <w:szCs w:val="20"/>
          <w:lang w:val="ru-RU"/>
        </w:rPr>
        <w:t xml:space="preserve">Нахова Е. А. К вопросу о соотношении судебного доказывания и познания в гражданском судопроизводстве // Теория и практика современной юридической науки: материалы </w:t>
      </w:r>
      <w:r>
        <w:rPr>
          <w:rFonts w:cs="Times New Roman"/>
          <w:sz w:val="20"/>
          <w:szCs w:val="20"/>
        </w:rPr>
        <w:t>VI</w:t>
      </w:r>
      <w:r w:rsidRPr="002E5C4B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2E5C4B">
        <w:rPr>
          <w:rFonts w:cs="Times New Roman"/>
          <w:sz w:val="20"/>
          <w:szCs w:val="20"/>
          <w:lang w:val="ru-RU"/>
        </w:rPr>
        <w:t>Всерос</w:t>
      </w:r>
      <w:proofErr w:type="spellEnd"/>
      <w:r w:rsidRPr="002E5C4B">
        <w:rPr>
          <w:rFonts w:cs="Times New Roman"/>
          <w:sz w:val="20"/>
          <w:szCs w:val="20"/>
          <w:lang w:val="ru-RU"/>
        </w:rPr>
        <w:t>. науч.-</w:t>
      </w:r>
      <w:proofErr w:type="spellStart"/>
      <w:r w:rsidRPr="002E5C4B">
        <w:rPr>
          <w:rFonts w:cs="Times New Roman"/>
          <w:sz w:val="20"/>
          <w:szCs w:val="20"/>
          <w:lang w:val="ru-RU"/>
        </w:rPr>
        <w:t>практ</w:t>
      </w:r>
      <w:proofErr w:type="spellEnd"/>
      <w:r w:rsidRPr="002E5C4B"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 w:rsidRPr="002E5C4B">
        <w:rPr>
          <w:rFonts w:cs="Times New Roman"/>
          <w:sz w:val="20"/>
          <w:szCs w:val="20"/>
          <w:lang w:val="ru-RU"/>
        </w:rPr>
        <w:t>конф</w:t>
      </w:r>
      <w:proofErr w:type="spellEnd"/>
      <w:r w:rsidRPr="002E5C4B">
        <w:rPr>
          <w:rFonts w:cs="Times New Roman"/>
          <w:sz w:val="20"/>
          <w:szCs w:val="20"/>
          <w:lang w:val="ru-RU"/>
        </w:rPr>
        <w:t xml:space="preserve">. – СПб.: ЛГУ им. </w:t>
      </w:r>
      <w:r>
        <w:rPr>
          <w:rFonts w:cs="Times New Roman"/>
          <w:sz w:val="20"/>
          <w:szCs w:val="20"/>
        </w:rPr>
        <w:t>А.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 xml:space="preserve">С. </w:t>
      </w:r>
      <w:proofErr w:type="spellStart"/>
      <w:r>
        <w:rPr>
          <w:rFonts w:cs="Times New Roman"/>
          <w:sz w:val="20"/>
          <w:szCs w:val="20"/>
        </w:rPr>
        <w:t>Пушкина</w:t>
      </w:r>
      <w:proofErr w:type="spellEnd"/>
      <w:r>
        <w:rPr>
          <w:rFonts w:cs="Times New Roman"/>
          <w:sz w:val="20"/>
          <w:szCs w:val="20"/>
        </w:rPr>
        <w:t>, 2019. – С. 45–48.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СТАТЬЯ В СБОРНИКЕ </w:t>
      </w:r>
      <w:r w:rsidR="0072413C">
        <w:rPr>
          <w:rFonts w:cs="Times New Roman"/>
          <w:i/>
          <w:sz w:val="20"/>
          <w:szCs w:val="20"/>
          <w:lang w:val="ru-RU"/>
        </w:rPr>
        <w:t>НАУЧНЫХ ТРУДОВ</w:t>
      </w:r>
    </w:p>
    <w:p w:rsidR="00B2567F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Боннер А. Т. О проблеме непосредственного познания судом фактов, входящих в предмет доказывания // Избранные труды: в 7 т. Т. V. Проблемы теории судебных доказательств. – М.: Проспект, 2017. – С. 18–26. EDN: ABCDEF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lastRenderedPageBreak/>
        <w:t>МОНОГРАФИЯ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НА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ИНОСТРАННОМ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ЯЗЫКЕ</w:t>
      </w:r>
    </w:p>
    <w:p w:rsidR="00B2567F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 xml:space="preserve">Pollock F., Maitland F. W. The History of English Law Before the Time of Edward I. Second Edition. </w:t>
      </w:r>
      <w:r>
        <w:rPr>
          <w:rFonts w:cs="Times New Roman"/>
          <w:sz w:val="20"/>
          <w:szCs w:val="20"/>
          <w:lang w:val="ru-RU"/>
        </w:rPr>
        <w:t xml:space="preserve">2 </w:t>
      </w:r>
      <w:r>
        <w:rPr>
          <w:rFonts w:cs="Times New Roman"/>
          <w:sz w:val="20"/>
          <w:szCs w:val="20"/>
        </w:rPr>
        <w:t>volumes</w:t>
      </w:r>
      <w:r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</w:rPr>
        <w:t>– Clark</w:t>
      </w:r>
      <w:r>
        <w:rPr>
          <w:rFonts w:cs="Times New Roman"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</w:rPr>
        <w:t>The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Lawbook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Exchange</w:t>
      </w:r>
      <w:r>
        <w:rPr>
          <w:rFonts w:cs="Times New Roman"/>
          <w:sz w:val="20"/>
          <w:szCs w:val="20"/>
          <w:lang w:val="ru-RU"/>
        </w:rPr>
        <w:t xml:space="preserve">, </w:t>
      </w:r>
      <w:r>
        <w:rPr>
          <w:rFonts w:cs="Times New Roman"/>
          <w:sz w:val="20"/>
          <w:szCs w:val="20"/>
        </w:rPr>
        <w:t>Ltd</w:t>
      </w:r>
      <w:r>
        <w:rPr>
          <w:rFonts w:cs="Times New Roman"/>
          <w:sz w:val="20"/>
          <w:szCs w:val="20"/>
          <w:lang w:val="ru-RU"/>
        </w:rPr>
        <w:t xml:space="preserve">., </w:t>
      </w:r>
      <w:r>
        <w:rPr>
          <w:rFonts w:cs="Times New Roman"/>
          <w:sz w:val="20"/>
          <w:szCs w:val="20"/>
        </w:rPr>
        <w:t>2007</w:t>
      </w:r>
      <w:r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  <w:lang w:val="ru-RU"/>
        </w:rPr>
        <w:t xml:space="preserve"> 1142 </w:t>
      </w:r>
      <w:r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  <w:lang w:val="ru-RU"/>
        </w:rPr>
        <w:t>.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СТАТЬЯ В ЖУРНАЛЕ НА ИНОСТРАННОМ ЯЗЫКЕ</w:t>
      </w:r>
    </w:p>
    <w:p w:rsidR="00B2567F" w:rsidRDefault="00000000">
      <w:pPr>
        <w:pStyle w:val="ListParagraph"/>
        <w:numPr>
          <w:ilvl w:val="0"/>
          <w:numId w:val="16"/>
        </w:numPr>
        <w:spacing w:before="0" w:beforeAutospacing="0" w:after="120" w:afterAutospacing="0" w:line="276" w:lineRule="auto"/>
        <w:ind w:left="0" w:firstLine="284"/>
        <w:rPr>
          <w:rFonts w:cs="Times New Roman"/>
          <w:spacing w:val="-4"/>
          <w:sz w:val="20"/>
          <w:szCs w:val="20"/>
        </w:rPr>
      </w:pPr>
      <w:proofErr w:type="spellStart"/>
      <w:r>
        <w:rPr>
          <w:rFonts w:cs="Times New Roman"/>
          <w:spacing w:val="-4"/>
          <w:sz w:val="20"/>
          <w:szCs w:val="20"/>
        </w:rPr>
        <w:t>Mukli</w:t>
      </w:r>
      <w:proofErr w:type="spellEnd"/>
      <w:r>
        <w:rPr>
          <w:rFonts w:cs="Times New Roman"/>
          <w:spacing w:val="-4"/>
          <w:sz w:val="20"/>
          <w:szCs w:val="20"/>
        </w:rPr>
        <w:t xml:space="preserve"> L., </w:t>
      </w:r>
      <w:proofErr w:type="spellStart"/>
      <w:r>
        <w:rPr>
          <w:rFonts w:cs="Times New Roman"/>
          <w:spacing w:val="-4"/>
          <w:sz w:val="20"/>
          <w:szCs w:val="20"/>
        </w:rPr>
        <w:t>Rista</w:t>
      </w:r>
      <w:proofErr w:type="spellEnd"/>
      <w:r>
        <w:rPr>
          <w:rFonts w:cs="Times New Roman"/>
          <w:spacing w:val="-4"/>
          <w:sz w:val="20"/>
          <w:szCs w:val="20"/>
        </w:rPr>
        <w:t xml:space="preserve"> A. Predicting and Analyzing Student Absenteeism Using Machine Learning Algorithm // Integration of Education. – 2022. – Vol. 26. – No. 2 (107). – Pp. 216–228. DOI: 10.15507/1991-9468.107.026.202202.216-228.</w:t>
      </w:r>
    </w:p>
    <w:p w:rsidR="00B2567F" w:rsidRDefault="00B2567F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Примеры описания постраничных сносок</w:t>
      </w:r>
    </w:p>
    <w:p w:rsidR="00B2567F" w:rsidRDefault="00B2567F">
      <w:pPr>
        <w:spacing w:before="0" w:beforeAutospacing="0" w:after="0" w:afterAutospacing="0" w:line="276" w:lineRule="auto"/>
        <w:ind w:firstLine="0"/>
        <w:jc w:val="left"/>
        <w:rPr>
          <w:rFonts w:cs="Times New Roman"/>
          <w:i/>
          <w:iCs/>
          <w:sz w:val="20"/>
          <w:szCs w:val="20"/>
          <w:lang w:val="ru-RU"/>
        </w:rPr>
      </w:pP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ИНТЕРНЕТ-РЕСУРСЫ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Статистический отчет за 2018 г. [Электронный ресурс]. URL: https://otchetnost.2018.ru (дата обращения: 11.11.2019).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 w:rsidRPr="002E5C4B">
        <w:rPr>
          <w:rFonts w:cs="Times New Roman"/>
          <w:bCs/>
          <w:sz w:val="20"/>
          <w:szCs w:val="20"/>
          <w:lang w:val="ru-RU"/>
        </w:rPr>
        <w:t>О применении судами Российской Федерации Трудового кодекса Российской Федерации</w:t>
      </w:r>
      <w:r w:rsidR="00D5091C">
        <w:rPr>
          <w:rFonts w:cs="Times New Roman"/>
          <w:bCs/>
          <w:sz w:val="20"/>
          <w:szCs w:val="20"/>
          <w:lang w:val="ru-RU"/>
        </w:rPr>
        <w:t>: п</w:t>
      </w:r>
      <w:r w:rsidR="00D5091C" w:rsidRPr="002E5C4B">
        <w:rPr>
          <w:rFonts w:cs="Times New Roman"/>
          <w:bCs/>
          <w:sz w:val="20"/>
          <w:szCs w:val="20"/>
          <w:lang w:val="ru-RU"/>
        </w:rPr>
        <w:t xml:space="preserve">остановление Пленума </w:t>
      </w:r>
      <w:r w:rsidR="00D5091C">
        <w:rPr>
          <w:rFonts w:cs="Times New Roman"/>
          <w:bCs/>
          <w:sz w:val="20"/>
          <w:szCs w:val="20"/>
          <w:lang w:val="ru-RU"/>
        </w:rPr>
        <w:t>ВС</w:t>
      </w:r>
      <w:r w:rsidR="00D5091C" w:rsidRPr="002E5C4B">
        <w:rPr>
          <w:rFonts w:cs="Times New Roman"/>
          <w:bCs/>
          <w:sz w:val="20"/>
          <w:szCs w:val="20"/>
          <w:lang w:val="ru-RU"/>
        </w:rPr>
        <w:t xml:space="preserve"> РФ от 17.03.2004 </w:t>
      </w:r>
      <w:r w:rsidR="00D5091C">
        <w:rPr>
          <w:rFonts w:cs="Times New Roman"/>
          <w:bCs/>
          <w:sz w:val="20"/>
          <w:szCs w:val="20"/>
          <w:lang w:val="ru-RU"/>
        </w:rPr>
        <w:t>№</w:t>
      </w:r>
      <w:r w:rsidR="00D5091C" w:rsidRPr="002E5C4B">
        <w:rPr>
          <w:rFonts w:cs="Times New Roman"/>
          <w:bCs/>
          <w:sz w:val="20"/>
          <w:szCs w:val="20"/>
          <w:lang w:val="ru-RU"/>
        </w:rPr>
        <w:t xml:space="preserve"> 2 (ред. от 24.11.2015)</w:t>
      </w:r>
      <w:r>
        <w:rPr>
          <w:rFonts w:cs="Times New Roman"/>
          <w:bCs/>
          <w:sz w:val="20"/>
          <w:szCs w:val="20"/>
          <w:lang w:val="ru-RU"/>
        </w:rPr>
        <w:t xml:space="preserve"> [Электронный ресурс]. URL: https://www.supcourt.ru/documents/own/8223/ (дата обращения: 1</w:t>
      </w:r>
      <w:r w:rsidRPr="00D5091C">
        <w:rPr>
          <w:rFonts w:cs="Times New Roman"/>
          <w:sz w:val="20"/>
          <w:szCs w:val="20"/>
          <w:lang w:val="ru-RU"/>
        </w:rPr>
        <w:t>5.05.2023</w:t>
      </w:r>
      <w:r>
        <w:rPr>
          <w:rFonts w:cs="Times New Roman"/>
          <w:bCs/>
          <w:sz w:val="20"/>
          <w:szCs w:val="20"/>
          <w:lang w:val="ru-RU"/>
        </w:rPr>
        <w:t>).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 w:rsidRPr="002E5C4B">
        <w:rPr>
          <w:rFonts w:cs="Times New Roman"/>
          <w:sz w:val="20"/>
          <w:szCs w:val="20"/>
          <w:lang w:val="ru-RU"/>
        </w:rPr>
        <w:t>Об утверждении целей и</w:t>
      </w:r>
      <w:r>
        <w:rPr>
          <w:rFonts w:cs="Times New Roman"/>
          <w:sz w:val="20"/>
          <w:szCs w:val="20"/>
        </w:rPr>
        <w:t> </w:t>
      </w:r>
      <w:r w:rsidRPr="002E5C4B">
        <w:rPr>
          <w:rFonts w:cs="Times New Roman"/>
          <w:sz w:val="20"/>
          <w:szCs w:val="20"/>
          <w:lang w:val="ru-RU"/>
        </w:rPr>
        <w:t>основных направлений устойчивого (в</w:t>
      </w:r>
      <w:r>
        <w:rPr>
          <w:rFonts w:cs="Times New Roman"/>
          <w:sz w:val="20"/>
          <w:szCs w:val="20"/>
        </w:rPr>
        <w:t> </w:t>
      </w:r>
      <w:r w:rsidRPr="002E5C4B">
        <w:rPr>
          <w:rFonts w:cs="Times New Roman"/>
          <w:sz w:val="20"/>
          <w:szCs w:val="20"/>
          <w:lang w:val="ru-RU"/>
        </w:rPr>
        <w:t>том числе зеленого) развития Российской Федерации</w:t>
      </w:r>
      <w:r w:rsidR="00D5091C">
        <w:rPr>
          <w:rFonts w:cs="Times New Roman"/>
          <w:sz w:val="20"/>
          <w:szCs w:val="20"/>
          <w:lang w:val="ru-RU"/>
        </w:rPr>
        <w:t>: р</w:t>
      </w:r>
      <w:r w:rsidR="00D5091C" w:rsidRPr="002E5C4B">
        <w:rPr>
          <w:rFonts w:cs="Times New Roman"/>
          <w:sz w:val="20"/>
          <w:szCs w:val="20"/>
          <w:lang w:val="ru-RU"/>
        </w:rPr>
        <w:t>аспоряжение Правительства РФ от 14.07.2021 №</w:t>
      </w:r>
      <w:r w:rsidR="00D5091C">
        <w:rPr>
          <w:rFonts w:cs="Times New Roman"/>
          <w:sz w:val="20"/>
          <w:szCs w:val="20"/>
        </w:rPr>
        <w:t> </w:t>
      </w:r>
      <w:r w:rsidR="00D5091C" w:rsidRPr="002E5C4B">
        <w:rPr>
          <w:rFonts w:cs="Times New Roman"/>
          <w:sz w:val="20"/>
          <w:szCs w:val="20"/>
          <w:lang w:val="ru-RU"/>
        </w:rPr>
        <w:t>1912</w:t>
      </w:r>
      <w:r w:rsidR="00D5091C" w:rsidRPr="002E5C4B">
        <w:rPr>
          <w:rFonts w:cs="Times New Roman"/>
          <w:sz w:val="20"/>
          <w:szCs w:val="20"/>
          <w:lang w:val="ru-RU"/>
        </w:rPr>
        <w:noBreakHyphen/>
        <w:t>р.</w:t>
      </w:r>
      <w:r w:rsidRPr="002E5C4B">
        <w:rPr>
          <w:rFonts w:cs="Times New Roman"/>
          <w:sz w:val="20"/>
          <w:szCs w:val="20"/>
          <w:lang w:val="ru-RU"/>
        </w:rPr>
        <w:t xml:space="preserve"> [Электронный ресурс]. </w:t>
      </w:r>
      <w:r>
        <w:rPr>
          <w:rFonts w:cs="Times New Roman"/>
          <w:sz w:val="20"/>
          <w:szCs w:val="20"/>
        </w:rPr>
        <w:t>URL</w:t>
      </w:r>
      <w:r w:rsidRPr="002E5C4B">
        <w:rPr>
          <w:rFonts w:cs="Times New Roman"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</w:rPr>
        <w:t>http</w:t>
      </w:r>
      <w:r w:rsidRPr="002E5C4B">
        <w:rPr>
          <w:rFonts w:cs="Times New Roman"/>
          <w:sz w:val="20"/>
          <w:szCs w:val="20"/>
          <w:lang w:val="ru-RU"/>
        </w:rPr>
        <w:t>://</w:t>
      </w:r>
      <w:r>
        <w:rPr>
          <w:rFonts w:cs="Times New Roman"/>
          <w:sz w:val="20"/>
          <w:szCs w:val="20"/>
        </w:rPr>
        <w:t>publication</w:t>
      </w:r>
      <w:r w:rsidRPr="002E5C4B">
        <w:rPr>
          <w:rFonts w:cs="Times New Roman"/>
          <w:sz w:val="20"/>
          <w:szCs w:val="20"/>
          <w:lang w:val="ru-RU"/>
        </w:rPr>
        <w:t>.</w:t>
      </w:r>
      <w:proofErr w:type="spellStart"/>
      <w:r>
        <w:rPr>
          <w:rFonts w:cs="Times New Roman"/>
          <w:sz w:val="20"/>
          <w:szCs w:val="20"/>
        </w:rPr>
        <w:t>pravo</w:t>
      </w:r>
      <w:proofErr w:type="spellEnd"/>
      <w:r w:rsidRPr="002E5C4B">
        <w:rPr>
          <w:rFonts w:cs="Times New Roman"/>
          <w:sz w:val="20"/>
          <w:szCs w:val="20"/>
          <w:lang w:val="ru-RU"/>
        </w:rPr>
        <w:t>.</w:t>
      </w:r>
      <w:r>
        <w:rPr>
          <w:rFonts w:cs="Times New Roman"/>
          <w:sz w:val="20"/>
          <w:szCs w:val="20"/>
        </w:rPr>
        <w:t>gov</w:t>
      </w:r>
      <w:r w:rsidRPr="002E5C4B">
        <w:rPr>
          <w:rFonts w:cs="Times New Roman"/>
          <w:sz w:val="20"/>
          <w:szCs w:val="20"/>
          <w:lang w:val="ru-RU"/>
        </w:rPr>
        <w:t>.</w:t>
      </w:r>
      <w:proofErr w:type="spellStart"/>
      <w:r>
        <w:rPr>
          <w:rFonts w:cs="Times New Roman"/>
          <w:sz w:val="20"/>
          <w:szCs w:val="20"/>
        </w:rPr>
        <w:t>ru</w:t>
      </w:r>
      <w:proofErr w:type="spellEnd"/>
      <w:r w:rsidRPr="002E5C4B">
        <w:rPr>
          <w:rFonts w:cs="Times New Roman"/>
          <w:sz w:val="20"/>
          <w:szCs w:val="20"/>
          <w:lang w:val="ru-RU"/>
        </w:rPr>
        <w:t>/</w:t>
      </w:r>
      <w:r>
        <w:rPr>
          <w:rFonts w:cs="Times New Roman"/>
          <w:sz w:val="20"/>
          <w:szCs w:val="20"/>
        </w:rPr>
        <w:t>Document</w:t>
      </w:r>
      <w:r w:rsidRPr="002E5C4B">
        <w:rPr>
          <w:rFonts w:cs="Times New Roman"/>
          <w:sz w:val="20"/>
          <w:szCs w:val="20"/>
          <w:lang w:val="ru-RU"/>
        </w:rPr>
        <w:t>/</w:t>
      </w:r>
      <w:r>
        <w:rPr>
          <w:rFonts w:cs="Times New Roman"/>
          <w:sz w:val="20"/>
          <w:szCs w:val="20"/>
        </w:rPr>
        <w:t>View</w:t>
      </w:r>
      <w:r w:rsidRPr="002E5C4B">
        <w:rPr>
          <w:rFonts w:cs="Times New Roman"/>
          <w:sz w:val="20"/>
          <w:szCs w:val="20"/>
          <w:lang w:val="ru-RU"/>
        </w:rPr>
        <w:t>/0001202107200045 (дата обращения: 15.05.2023).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ИНТЕРНЕТ-РЕСУРСЫ НА ИНОСТРАННОМ ЯЗЫКЕ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Christie A. Private International Law Issues in Online Intellectual Property Infringement Disputes </w:t>
      </w:r>
      <w:proofErr w:type="gramStart"/>
      <w:r w:rsidR="00BC0ADF">
        <w:rPr>
          <w:rFonts w:cs="Times New Roman"/>
          <w:sz w:val="20"/>
          <w:szCs w:val="20"/>
        </w:rPr>
        <w:t>W</w:t>
      </w:r>
      <w:r>
        <w:rPr>
          <w:rFonts w:cs="Times New Roman"/>
          <w:sz w:val="20"/>
          <w:szCs w:val="20"/>
        </w:rPr>
        <w:t>ith</w:t>
      </w:r>
      <w:proofErr w:type="gramEnd"/>
      <w:r>
        <w:rPr>
          <w:rFonts w:cs="Times New Roman"/>
          <w:sz w:val="20"/>
          <w:szCs w:val="20"/>
        </w:rPr>
        <w:t xml:space="preserve"> Cross-Border Elements. An Analysis of National Approaches, 2015. Available at: http://www.wipo.int/edocs/pubdocs/en/ </w:t>
      </w:r>
      <w:proofErr w:type="spellStart"/>
      <w:r>
        <w:rPr>
          <w:rFonts w:cs="Times New Roman"/>
          <w:sz w:val="20"/>
          <w:szCs w:val="20"/>
        </w:rPr>
        <w:t>wipo</w:t>
      </w:r>
      <w:proofErr w:type="spellEnd"/>
      <w:r>
        <w:rPr>
          <w:rFonts w:cs="Times New Roman"/>
          <w:sz w:val="20"/>
          <w:szCs w:val="20"/>
        </w:rPr>
        <w:t xml:space="preserve"> _rep_rfip_2015_1.pdf (accessed 05 June 2022).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</w:rPr>
        <w:t>НОРМАТИВН</w:t>
      </w:r>
      <w:r>
        <w:rPr>
          <w:rFonts w:cs="Times New Roman"/>
          <w:i/>
          <w:sz w:val="20"/>
          <w:szCs w:val="20"/>
          <w:lang w:val="ru-RU"/>
        </w:rPr>
        <w:t>ЫЕ ПРАВОВЫЕ АКТЫ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 внесении изменений в статьи 13.15 и 20.33 </w:t>
      </w:r>
      <w:r w:rsidR="00BC0ADF">
        <w:rPr>
          <w:rFonts w:cs="Times New Roman"/>
          <w:sz w:val="20"/>
          <w:szCs w:val="20"/>
          <w:lang w:val="ru-RU"/>
        </w:rPr>
        <w:t>К</w:t>
      </w:r>
      <w:r>
        <w:rPr>
          <w:rFonts w:cs="Times New Roman"/>
          <w:sz w:val="20"/>
          <w:szCs w:val="20"/>
          <w:lang w:val="ru-RU"/>
        </w:rPr>
        <w:t>одекса Российской Федерации об административных правонарушениях</w:t>
      </w:r>
      <w:r w:rsidR="00D5091C"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 w:rsidR="00D5091C">
        <w:rPr>
          <w:rFonts w:cs="Times New Roman"/>
          <w:sz w:val="20"/>
          <w:szCs w:val="20"/>
          <w:lang w:val="ru-RU"/>
        </w:rPr>
        <w:t>федер</w:t>
      </w:r>
      <w:proofErr w:type="spellEnd"/>
      <w:r w:rsidR="00D5091C">
        <w:rPr>
          <w:rFonts w:cs="Times New Roman"/>
          <w:sz w:val="20"/>
          <w:szCs w:val="20"/>
          <w:lang w:val="ru-RU"/>
        </w:rPr>
        <w:t>. закон от 18 марта 2023 года № 57-ФЗ</w:t>
      </w:r>
      <w:r>
        <w:rPr>
          <w:rFonts w:cs="Times New Roman"/>
          <w:sz w:val="20"/>
          <w:szCs w:val="20"/>
          <w:lang w:val="ru-RU"/>
        </w:rPr>
        <w:t> // Российская газета. № 58 (9003).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Решение </w:t>
      </w:r>
      <w:proofErr w:type="spellStart"/>
      <w:r>
        <w:rPr>
          <w:rFonts w:cs="Times New Roman"/>
          <w:sz w:val="20"/>
          <w:szCs w:val="20"/>
          <w:lang w:val="ru-RU"/>
        </w:rPr>
        <w:t>Демского</w:t>
      </w:r>
      <w:proofErr w:type="spellEnd"/>
      <w:r>
        <w:rPr>
          <w:rFonts w:cs="Times New Roman"/>
          <w:sz w:val="20"/>
          <w:szCs w:val="20"/>
          <w:lang w:val="ru-RU"/>
        </w:rPr>
        <w:t xml:space="preserve"> районного суда г. Уфы № 2-818/2020 2-818/2020~М-517/2020 М-517/2020 от 29 июля 2020 г. по делу № 2-818/2020.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Об отказе в принятии к рассмотрению жалобы гражданина Титоренко Алексея Александровича на нарушение его конституционных прав подпунктом «а» пункта 6 части первой статьи 81 Трудового кодекса Российской Федерации</w:t>
      </w:r>
      <w:r w:rsidR="00D5091C">
        <w:rPr>
          <w:rFonts w:cs="Times New Roman"/>
          <w:sz w:val="20"/>
          <w:szCs w:val="20"/>
          <w:lang w:val="ru-RU"/>
        </w:rPr>
        <w:t>: определение КС РФ от 26.01.2017 № 33-О</w:t>
      </w:r>
      <w:r>
        <w:rPr>
          <w:rFonts w:cs="Times New Roman"/>
          <w:sz w:val="20"/>
          <w:szCs w:val="20"/>
          <w:lang w:val="ru-RU"/>
        </w:rPr>
        <w:t>.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 w:rsidRPr="002E5C4B">
        <w:rPr>
          <w:rFonts w:cs="Times New Roman"/>
          <w:bCs/>
          <w:sz w:val="20"/>
          <w:szCs w:val="20"/>
          <w:lang w:val="ru-RU"/>
        </w:rPr>
        <w:t>О применении судами Российской Федерации Трудового кодекса Российской Федерации</w:t>
      </w:r>
      <w:r w:rsidR="00D5091C">
        <w:rPr>
          <w:rFonts w:cs="Times New Roman"/>
          <w:bCs/>
          <w:sz w:val="20"/>
          <w:szCs w:val="20"/>
          <w:lang w:val="ru-RU"/>
        </w:rPr>
        <w:t>: п</w:t>
      </w:r>
      <w:r w:rsidR="00D5091C" w:rsidRPr="002E5C4B">
        <w:rPr>
          <w:rFonts w:cs="Times New Roman"/>
          <w:bCs/>
          <w:sz w:val="20"/>
          <w:szCs w:val="20"/>
          <w:lang w:val="ru-RU"/>
        </w:rPr>
        <w:t xml:space="preserve">остановление Пленума </w:t>
      </w:r>
      <w:r w:rsidR="00D5091C">
        <w:rPr>
          <w:rFonts w:cs="Times New Roman"/>
          <w:bCs/>
          <w:sz w:val="20"/>
          <w:szCs w:val="20"/>
          <w:lang w:val="ru-RU"/>
        </w:rPr>
        <w:t>ВС</w:t>
      </w:r>
      <w:r w:rsidR="00D5091C" w:rsidRPr="002E5C4B">
        <w:rPr>
          <w:rFonts w:cs="Times New Roman"/>
          <w:bCs/>
          <w:sz w:val="20"/>
          <w:szCs w:val="20"/>
          <w:lang w:val="ru-RU"/>
        </w:rPr>
        <w:t xml:space="preserve"> РФ от 17.03.2004 </w:t>
      </w:r>
      <w:r w:rsidR="00D5091C">
        <w:rPr>
          <w:rFonts w:cs="Times New Roman"/>
          <w:bCs/>
          <w:sz w:val="20"/>
          <w:szCs w:val="20"/>
          <w:lang w:val="ru-RU"/>
        </w:rPr>
        <w:t>№</w:t>
      </w:r>
      <w:r w:rsidR="00D5091C" w:rsidRPr="002E5C4B">
        <w:rPr>
          <w:rFonts w:cs="Times New Roman"/>
          <w:bCs/>
          <w:sz w:val="20"/>
          <w:szCs w:val="20"/>
          <w:lang w:val="ru-RU"/>
        </w:rPr>
        <w:t xml:space="preserve"> 2 (ред. от 24.11.2015)</w:t>
      </w:r>
      <w:r>
        <w:rPr>
          <w:rFonts w:cs="Times New Roman"/>
          <w:bCs/>
          <w:sz w:val="20"/>
          <w:szCs w:val="20"/>
          <w:lang w:val="ru-RU"/>
        </w:rPr>
        <w:t>.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УЧЕБНЫЕ ИЗДАНИЯ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Гражданский процесс зарубежных стран: учеб. пособие / под ред. А. Г. </w:t>
      </w:r>
      <w:proofErr w:type="spellStart"/>
      <w:r>
        <w:rPr>
          <w:rFonts w:cs="Times New Roman"/>
          <w:sz w:val="20"/>
          <w:szCs w:val="20"/>
          <w:lang w:val="ru-RU"/>
        </w:rPr>
        <w:t>Давтян</w:t>
      </w:r>
      <w:proofErr w:type="spellEnd"/>
      <w:r>
        <w:rPr>
          <w:rFonts w:cs="Times New Roman"/>
          <w:sz w:val="20"/>
          <w:szCs w:val="20"/>
          <w:lang w:val="ru-RU"/>
        </w:rPr>
        <w:t xml:space="preserve">. М.: ТК </w:t>
      </w:r>
      <w:proofErr w:type="spellStart"/>
      <w:r>
        <w:rPr>
          <w:rFonts w:cs="Times New Roman"/>
          <w:sz w:val="20"/>
          <w:szCs w:val="20"/>
          <w:lang w:val="ru-RU"/>
        </w:rPr>
        <w:t>Велби</w:t>
      </w:r>
      <w:proofErr w:type="spellEnd"/>
      <w:r>
        <w:rPr>
          <w:rFonts w:cs="Times New Roman"/>
          <w:sz w:val="20"/>
          <w:szCs w:val="20"/>
          <w:lang w:val="ru-RU"/>
        </w:rPr>
        <w:t xml:space="preserve">, Изд-во Проспект, 2008. 256 </w:t>
      </w:r>
      <w:r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  <w:lang w:val="ru-RU"/>
        </w:rPr>
        <w:t>.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ДИССЕРТАЦИЯ И АВТОРЕФЕРАТ ДИССЕРТАЦИИ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sz w:val="20"/>
          <w:szCs w:val="20"/>
          <w:lang w:val="ru-RU"/>
        </w:rPr>
        <w:t>Дробот</w:t>
      </w:r>
      <w:proofErr w:type="spellEnd"/>
      <w:r>
        <w:rPr>
          <w:rFonts w:cs="Times New Roman"/>
          <w:sz w:val="20"/>
          <w:szCs w:val="20"/>
          <w:lang w:val="ru-RU"/>
        </w:rPr>
        <w:t xml:space="preserve"> С. Е. Принцип разделения и взаимодействия властей в системе российского конституционализма: </w:t>
      </w:r>
      <w:proofErr w:type="spellStart"/>
      <w:r>
        <w:rPr>
          <w:rFonts w:cs="Times New Roman"/>
          <w:sz w:val="20"/>
          <w:szCs w:val="20"/>
          <w:lang w:val="ru-RU"/>
        </w:rPr>
        <w:t>дис</w:t>
      </w:r>
      <w:proofErr w:type="spellEnd"/>
      <w:r>
        <w:rPr>
          <w:rFonts w:cs="Times New Roman"/>
          <w:sz w:val="20"/>
          <w:szCs w:val="20"/>
          <w:lang w:val="ru-RU"/>
        </w:rPr>
        <w:t>. … канд. юрид. наук. Новосибирск, 2021. 259 с. EDN: ABCDEF</w:t>
      </w:r>
    </w:p>
    <w:p w:rsidR="00B2567F" w:rsidRDefault="00000000">
      <w:pPr>
        <w:pStyle w:val="ListParagraph"/>
        <w:numPr>
          <w:ilvl w:val="0"/>
          <w:numId w:val="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sz w:val="20"/>
          <w:szCs w:val="20"/>
          <w:lang w:val="ru-RU"/>
        </w:rPr>
        <w:t>Дробот</w:t>
      </w:r>
      <w:proofErr w:type="spellEnd"/>
      <w:r>
        <w:rPr>
          <w:rFonts w:cs="Times New Roman"/>
          <w:sz w:val="20"/>
          <w:szCs w:val="20"/>
          <w:lang w:val="ru-RU"/>
        </w:rPr>
        <w:t xml:space="preserve"> С. Е. Принцип разделения и взаимодействия властей в системе российского конституционализма: </w:t>
      </w:r>
      <w:proofErr w:type="spellStart"/>
      <w:r>
        <w:rPr>
          <w:rFonts w:cs="Times New Roman"/>
          <w:sz w:val="20"/>
          <w:szCs w:val="20"/>
          <w:lang w:val="ru-RU"/>
        </w:rPr>
        <w:t>автореф</w:t>
      </w:r>
      <w:proofErr w:type="spellEnd"/>
      <w:r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cs="Times New Roman"/>
          <w:sz w:val="20"/>
          <w:szCs w:val="20"/>
          <w:lang w:val="ru-RU"/>
        </w:rPr>
        <w:t>дис</w:t>
      </w:r>
      <w:proofErr w:type="spellEnd"/>
      <w:r>
        <w:rPr>
          <w:rFonts w:cs="Times New Roman"/>
          <w:sz w:val="20"/>
          <w:szCs w:val="20"/>
          <w:lang w:val="ru-RU"/>
        </w:rPr>
        <w:t>. … канд. юрид. наук. Новосибирск, 2021. 29 с. EDN: ABCDEF</w:t>
      </w:r>
    </w:p>
    <w:p w:rsidR="00B2567F" w:rsidRDefault="00B2567F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120" w:afterAutospacing="0" w:line="276" w:lineRule="auto"/>
        <w:ind w:firstLine="284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References</w:t>
      </w:r>
    </w:p>
    <w:p w:rsidR="00B2567F" w:rsidRDefault="00000000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References должны быть представлен</w:t>
      </w:r>
      <w:r w:rsidR="00774A77">
        <w:rPr>
          <w:rFonts w:cs="Times New Roman"/>
          <w:sz w:val="20"/>
          <w:szCs w:val="20"/>
          <w:lang w:val="ru-RU"/>
        </w:rPr>
        <w:t>ы на</w:t>
      </w:r>
      <w:r>
        <w:rPr>
          <w:rFonts w:cs="Times New Roman"/>
          <w:sz w:val="20"/>
          <w:szCs w:val="20"/>
          <w:lang w:val="ru-RU"/>
        </w:rPr>
        <w:t xml:space="preserve"> латинице. Необходимо учитывать, что:</w:t>
      </w:r>
    </w:p>
    <w:p w:rsidR="00B2567F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при переводе указанных сведений недопустимо использовать</w:t>
      </w:r>
      <w:r w:rsidR="00774A77">
        <w:rPr>
          <w:rFonts w:cs="Times New Roman"/>
          <w:sz w:val="20"/>
          <w:szCs w:val="20"/>
          <w:lang w:val="ru-RU"/>
        </w:rPr>
        <w:t xml:space="preserve"> автоматический</w:t>
      </w:r>
      <w:r>
        <w:rPr>
          <w:rFonts w:cs="Times New Roman"/>
          <w:sz w:val="20"/>
          <w:szCs w:val="20"/>
          <w:lang w:val="ru-RU"/>
        </w:rPr>
        <w:t xml:space="preserve"> машинный перевод;</w:t>
      </w:r>
    </w:p>
    <w:p w:rsidR="00B2567F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сведения должны соответствовать тексту на русском языке</w:t>
      </w:r>
      <w:r w:rsidR="00774A77">
        <w:rPr>
          <w:rFonts w:cs="Times New Roman"/>
          <w:sz w:val="20"/>
          <w:szCs w:val="20"/>
          <w:lang w:val="ru-RU"/>
        </w:rPr>
        <w:t>;</w:t>
      </w:r>
    </w:p>
    <w:p w:rsidR="00B2567F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для оформления References целесообразно использовать автоматические системы транслитерации, например http://translit-online.ru/</w:t>
      </w:r>
      <w:r w:rsidR="00774A77">
        <w:rPr>
          <w:rFonts w:cs="Times New Roman"/>
          <w:sz w:val="20"/>
          <w:szCs w:val="20"/>
          <w:lang w:val="ru-RU"/>
        </w:rPr>
        <w:t>,</w:t>
      </w:r>
      <w:r>
        <w:rPr>
          <w:rFonts w:cs="Times New Roman"/>
          <w:sz w:val="20"/>
          <w:szCs w:val="20"/>
          <w:lang w:val="ru-RU"/>
        </w:rPr>
        <w:t xml:space="preserve"> используя две основные формулы:</w:t>
      </w:r>
    </w:p>
    <w:p w:rsidR="00B2567F" w:rsidRDefault="00000000">
      <w:pPr>
        <w:pStyle w:val="ListParagraph"/>
        <w:spacing w:before="0" w:beforeAutospacing="0" w:after="0" w:afterAutospacing="0" w:line="276" w:lineRule="auto"/>
        <w:ind w:firstLine="36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Для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научных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статей</w:t>
      </w:r>
    </w:p>
    <w:p w:rsidR="00B2567F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 xml:space="preserve">Familia, I. O. (Year) </w:t>
      </w:r>
      <w:proofErr w:type="spellStart"/>
      <w:r>
        <w:rPr>
          <w:rFonts w:cs="Times New Roman"/>
          <w:sz w:val="20"/>
          <w:szCs w:val="20"/>
        </w:rPr>
        <w:t>Trasliteraciya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zagolovka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stat'i</w:t>
      </w:r>
      <w:proofErr w:type="spellEnd"/>
      <w:r>
        <w:rPr>
          <w:rFonts w:cs="Times New Roman"/>
          <w:sz w:val="20"/>
          <w:szCs w:val="20"/>
        </w:rPr>
        <w:t xml:space="preserve"> [Translation of the </w:t>
      </w:r>
      <w:r w:rsidR="00BC0ADF">
        <w:rPr>
          <w:rFonts w:cs="Times New Roman"/>
          <w:sz w:val="20"/>
          <w:szCs w:val="20"/>
        </w:rPr>
        <w:t>H</w:t>
      </w:r>
      <w:r>
        <w:rPr>
          <w:rFonts w:cs="Times New Roman"/>
          <w:sz w:val="20"/>
          <w:szCs w:val="20"/>
        </w:rPr>
        <w:t xml:space="preserve">eadline of the </w:t>
      </w:r>
      <w:r w:rsidR="00BC0ADF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rticle]. </w:t>
      </w:r>
      <w:proofErr w:type="spellStart"/>
      <w:r>
        <w:rPr>
          <w:rFonts w:cs="Times New Roman"/>
          <w:i/>
          <w:iCs/>
          <w:sz w:val="20"/>
          <w:szCs w:val="20"/>
        </w:rPr>
        <w:t>Trasliteraciya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nazvaniya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istochnika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– Translation of the headline of the source.</w:t>
      </w:r>
      <w:r>
        <w:rPr>
          <w:rFonts w:cs="Times New Roman"/>
          <w:sz w:val="20"/>
          <w:szCs w:val="20"/>
        </w:rPr>
        <w:t xml:space="preserve"> Vol.</w:t>
      </w:r>
      <w:r>
        <w:rPr>
          <w:rFonts w:cs="Times New Roman"/>
          <w:sz w:val="20"/>
          <w:szCs w:val="20"/>
          <w:lang w:val="ru-RU"/>
        </w:rPr>
        <w:t xml:space="preserve"> 0.</w:t>
      </w:r>
      <w:r>
        <w:rPr>
          <w:rFonts w:cs="Times New Roman"/>
          <w:sz w:val="20"/>
          <w:szCs w:val="20"/>
        </w:rPr>
        <w:t xml:space="preserve"> No. 0. Pp. 0–0. (In Russian).</w:t>
      </w:r>
    </w:p>
    <w:p w:rsidR="00B2567F" w:rsidRDefault="00000000">
      <w:pPr>
        <w:pStyle w:val="ListParagraph"/>
        <w:spacing w:before="0" w:beforeAutospacing="0" w:after="0" w:afterAutospacing="0" w:line="276" w:lineRule="auto"/>
        <w:ind w:left="1080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Для книг</w:t>
      </w:r>
    </w:p>
    <w:p w:rsidR="00B2567F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Familia, I. O. (Year) </w:t>
      </w:r>
      <w:proofErr w:type="spellStart"/>
      <w:r>
        <w:rPr>
          <w:rFonts w:cs="Times New Roman"/>
          <w:i/>
          <w:iCs/>
          <w:sz w:val="20"/>
          <w:szCs w:val="20"/>
        </w:rPr>
        <w:t>Transliteraciya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nazvaniya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knigi</w:t>
      </w:r>
      <w:proofErr w:type="spellEnd"/>
      <w:r>
        <w:rPr>
          <w:rFonts w:cs="Times New Roman"/>
          <w:sz w:val="20"/>
          <w:szCs w:val="20"/>
        </w:rPr>
        <w:t xml:space="preserve"> [Translation of the </w:t>
      </w:r>
      <w:r w:rsidR="00BC0ADF">
        <w:rPr>
          <w:rFonts w:cs="Times New Roman"/>
          <w:sz w:val="20"/>
          <w:szCs w:val="20"/>
        </w:rPr>
        <w:t>H</w:t>
      </w:r>
      <w:r>
        <w:rPr>
          <w:rFonts w:cs="Times New Roman"/>
          <w:sz w:val="20"/>
          <w:szCs w:val="20"/>
        </w:rPr>
        <w:t xml:space="preserve">eadline of the </w:t>
      </w:r>
      <w:r w:rsidR="00BC0ADF">
        <w:rPr>
          <w:rFonts w:cs="Times New Roman"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ook]. Place: </w:t>
      </w:r>
      <w:proofErr w:type="spellStart"/>
      <w:r>
        <w:rPr>
          <w:rFonts w:cs="Times New Roman"/>
          <w:sz w:val="20"/>
          <w:szCs w:val="20"/>
        </w:rPr>
        <w:t>Izdatel’stvo</w:t>
      </w:r>
      <w:proofErr w:type="spellEnd"/>
      <w:r>
        <w:rPr>
          <w:rFonts w:cs="Times New Roman"/>
          <w:sz w:val="20"/>
          <w:szCs w:val="20"/>
        </w:rPr>
        <w:t>. (In Russian).</w:t>
      </w:r>
    </w:p>
    <w:p w:rsidR="00A948AA" w:rsidRDefault="00A948AA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Примеры оформления </w:t>
      </w:r>
      <w:r>
        <w:rPr>
          <w:rFonts w:cs="Times New Roman"/>
          <w:b/>
          <w:bCs/>
          <w:sz w:val="20"/>
          <w:szCs w:val="20"/>
        </w:rPr>
        <w:t>References</w:t>
      </w:r>
    </w:p>
    <w:p w:rsidR="00B2567F" w:rsidRDefault="00B2567F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t>МОНОГРАФИЯ</w:t>
      </w:r>
    </w:p>
    <w:p w:rsidR="00B2567F" w:rsidRDefault="00000000">
      <w:pPr>
        <w:pStyle w:val="ListParagraph"/>
        <w:numPr>
          <w:ilvl w:val="0"/>
          <w:numId w:val="2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Baulin</w:t>
      </w:r>
      <w:proofErr w:type="spellEnd"/>
      <w:r>
        <w:rPr>
          <w:rFonts w:cs="Times New Roman"/>
          <w:sz w:val="20"/>
          <w:szCs w:val="20"/>
        </w:rPr>
        <w:t>, O. V. (2004) </w:t>
      </w:r>
      <w:proofErr w:type="spellStart"/>
      <w:r>
        <w:rPr>
          <w:rFonts w:cs="Times New Roman"/>
          <w:i/>
          <w:iCs/>
          <w:sz w:val="20"/>
          <w:szCs w:val="20"/>
        </w:rPr>
        <w:t>Bremya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dokazyvaniya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pri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razbiratel'stve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grazhdanskih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del </w:t>
      </w:r>
      <w:r>
        <w:rPr>
          <w:rFonts w:cs="Times New Roman"/>
          <w:sz w:val="20"/>
          <w:szCs w:val="20"/>
        </w:rPr>
        <w:t xml:space="preserve">[The </w:t>
      </w:r>
      <w:r w:rsidR="00BC0ADF">
        <w:rPr>
          <w:rFonts w:cs="Times New Roman"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urden of </w:t>
      </w:r>
      <w:r w:rsidR="00BC0AD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roof in </w:t>
      </w:r>
      <w:r w:rsidR="00BC0ADF"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</w:rPr>
        <w:t xml:space="preserve">ivil </w:t>
      </w:r>
      <w:r w:rsidR="00BC0AD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roceedings]. Moscow: </w:t>
      </w:r>
      <w:proofErr w:type="spellStart"/>
      <w:r>
        <w:rPr>
          <w:rFonts w:cs="Times New Roman"/>
          <w:sz w:val="20"/>
          <w:szCs w:val="20"/>
        </w:rPr>
        <w:t>Gorodets</w:t>
      </w:r>
      <w:proofErr w:type="spellEnd"/>
      <w:r>
        <w:rPr>
          <w:rFonts w:cs="Times New Roman"/>
          <w:sz w:val="20"/>
          <w:szCs w:val="20"/>
        </w:rPr>
        <w:t>. (In Russian). EDN: RTAIGT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:rsidR="00B2567F" w:rsidRDefault="00000000">
      <w:pPr>
        <w:pStyle w:val="ListParagraph"/>
        <w:numPr>
          <w:ilvl w:val="0"/>
          <w:numId w:val="2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Yarkov</w:t>
      </w:r>
      <w:proofErr w:type="spellEnd"/>
      <w:r>
        <w:rPr>
          <w:rFonts w:cs="Times New Roman"/>
          <w:sz w:val="20"/>
          <w:szCs w:val="20"/>
        </w:rPr>
        <w:t xml:space="preserve">, V. V. (2007) (ed.) </w:t>
      </w:r>
      <w:proofErr w:type="spellStart"/>
      <w:r>
        <w:rPr>
          <w:rFonts w:cs="Times New Roman"/>
          <w:i/>
          <w:sz w:val="20"/>
          <w:szCs w:val="20"/>
        </w:rPr>
        <w:t>Optimizatsiya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grazhdanskogo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pravosudiya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Rossii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[Optimization of </w:t>
      </w:r>
      <w:r w:rsidR="00BC0ADF"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</w:rPr>
        <w:t xml:space="preserve">ivil </w:t>
      </w:r>
      <w:r w:rsidR="00BC0ADF">
        <w:rPr>
          <w:rFonts w:cs="Times New Roman"/>
          <w:sz w:val="20"/>
          <w:szCs w:val="20"/>
        </w:rPr>
        <w:t>J</w:t>
      </w:r>
      <w:r>
        <w:rPr>
          <w:rFonts w:cs="Times New Roman"/>
          <w:sz w:val="20"/>
          <w:szCs w:val="20"/>
        </w:rPr>
        <w:t xml:space="preserve">ustice in Russia]. Moscow: </w:t>
      </w:r>
      <w:proofErr w:type="spellStart"/>
      <w:r>
        <w:rPr>
          <w:rFonts w:cs="Times New Roman"/>
          <w:sz w:val="20"/>
          <w:szCs w:val="20"/>
        </w:rPr>
        <w:t>Volters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Kluver</w:t>
      </w:r>
      <w:proofErr w:type="spellEnd"/>
      <w:r>
        <w:rPr>
          <w:rFonts w:cs="Times New Roman"/>
          <w:sz w:val="20"/>
          <w:szCs w:val="20"/>
        </w:rPr>
        <w:t>. (In Russian).</w:t>
      </w:r>
      <w:r w:rsidRPr="00BC0ADF">
        <w:rPr>
          <w:rFonts w:cs="Times New Roman"/>
          <w:sz w:val="20"/>
          <w:szCs w:val="20"/>
        </w:rPr>
        <w:t xml:space="preserve"> EDN: ABCDEF</w:t>
      </w:r>
    </w:p>
    <w:p w:rsidR="00B2567F" w:rsidRDefault="00000000">
      <w:pPr>
        <w:pStyle w:val="ListParagraph"/>
        <w:numPr>
          <w:ilvl w:val="0"/>
          <w:numId w:val="2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Antonova, L. I., </w:t>
      </w:r>
      <w:proofErr w:type="spellStart"/>
      <w:r>
        <w:rPr>
          <w:rFonts w:cs="Times New Roman"/>
          <w:sz w:val="20"/>
          <w:szCs w:val="20"/>
        </w:rPr>
        <w:t>Kozhohin</w:t>
      </w:r>
      <w:proofErr w:type="spellEnd"/>
      <w:r>
        <w:rPr>
          <w:rFonts w:cs="Times New Roman"/>
          <w:sz w:val="20"/>
          <w:szCs w:val="20"/>
        </w:rPr>
        <w:t xml:space="preserve">, B. I. (1983) (eds.) </w:t>
      </w:r>
      <w:proofErr w:type="spellStart"/>
      <w:r>
        <w:rPr>
          <w:rFonts w:cs="Times New Roman"/>
          <w:i/>
          <w:sz w:val="20"/>
          <w:szCs w:val="20"/>
        </w:rPr>
        <w:t>Trudovoj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kollektiv</w:t>
      </w:r>
      <w:proofErr w:type="spellEnd"/>
      <w:r>
        <w:rPr>
          <w:rFonts w:cs="Times New Roman"/>
          <w:i/>
          <w:sz w:val="20"/>
          <w:szCs w:val="20"/>
        </w:rPr>
        <w:t xml:space="preserve"> v </w:t>
      </w:r>
      <w:proofErr w:type="spellStart"/>
      <w:r>
        <w:rPr>
          <w:rFonts w:cs="Times New Roman"/>
          <w:i/>
          <w:sz w:val="20"/>
          <w:szCs w:val="20"/>
        </w:rPr>
        <w:t>politicheskoj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sisteme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razvitogo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socializma</w:t>
      </w:r>
      <w:proofErr w:type="spellEnd"/>
      <w:r>
        <w:rPr>
          <w:rFonts w:cs="Times New Roman"/>
          <w:i/>
          <w:sz w:val="20"/>
          <w:szCs w:val="20"/>
        </w:rPr>
        <w:t xml:space="preserve"> (</w:t>
      </w:r>
      <w:proofErr w:type="spellStart"/>
      <w:r>
        <w:rPr>
          <w:rFonts w:cs="Times New Roman"/>
          <w:i/>
          <w:sz w:val="20"/>
          <w:szCs w:val="20"/>
        </w:rPr>
        <w:t>pravovoe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issledovanie</w:t>
      </w:r>
      <w:proofErr w:type="spellEnd"/>
      <w:r>
        <w:rPr>
          <w:rFonts w:cs="Times New Roman"/>
          <w:i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[Labor </w:t>
      </w:r>
      <w:r>
        <w:rPr>
          <w:rFonts w:cs="Times New Roman"/>
          <w:sz w:val="20"/>
          <w:szCs w:val="20"/>
          <w:lang w:val="ru-RU"/>
        </w:rPr>
        <w:t>С</w:t>
      </w:r>
      <w:proofErr w:type="spellStart"/>
      <w:r>
        <w:rPr>
          <w:rFonts w:cs="Times New Roman"/>
          <w:sz w:val="20"/>
          <w:szCs w:val="20"/>
        </w:rPr>
        <w:t>ollective</w:t>
      </w:r>
      <w:proofErr w:type="spellEnd"/>
      <w:r>
        <w:rPr>
          <w:rFonts w:cs="Times New Roman"/>
          <w:sz w:val="20"/>
          <w:szCs w:val="20"/>
        </w:rPr>
        <w:t xml:space="preserve"> in the Political System of Developed Socialism (Legal Research)]. Leningrad: LSU. (In Russian). EDN: ABCDEF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t>СТАТЬЯ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В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ЖУРНАЛЕ</w:t>
      </w:r>
    </w:p>
    <w:p w:rsidR="00B2567F" w:rsidRDefault="00000000">
      <w:pPr>
        <w:pStyle w:val="ListParagraph"/>
        <w:numPr>
          <w:ilvl w:val="0"/>
          <w:numId w:val="2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Karapetov</w:t>
      </w:r>
      <w:proofErr w:type="spellEnd"/>
      <w:r>
        <w:rPr>
          <w:rFonts w:cs="Times New Roman"/>
          <w:sz w:val="20"/>
          <w:szCs w:val="20"/>
        </w:rPr>
        <w:t xml:space="preserve">, A. G., </w:t>
      </w:r>
      <w:proofErr w:type="spellStart"/>
      <w:r>
        <w:rPr>
          <w:rFonts w:cs="Times New Roman"/>
          <w:sz w:val="20"/>
          <w:szCs w:val="20"/>
        </w:rPr>
        <w:t>Kosarev</w:t>
      </w:r>
      <w:proofErr w:type="spellEnd"/>
      <w:r>
        <w:rPr>
          <w:rFonts w:cs="Times New Roman"/>
          <w:sz w:val="20"/>
          <w:szCs w:val="20"/>
        </w:rPr>
        <w:t xml:space="preserve">, A. S. (2019) </w:t>
      </w:r>
      <w:proofErr w:type="spellStart"/>
      <w:r>
        <w:rPr>
          <w:rFonts w:cs="Times New Roman"/>
          <w:sz w:val="20"/>
          <w:szCs w:val="20"/>
        </w:rPr>
        <w:t>Standarty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dokazyvaniya</w:t>
      </w:r>
      <w:proofErr w:type="spellEnd"/>
      <w:r>
        <w:rPr>
          <w:rFonts w:cs="Times New Roman"/>
          <w:sz w:val="20"/>
          <w:szCs w:val="20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analiticheskoe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ehmpiricheskoe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issledovanie</w:t>
      </w:r>
      <w:proofErr w:type="spellEnd"/>
      <w:r>
        <w:rPr>
          <w:rFonts w:cs="Times New Roman"/>
          <w:sz w:val="20"/>
          <w:szCs w:val="20"/>
        </w:rPr>
        <w:t xml:space="preserve"> [Evidence </w:t>
      </w:r>
      <w:r w:rsidR="00BC0ADF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tandards: </w:t>
      </w:r>
      <w:r w:rsidR="00BC0ADF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nalytical and </w:t>
      </w:r>
      <w:r w:rsidR="00BC0ADF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mpirical </w:t>
      </w:r>
      <w:r w:rsidR="00BC0ADF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>tudy]. </w:t>
      </w:r>
      <w:proofErr w:type="spellStart"/>
      <w:r>
        <w:rPr>
          <w:rFonts w:cs="Times New Roman"/>
          <w:i/>
          <w:iCs/>
          <w:sz w:val="20"/>
          <w:szCs w:val="20"/>
        </w:rPr>
        <w:t>Vestnik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ehkonomicheskogo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pravosudiya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Rossiiskoi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Federatsii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– Journal of Economic Justice of the Russian Federation</w:t>
      </w:r>
      <w:r>
        <w:rPr>
          <w:rFonts w:cs="Times New Roman"/>
          <w:sz w:val="20"/>
          <w:szCs w:val="20"/>
        </w:rPr>
        <w:t>. No. 5.  Pp. 3–96. (In Russian).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СТАТЬ</w:t>
      </w:r>
      <w:r w:rsidR="00A6318A">
        <w:rPr>
          <w:rFonts w:cs="Times New Roman"/>
          <w:i/>
          <w:iCs/>
          <w:sz w:val="20"/>
          <w:szCs w:val="20"/>
          <w:lang w:val="ru-RU"/>
        </w:rPr>
        <w:t xml:space="preserve">И (МАТЕРИАЛЫ </w:t>
      </w:r>
      <w:r>
        <w:rPr>
          <w:rFonts w:cs="Times New Roman"/>
          <w:i/>
          <w:iCs/>
          <w:sz w:val="20"/>
          <w:szCs w:val="20"/>
          <w:lang w:val="ru-RU"/>
        </w:rPr>
        <w:t>КОНФЕРЕНЦИИ</w:t>
      </w:r>
      <w:r w:rsidR="00A6318A">
        <w:rPr>
          <w:rFonts w:cs="Times New Roman"/>
          <w:i/>
          <w:iCs/>
          <w:sz w:val="20"/>
          <w:szCs w:val="20"/>
          <w:lang w:val="ru-RU"/>
        </w:rPr>
        <w:t>)</w:t>
      </w:r>
    </w:p>
    <w:p w:rsidR="00B2567F" w:rsidRDefault="00000000">
      <w:pPr>
        <w:pStyle w:val="ListParagraph"/>
        <w:numPr>
          <w:ilvl w:val="0"/>
          <w:numId w:val="2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Nahova</w:t>
      </w:r>
      <w:proofErr w:type="spellEnd"/>
      <w:r>
        <w:rPr>
          <w:rFonts w:cs="Times New Roman"/>
          <w:sz w:val="20"/>
          <w:szCs w:val="20"/>
        </w:rPr>
        <w:t xml:space="preserve">, E. A. (2019) K </w:t>
      </w:r>
      <w:proofErr w:type="spellStart"/>
      <w:r>
        <w:rPr>
          <w:rFonts w:cs="Times New Roman"/>
          <w:sz w:val="20"/>
          <w:szCs w:val="20"/>
        </w:rPr>
        <w:t>voprosu</w:t>
      </w:r>
      <w:proofErr w:type="spellEnd"/>
      <w:r>
        <w:rPr>
          <w:rFonts w:cs="Times New Roman"/>
          <w:sz w:val="20"/>
          <w:szCs w:val="20"/>
        </w:rPr>
        <w:t xml:space="preserve"> o </w:t>
      </w:r>
      <w:proofErr w:type="spellStart"/>
      <w:r>
        <w:rPr>
          <w:rFonts w:cs="Times New Roman"/>
          <w:sz w:val="20"/>
          <w:szCs w:val="20"/>
        </w:rPr>
        <w:t>sootnoshenii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sudebnogo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dokazyvaniya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poznaniya</w:t>
      </w:r>
      <w:proofErr w:type="spellEnd"/>
      <w:r>
        <w:rPr>
          <w:rFonts w:cs="Times New Roman"/>
          <w:sz w:val="20"/>
          <w:szCs w:val="20"/>
        </w:rPr>
        <w:t xml:space="preserve"> v </w:t>
      </w:r>
      <w:proofErr w:type="spellStart"/>
      <w:r>
        <w:rPr>
          <w:rFonts w:cs="Times New Roman"/>
          <w:sz w:val="20"/>
          <w:szCs w:val="20"/>
        </w:rPr>
        <w:t>grazhdanskom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sudoproizvodstve</w:t>
      </w:r>
      <w:proofErr w:type="spellEnd"/>
      <w:r>
        <w:rPr>
          <w:rFonts w:cs="Times New Roman"/>
          <w:sz w:val="20"/>
          <w:szCs w:val="20"/>
        </w:rPr>
        <w:t xml:space="preserve"> [On the </w:t>
      </w:r>
      <w:r w:rsidR="00BC0ADF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 xml:space="preserve">elationship </w:t>
      </w:r>
      <w:r w:rsidR="00BC0ADF">
        <w:rPr>
          <w:rFonts w:cs="Times New Roman"/>
          <w:sz w:val="20"/>
          <w:szCs w:val="20"/>
        </w:rPr>
        <w:t>B</w:t>
      </w:r>
      <w:r>
        <w:rPr>
          <w:rFonts w:cs="Times New Roman"/>
          <w:sz w:val="20"/>
          <w:szCs w:val="20"/>
        </w:rPr>
        <w:t xml:space="preserve">etween </w:t>
      </w:r>
      <w:r w:rsidR="00BC0ADF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 xml:space="preserve">vidence and </w:t>
      </w:r>
      <w:r w:rsidR="00BC0ADF">
        <w:rPr>
          <w:rFonts w:cs="Times New Roman"/>
          <w:sz w:val="20"/>
          <w:szCs w:val="20"/>
        </w:rPr>
        <w:t>K</w:t>
      </w:r>
      <w:r>
        <w:rPr>
          <w:rFonts w:cs="Times New Roman"/>
          <w:sz w:val="20"/>
          <w:szCs w:val="20"/>
        </w:rPr>
        <w:t xml:space="preserve">nowledge in </w:t>
      </w:r>
      <w:r w:rsidR="00BC0ADF"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</w:rPr>
        <w:t xml:space="preserve">ivil </w:t>
      </w:r>
      <w:r w:rsidR="00BC0AD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>roceedings]. </w:t>
      </w:r>
      <w:proofErr w:type="spellStart"/>
      <w:r>
        <w:rPr>
          <w:rFonts w:cs="Times New Roman"/>
          <w:i/>
          <w:iCs/>
          <w:sz w:val="20"/>
          <w:szCs w:val="20"/>
        </w:rPr>
        <w:t>Teoriya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praktika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sovremennoi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yuridicheskoi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nauki</w:t>
      </w:r>
      <w:proofErr w:type="spellEnd"/>
      <w:r>
        <w:rPr>
          <w:rFonts w:cs="Times New Roman"/>
          <w:i/>
          <w:iCs/>
          <w:sz w:val="20"/>
          <w:szCs w:val="20"/>
        </w:rPr>
        <w:t> </w:t>
      </w:r>
      <w:r>
        <w:rPr>
          <w:rFonts w:cs="Times New Roman"/>
          <w:sz w:val="20"/>
          <w:szCs w:val="20"/>
        </w:rPr>
        <w:t xml:space="preserve">[Theory and </w:t>
      </w:r>
      <w:r w:rsidR="00BC0ADF" w:rsidRPr="00BC0AD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ractice of </w:t>
      </w:r>
      <w:r w:rsidR="00BC0ADF">
        <w:rPr>
          <w:rFonts w:cs="Times New Roman"/>
          <w:sz w:val="20"/>
          <w:szCs w:val="20"/>
        </w:rPr>
        <w:t>M</w:t>
      </w:r>
      <w:r>
        <w:rPr>
          <w:rFonts w:cs="Times New Roman"/>
          <w:sz w:val="20"/>
          <w:szCs w:val="20"/>
        </w:rPr>
        <w:t xml:space="preserve">odern </w:t>
      </w:r>
      <w:r w:rsidR="00BC0ADF">
        <w:rPr>
          <w:rFonts w:cs="Times New Roman"/>
          <w:sz w:val="20"/>
          <w:szCs w:val="20"/>
        </w:rPr>
        <w:t>L</w:t>
      </w:r>
      <w:r>
        <w:rPr>
          <w:rFonts w:cs="Times New Roman"/>
          <w:sz w:val="20"/>
          <w:szCs w:val="20"/>
        </w:rPr>
        <w:t xml:space="preserve">egal </w:t>
      </w:r>
      <w:r w:rsidR="00BC0ADF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cience]. Proceedings of 6th All-Russian </w:t>
      </w:r>
      <w:r w:rsidR="00BC0ADF"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</w:rPr>
        <w:t>onference. Pp. 45–48.</w:t>
      </w:r>
      <w:r w:rsidRPr="00BC0ADF">
        <w:rPr>
          <w:rFonts w:cs="Times New Roman"/>
          <w:sz w:val="20"/>
          <w:szCs w:val="20"/>
        </w:rPr>
        <w:t xml:space="preserve"> EDN: ABCDEF</w:t>
      </w:r>
    </w:p>
    <w:p w:rsidR="00B2567F" w:rsidRDefault="00000000">
      <w:pPr>
        <w:spacing w:before="0" w:beforeAutospacing="0" w:after="120" w:afterAutospacing="0" w:line="276" w:lineRule="auto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t>СТАТЬЯ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В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СБОРНИКЕ</w:t>
      </w:r>
      <w:r>
        <w:rPr>
          <w:rFonts w:cs="Times New Roman"/>
          <w:i/>
          <w:sz w:val="20"/>
          <w:szCs w:val="20"/>
        </w:rPr>
        <w:t xml:space="preserve"> </w:t>
      </w:r>
      <w:r w:rsidR="00A6318A">
        <w:rPr>
          <w:rFonts w:cs="Times New Roman"/>
          <w:i/>
          <w:sz w:val="20"/>
          <w:szCs w:val="20"/>
          <w:lang w:val="ru-RU"/>
        </w:rPr>
        <w:t>НАУЧНЫХ ТРУДОВ</w:t>
      </w:r>
    </w:p>
    <w:p w:rsidR="00B2567F" w:rsidRDefault="00000000">
      <w:pPr>
        <w:pStyle w:val="ListParagraph"/>
        <w:numPr>
          <w:ilvl w:val="0"/>
          <w:numId w:val="21"/>
        </w:numPr>
        <w:spacing w:before="0" w:beforeAutospacing="0" w:after="120" w:afterAutospacing="0" w:line="276" w:lineRule="auto"/>
        <w:ind w:left="0" w:firstLine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Bonner, A. T. (2017) O </w:t>
      </w:r>
      <w:proofErr w:type="spellStart"/>
      <w:r>
        <w:rPr>
          <w:rFonts w:cs="Times New Roman"/>
          <w:sz w:val="20"/>
          <w:szCs w:val="20"/>
        </w:rPr>
        <w:t>probleme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neposredstvennogo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poznaniya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sudom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faktov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vkhodyashchikh</w:t>
      </w:r>
      <w:proofErr w:type="spellEnd"/>
      <w:r>
        <w:rPr>
          <w:rFonts w:cs="Times New Roman"/>
          <w:sz w:val="20"/>
          <w:szCs w:val="20"/>
        </w:rPr>
        <w:t xml:space="preserve"> v </w:t>
      </w:r>
      <w:proofErr w:type="spellStart"/>
      <w:r>
        <w:rPr>
          <w:rFonts w:cs="Times New Roman"/>
          <w:sz w:val="20"/>
          <w:szCs w:val="20"/>
        </w:rPr>
        <w:t>predmet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dokazyvaniya</w:t>
      </w:r>
      <w:proofErr w:type="spellEnd"/>
      <w:r>
        <w:rPr>
          <w:rFonts w:cs="Times New Roman"/>
          <w:sz w:val="20"/>
          <w:szCs w:val="20"/>
        </w:rPr>
        <w:t xml:space="preserve"> [About the </w:t>
      </w:r>
      <w:r w:rsidR="00BC0AD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roblem of </w:t>
      </w:r>
      <w:r w:rsidR="00BC0ADF">
        <w:rPr>
          <w:rFonts w:cs="Times New Roman"/>
          <w:sz w:val="20"/>
          <w:szCs w:val="20"/>
        </w:rPr>
        <w:t>D</w:t>
      </w:r>
      <w:r>
        <w:rPr>
          <w:rFonts w:cs="Times New Roman"/>
          <w:sz w:val="20"/>
          <w:szCs w:val="20"/>
        </w:rPr>
        <w:t xml:space="preserve">irect </w:t>
      </w:r>
      <w:r w:rsidR="00BC0ADF">
        <w:rPr>
          <w:rFonts w:cs="Times New Roman"/>
          <w:sz w:val="20"/>
          <w:szCs w:val="20"/>
        </w:rPr>
        <w:t>K</w:t>
      </w:r>
      <w:r>
        <w:rPr>
          <w:rFonts w:cs="Times New Roman"/>
          <w:sz w:val="20"/>
          <w:szCs w:val="20"/>
        </w:rPr>
        <w:t xml:space="preserve">nowledge by the </w:t>
      </w:r>
      <w:r w:rsidR="00BC0ADF"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</w:rPr>
        <w:t xml:space="preserve">ourt of the </w:t>
      </w:r>
      <w:r w:rsidR="00BC0ADF">
        <w:rPr>
          <w:rFonts w:cs="Times New Roman"/>
          <w:sz w:val="20"/>
          <w:szCs w:val="20"/>
        </w:rPr>
        <w:t>F</w:t>
      </w:r>
      <w:r>
        <w:rPr>
          <w:rFonts w:cs="Times New Roman"/>
          <w:sz w:val="20"/>
          <w:szCs w:val="20"/>
        </w:rPr>
        <w:t xml:space="preserve">acts </w:t>
      </w:r>
      <w:r w:rsidR="00BC0ADF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 xml:space="preserve">ncluded in the </w:t>
      </w:r>
      <w:r w:rsidR="00BC0ADF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ubject of </w:t>
      </w:r>
      <w:r w:rsidR="00BC0AD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roof]. </w:t>
      </w:r>
      <w:proofErr w:type="spellStart"/>
      <w:r>
        <w:rPr>
          <w:rFonts w:cs="Times New Roman"/>
          <w:sz w:val="20"/>
          <w:szCs w:val="20"/>
        </w:rPr>
        <w:t>I</w:t>
      </w:r>
      <w:r>
        <w:rPr>
          <w:rFonts w:cs="Times New Roman"/>
          <w:i/>
          <w:iCs/>
          <w:sz w:val="20"/>
          <w:szCs w:val="20"/>
        </w:rPr>
        <w:t>zbrannye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trudy</w:t>
      </w:r>
      <w:proofErr w:type="spellEnd"/>
      <w:r>
        <w:rPr>
          <w:rFonts w:cs="Times New Roman"/>
          <w:i/>
          <w:iCs/>
          <w:sz w:val="20"/>
          <w:szCs w:val="20"/>
        </w:rPr>
        <w:t>: v 7 t. T.</w:t>
      </w:r>
      <w:r w:rsidR="00BC0ADF" w:rsidRPr="00BC0ADF"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V. </w:t>
      </w:r>
      <w:proofErr w:type="spellStart"/>
      <w:r>
        <w:rPr>
          <w:rFonts w:cs="Times New Roman"/>
          <w:i/>
          <w:iCs/>
          <w:sz w:val="20"/>
          <w:szCs w:val="20"/>
        </w:rPr>
        <w:t>Problemy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teorii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sudebnykh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dokazatel'stv</w:t>
      </w:r>
      <w:proofErr w:type="spellEnd"/>
      <w:r>
        <w:rPr>
          <w:rFonts w:cs="Times New Roman"/>
          <w:sz w:val="20"/>
          <w:szCs w:val="20"/>
        </w:rPr>
        <w:t xml:space="preserve"> [Selected Works: in 7 vols. Vol. V. Judicial Evidence Theory]. Moscow: </w:t>
      </w:r>
      <w:proofErr w:type="spellStart"/>
      <w:r>
        <w:rPr>
          <w:rFonts w:cs="Times New Roman"/>
          <w:sz w:val="20"/>
          <w:szCs w:val="20"/>
        </w:rPr>
        <w:t>Prospekt</w:t>
      </w:r>
      <w:proofErr w:type="spellEnd"/>
      <w:r>
        <w:rPr>
          <w:rFonts w:cs="Times New Roman"/>
          <w:sz w:val="20"/>
          <w:szCs w:val="20"/>
        </w:rPr>
        <w:t xml:space="preserve">. Pp. 18–26. (In Russian). </w:t>
      </w:r>
      <w:r w:rsidRPr="00A948AA">
        <w:rPr>
          <w:rFonts w:cs="Times New Roman"/>
          <w:sz w:val="20"/>
          <w:szCs w:val="20"/>
        </w:rPr>
        <w:t>EDN: ABCDEF</w:t>
      </w:r>
    </w:p>
    <w:p w:rsidR="00B2567F" w:rsidRDefault="00B2567F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</w:rPr>
      </w:pPr>
    </w:p>
    <w:p w:rsidR="00B2567F" w:rsidRDefault="00000000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Информация об авторе. </w:t>
      </w:r>
      <w:r>
        <w:rPr>
          <w:rFonts w:cs="Times New Roman"/>
          <w:bCs/>
          <w:sz w:val="20"/>
          <w:szCs w:val="20"/>
          <w:lang w:val="ru-RU"/>
        </w:rPr>
        <w:t xml:space="preserve">После списка литературы необходимо указать следующие данные на русском и английском языках: </w:t>
      </w:r>
    </w:p>
    <w:p w:rsidR="00B2567F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ФИО (полностью);</w:t>
      </w:r>
    </w:p>
    <w:p w:rsidR="00B2567F" w:rsidRDefault="00774A7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ученая степень;</w:t>
      </w:r>
    </w:p>
    <w:p w:rsidR="00B2567F" w:rsidRDefault="00774A7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ученое звание;</w:t>
      </w:r>
    </w:p>
    <w:p w:rsidR="00B2567F" w:rsidRDefault="00774A7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полное название организации без указания организационно-правовой формы;</w:t>
      </w:r>
    </w:p>
    <w:p w:rsidR="00B2567F" w:rsidRDefault="00774A7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город;</w:t>
      </w:r>
    </w:p>
    <w:p w:rsidR="00B2567F" w:rsidRDefault="00774A7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страна;</w:t>
      </w:r>
    </w:p>
    <w:p w:rsidR="00B2567F" w:rsidRDefault="00774A7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и</w:t>
      </w:r>
      <w:r w:rsidRPr="002E5C4B">
        <w:rPr>
          <w:rFonts w:cs="Times New Roman"/>
          <w:bCs/>
          <w:sz w:val="20"/>
          <w:szCs w:val="20"/>
          <w:lang w:val="ru-RU"/>
        </w:rPr>
        <w:t xml:space="preserve">дентификатор </w:t>
      </w:r>
      <w:r>
        <w:rPr>
          <w:rFonts w:cs="Times New Roman"/>
          <w:bCs/>
          <w:sz w:val="20"/>
          <w:szCs w:val="20"/>
        </w:rPr>
        <w:t>ORCID</w:t>
      </w:r>
      <w:r w:rsidRPr="002E5C4B">
        <w:rPr>
          <w:rFonts w:cs="Times New Roman"/>
          <w:bCs/>
          <w:sz w:val="20"/>
          <w:szCs w:val="20"/>
          <w:lang w:val="ru-RU"/>
        </w:rPr>
        <w:t xml:space="preserve"> (можно получить здесь:</w:t>
      </w:r>
      <w:r>
        <w:rPr>
          <w:rFonts w:cs="Times New Roman"/>
          <w:bCs/>
          <w:sz w:val="20"/>
          <w:szCs w:val="20"/>
        </w:rPr>
        <w:t> </w:t>
      </w:r>
      <w:hyperlink r:id="rId8" w:history="1">
        <w:r>
          <w:rPr>
            <w:rStyle w:val="Hyperlink"/>
            <w:rFonts w:cs="Times New Roman"/>
            <w:bCs/>
            <w:sz w:val="20"/>
            <w:szCs w:val="20"/>
          </w:rPr>
          <w:t>https</w:t>
        </w:r>
        <w:r w:rsidRPr="002E5C4B">
          <w:rPr>
            <w:rStyle w:val="Hyperlink"/>
            <w:rFonts w:cs="Times New Roman"/>
            <w:bCs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cs="Times New Roman"/>
            <w:bCs/>
            <w:sz w:val="20"/>
            <w:szCs w:val="20"/>
          </w:rPr>
          <w:t>orcid</w:t>
        </w:r>
        <w:proofErr w:type="spellEnd"/>
        <w:r w:rsidRPr="002E5C4B">
          <w:rPr>
            <w:rStyle w:val="Hyperlink"/>
            <w:rFonts w:cs="Times New Roman"/>
            <w:bCs/>
            <w:sz w:val="20"/>
            <w:szCs w:val="20"/>
            <w:lang w:val="ru-RU"/>
          </w:rPr>
          <w:t>.</w:t>
        </w:r>
        <w:r>
          <w:rPr>
            <w:rStyle w:val="Hyperlink"/>
            <w:rFonts w:cs="Times New Roman"/>
            <w:bCs/>
            <w:sz w:val="20"/>
            <w:szCs w:val="20"/>
          </w:rPr>
          <w:t>org</w:t>
        </w:r>
        <w:r w:rsidRPr="002E5C4B">
          <w:rPr>
            <w:rStyle w:val="Hyperlink"/>
            <w:rFonts w:cs="Times New Roman"/>
            <w:bCs/>
            <w:sz w:val="20"/>
            <w:szCs w:val="20"/>
            <w:lang w:val="ru-RU"/>
          </w:rPr>
          <w:t>/</w:t>
        </w:r>
      </w:hyperlink>
      <w:r w:rsidRPr="002E5C4B">
        <w:rPr>
          <w:rFonts w:cs="Times New Roman"/>
          <w:bCs/>
          <w:sz w:val="20"/>
          <w:szCs w:val="20"/>
          <w:lang w:val="ru-RU"/>
        </w:rPr>
        <w:t>)</w:t>
      </w:r>
      <w:r>
        <w:rPr>
          <w:rFonts w:cs="Times New Roman"/>
          <w:bCs/>
          <w:sz w:val="20"/>
          <w:szCs w:val="20"/>
          <w:lang w:val="ru-RU"/>
        </w:rPr>
        <w:t>;</w:t>
      </w:r>
    </w:p>
    <w:p w:rsidR="00B2567F" w:rsidRDefault="00774A77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e</w:t>
      </w:r>
      <w:r>
        <w:rPr>
          <w:rFonts w:cs="Times New Roman"/>
          <w:bCs/>
          <w:sz w:val="20"/>
          <w:szCs w:val="20"/>
        </w:rPr>
        <w:t>-mail.</w:t>
      </w:r>
    </w:p>
    <w:p w:rsidR="00B2567F" w:rsidRDefault="00B2567F">
      <w:p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:rsidR="00524858" w:rsidRDefault="00524858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:rsidR="00524858" w:rsidRDefault="00524858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:rsidR="00524858" w:rsidRDefault="00524858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lastRenderedPageBreak/>
        <w:t>Пример оформления</w:t>
      </w:r>
    </w:p>
    <w:p w:rsidR="00B2567F" w:rsidRDefault="00B2567F">
      <w:p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120" w:afterAutospacing="0" w:line="276" w:lineRule="auto"/>
        <w:ind w:firstLine="284"/>
        <w:jc w:val="left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Об авторах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Иванов Иван Иванович</w:t>
      </w:r>
      <w:r>
        <w:rPr>
          <w:rFonts w:cs="Times New Roman"/>
          <w:sz w:val="20"/>
          <w:szCs w:val="20"/>
          <w:lang w:val="ru-RU"/>
        </w:rPr>
        <w:t xml:space="preserve">, кандидат юридических наук, доцент, Ленинградский государственный университет имени А. С. Пушкина, Санкт-Петербург, Российская Федерация, </w:t>
      </w:r>
      <w:r>
        <w:rPr>
          <w:rFonts w:cs="Times New Roman"/>
          <w:sz w:val="20"/>
          <w:szCs w:val="20"/>
        </w:rPr>
        <w:t>ORCID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ID</w:t>
      </w:r>
      <w:r>
        <w:rPr>
          <w:rFonts w:cs="Times New Roman"/>
          <w:sz w:val="20"/>
          <w:szCs w:val="20"/>
          <w:lang w:val="ru-RU"/>
        </w:rPr>
        <w:t xml:space="preserve">: 0000-0000-0000-0000, 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  <w:lang w:val="ru-RU"/>
        </w:rPr>
        <w:t>-</w:t>
      </w:r>
      <w:r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ivanov</w:t>
      </w:r>
      <w:proofErr w:type="spellEnd"/>
      <w:r>
        <w:rPr>
          <w:rFonts w:cs="Times New Roman"/>
          <w:sz w:val="20"/>
          <w:szCs w:val="20"/>
          <w:lang w:val="ru-RU"/>
        </w:rPr>
        <w:t>@</w:t>
      </w:r>
      <w:r>
        <w:rPr>
          <w:rFonts w:cs="Times New Roman"/>
          <w:sz w:val="20"/>
          <w:szCs w:val="20"/>
        </w:rPr>
        <w:t>science</w:t>
      </w:r>
      <w:r>
        <w:rPr>
          <w:rFonts w:cs="Times New Roman"/>
          <w:sz w:val="20"/>
          <w:szCs w:val="20"/>
          <w:lang w:val="ru-RU"/>
        </w:rPr>
        <w:t>.</w:t>
      </w:r>
      <w:proofErr w:type="spellStart"/>
      <w:r>
        <w:rPr>
          <w:rFonts w:cs="Times New Roman"/>
          <w:sz w:val="20"/>
          <w:szCs w:val="20"/>
        </w:rPr>
        <w:t>ru</w:t>
      </w:r>
      <w:proofErr w:type="spellEnd"/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 xml:space="preserve">Петров Иван Иванович, </w:t>
      </w:r>
      <w:r>
        <w:rPr>
          <w:rFonts w:cs="Times New Roman"/>
          <w:sz w:val="20"/>
          <w:szCs w:val="20"/>
          <w:lang w:val="ru-RU"/>
        </w:rPr>
        <w:t xml:space="preserve">доктор юридических наук, профессор, Тюменский государственный университет, Тюмень, Российская Федерация, </w:t>
      </w:r>
      <w:r>
        <w:rPr>
          <w:rFonts w:cs="Times New Roman"/>
          <w:sz w:val="20"/>
          <w:szCs w:val="20"/>
        </w:rPr>
        <w:t>ORCID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ID</w:t>
      </w:r>
      <w:r>
        <w:rPr>
          <w:rFonts w:cs="Times New Roman"/>
          <w:sz w:val="20"/>
          <w:szCs w:val="20"/>
          <w:lang w:val="ru-RU"/>
        </w:rPr>
        <w:t xml:space="preserve">: 0000-0000-0000-0000, 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  <w:lang w:val="ru-RU"/>
        </w:rPr>
        <w:t>-</w:t>
      </w:r>
      <w:r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petrov</w:t>
      </w:r>
      <w:proofErr w:type="spellEnd"/>
      <w:r>
        <w:rPr>
          <w:rFonts w:cs="Times New Roman"/>
          <w:sz w:val="20"/>
          <w:szCs w:val="20"/>
          <w:lang w:val="ru-RU"/>
        </w:rPr>
        <w:t>@</w:t>
      </w:r>
      <w:r>
        <w:rPr>
          <w:rFonts w:cs="Times New Roman"/>
          <w:sz w:val="20"/>
          <w:szCs w:val="20"/>
        </w:rPr>
        <w:t>science</w:t>
      </w:r>
      <w:r>
        <w:rPr>
          <w:rFonts w:cs="Times New Roman"/>
          <w:sz w:val="20"/>
          <w:szCs w:val="20"/>
          <w:lang w:val="ru-RU"/>
        </w:rPr>
        <w:t>.</w:t>
      </w:r>
      <w:proofErr w:type="spellStart"/>
      <w:r>
        <w:rPr>
          <w:rFonts w:cs="Times New Roman"/>
          <w:sz w:val="20"/>
          <w:szCs w:val="20"/>
        </w:rPr>
        <w:t>ru</w:t>
      </w:r>
      <w:proofErr w:type="spellEnd"/>
      <w:r>
        <w:rPr>
          <w:rFonts w:cs="Times New Roman"/>
          <w:sz w:val="20"/>
          <w:szCs w:val="20"/>
          <w:lang w:val="ru-RU"/>
        </w:rPr>
        <w:t xml:space="preserve"> 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120" w:afterAutospacing="0" w:line="276" w:lineRule="auto"/>
        <w:ind w:firstLine="284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About the authors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Ivan I. Ivanov</w:t>
      </w:r>
      <w:r>
        <w:rPr>
          <w:rFonts w:cs="Times New Roman"/>
          <w:sz w:val="20"/>
          <w:szCs w:val="20"/>
        </w:rPr>
        <w:t xml:space="preserve">, Cand. Sci. (Law), </w:t>
      </w:r>
      <w:r w:rsidR="00F416EA" w:rsidRPr="00F416EA">
        <w:rPr>
          <w:rFonts w:cs="Times New Roman"/>
          <w:sz w:val="20"/>
          <w:szCs w:val="20"/>
        </w:rPr>
        <w:t>Associate Professor</w:t>
      </w:r>
      <w:r>
        <w:rPr>
          <w:rFonts w:cs="Times New Roman"/>
          <w:sz w:val="20"/>
          <w:szCs w:val="20"/>
        </w:rPr>
        <w:t>, Pushkin Leningrad State University, Saint Petersburg, Russian Federation, ORCID ID: 0000-0000-0000-0000, e-mail: ivanov@science.ru</w:t>
      </w:r>
    </w:p>
    <w:p w:rsidR="00B2567F" w:rsidRDefault="00000000">
      <w:pPr>
        <w:spacing w:before="0" w:beforeAutospacing="0" w:after="0" w:afterAutospacing="0" w:line="276" w:lineRule="auto"/>
        <w:ind w:firstLine="284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Ivan I. Petrov, </w:t>
      </w:r>
      <w:r>
        <w:rPr>
          <w:rFonts w:cs="Times New Roman"/>
          <w:sz w:val="20"/>
          <w:szCs w:val="20"/>
        </w:rPr>
        <w:t xml:space="preserve">Dr. Sci. (Law), Full Professor, Tyumen State University, Tyumen, Russian Federation, </w:t>
      </w:r>
      <w:r>
        <w:rPr>
          <w:rFonts w:cs="Times New Roman"/>
          <w:sz w:val="20"/>
          <w:szCs w:val="20"/>
        </w:rPr>
        <w:br/>
        <w:t>ORCID ID: 0000-0000-0000-0000, e-mail: petrov@science.ru</w:t>
      </w:r>
    </w:p>
    <w:p w:rsidR="00B2567F" w:rsidRDefault="00B2567F">
      <w:pPr>
        <w:spacing w:before="0" w:beforeAutospacing="0" w:after="0" w:afterAutospacing="0" w:line="276" w:lineRule="auto"/>
        <w:ind w:firstLine="0"/>
        <w:jc w:val="left"/>
      </w:pPr>
    </w:p>
    <w:p w:rsidR="002A6671" w:rsidRPr="002A6671" w:rsidRDefault="002A6671" w:rsidP="002A6671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</w:rPr>
      </w:pPr>
    </w:p>
    <w:p w:rsidR="002A6671" w:rsidRPr="00BA2D16" w:rsidRDefault="002A6671" w:rsidP="002A6671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  <w:r w:rsidRPr="00BA2D16">
        <w:rPr>
          <w:rFonts w:cs="Times New Roman"/>
          <w:b/>
          <w:sz w:val="20"/>
          <w:szCs w:val="20"/>
          <w:lang w:val="ru-RU"/>
        </w:rPr>
        <w:t>Особенности написания сокращения «г.»</w:t>
      </w:r>
      <w:r>
        <w:rPr>
          <w:rFonts w:cs="Times New Roman"/>
          <w:b/>
          <w:sz w:val="20"/>
          <w:szCs w:val="20"/>
          <w:lang w:val="ru-RU"/>
        </w:rPr>
        <w:t xml:space="preserve"> (город)</w:t>
      </w:r>
      <w:r w:rsidRPr="00BA2D16"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cs="Times New Roman"/>
          <w:b/>
          <w:sz w:val="20"/>
          <w:szCs w:val="20"/>
          <w:lang w:val="ru-RU"/>
        </w:rPr>
        <w:t>в тексте статьи и в сведениях об авторе</w:t>
      </w:r>
    </w:p>
    <w:p w:rsidR="002A6671" w:rsidRPr="00BA2D16" w:rsidRDefault="002A6671" w:rsidP="002A6671">
      <w:pPr>
        <w:pStyle w:val="ListParagraph"/>
        <w:numPr>
          <w:ilvl w:val="0"/>
          <w:numId w:val="22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указывается при упоминании трёх городов федерального значения: </w:t>
      </w:r>
      <w:r w:rsidRPr="00BA2D16">
        <w:rPr>
          <w:rFonts w:cs="Times New Roman"/>
          <w:i/>
          <w:sz w:val="20"/>
          <w:szCs w:val="20"/>
          <w:lang w:val="ru-RU"/>
        </w:rPr>
        <w:t>Москва, Санкт-Петербург, Севастополь</w:t>
      </w:r>
      <w:r>
        <w:rPr>
          <w:rFonts w:cs="Times New Roman"/>
          <w:i/>
          <w:sz w:val="20"/>
          <w:szCs w:val="20"/>
          <w:lang w:val="ru-RU"/>
        </w:rPr>
        <w:t>.</w:t>
      </w:r>
    </w:p>
    <w:p w:rsidR="002A6671" w:rsidRDefault="002A6671" w:rsidP="002A6671">
      <w:pPr>
        <w:pStyle w:val="ListParagraph"/>
        <w:numPr>
          <w:ilvl w:val="0"/>
          <w:numId w:val="22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указывается при упоминании иностранных городов и столиц: </w:t>
      </w:r>
      <w:r w:rsidRPr="00A53CA8">
        <w:rPr>
          <w:rFonts w:cs="Times New Roman"/>
          <w:i/>
          <w:sz w:val="20"/>
          <w:szCs w:val="20"/>
          <w:lang w:val="ru-RU"/>
        </w:rPr>
        <w:t>Венеция,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BA2D16">
        <w:rPr>
          <w:rFonts w:cs="Times New Roman"/>
          <w:i/>
          <w:sz w:val="20"/>
          <w:szCs w:val="20"/>
          <w:lang w:val="ru-RU"/>
        </w:rPr>
        <w:t>Париж, Берлин</w:t>
      </w:r>
      <w:r>
        <w:rPr>
          <w:rFonts w:cs="Times New Roman"/>
          <w:i/>
          <w:sz w:val="20"/>
          <w:szCs w:val="20"/>
          <w:lang w:val="ru-RU"/>
        </w:rPr>
        <w:t>, Астана, Ташкент, Минск.</w:t>
      </w:r>
    </w:p>
    <w:p w:rsidR="002A6671" w:rsidRDefault="002A6671" w:rsidP="002A6671">
      <w:pPr>
        <w:pStyle w:val="ListParagraph"/>
        <w:numPr>
          <w:ilvl w:val="0"/>
          <w:numId w:val="22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Сокращение «г.» не указывается</w:t>
      </w:r>
      <w:r w:rsidRPr="00A53CA8"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 xml:space="preserve">при упоминании городов, в названии которых есть </w:t>
      </w:r>
      <w:r w:rsidRPr="00DE28C5">
        <w:rPr>
          <w:rFonts w:cs="Times New Roman"/>
          <w:b/>
          <w:bCs/>
          <w:sz w:val="20"/>
          <w:szCs w:val="20"/>
          <w:lang w:val="ru-RU"/>
        </w:rPr>
        <w:t>«</w:t>
      </w:r>
      <w:r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град», «</w:t>
      </w:r>
      <w:r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город», «-бург»</w:t>
      </w:r>
      <w:r>
        <w:rPr>
          <w:rFonts w:cs="Times New Roman"/>
          <w:sz w:val="20"/>
          <w:szCs w:val="20"/>
          <w:lang w:val="ru-RU"/>
        </w:rPr>
        <w:t xml:space="preserve">: </w:t>
      </w:r>
      <w:r w:rsidRPr="00DE28C5">
        <w:rPr>
          <w:rFonts w:cs="Times New Roman"/>
          <w:i/>
          <w:sz w:val="20"/>
          <w:szCs w:val="20"/>
          <w:lang w:val="ru-RU"/>
        </w:rPr>
        <w:t>Белгород, Калининград, Екатеринбург, Шлиссельбург</w:t>
      </w:r>
      <w:r>
        <w:rPr>
          <w:rFonts w:cs="Times New Roman"/>
          <w:sz w:val="20"/>
          <w:szCs w:val="20"/>
          <w:lang w:val="ru-RU"/>
        </w:rPr>
        <w:t>.</w:t>
      </w:r>
    </w:p>
    <w:p w:rsidR="002A6671" w:rsidRPr="00BA2D16" w:rsidRDefault="002A6671" w:rsidP="002A6671">
      <w:pPr>
        <w:pStyle w:val="ListParagraph"/>
        <w:numPr>
          <w:ilvl w:val="0"/>
          <w:numId w:val="22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Во всех остальных случаях сокращение «г.» рекомендуется указывать: </w:t>
      </w:r>
      <w:r w:rsidRPr="00DE28C5">
        <w:rPr>
          <w:rFonts w:cs="Times New Roman"/>
          <w:i/>
          <w:sz w:val="20"/>
          <w:szCs w:val="20"/>
          <w:lang w:val="ru-RU"/>
        </w:rPr>
        <w:t>г. Вологда, г. Саранск, г. Краснодар</w:t>
      </w:r>
      <w:r>
        <w:rPr>
          <w:rFonts w:cs="Times New Roman"/>
          <w:sz w:val="20"/>
          <w:szCs w:val="20"/>
          <w:lang w:val="ru-RU"/>
        </w:rPr>
        <w:t xml:space="preserve">, </w:t>
      </w:r>
      <w:r w:rsidRPr="00DE28C5">
        <w:rPr>
          <w:rFonts w:cs="Times New Roman"/>
          <w:i/>
          <w:sz w:val="20"/>
          <w:szCs w:val="20"/>
          <w:lang w:val="ru-RU"/>
        </w:rPr>
        <w:t>г. Новосибирск</w:t>
      </w:r>
      <w:r>
        <w:rPr>
          <w:rFonts w:cs="Times New Roman"/>
          <w:i/>
          <w:sz w:val="20"/>
          <w:szCs w:val="20"/>
          <w:lang w:val="ru-RU"/>
        </w:rPr>
        <w:t>, г. Киров.</w:t>
      </w:r>
    </w:p>
    <w:p w:rsidR="00B2567F" w:rsidRPr="002A6671" w:rsidRDefault="00B2567F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</w:p>
    <w:p w:rsidR="00B2567F" w:rsidRPr="002A6671" w:rsidRDefault="00B2567F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</w:p>
    <w:p w:rsidR="00B2567F" w:rsidRPr="002A6671" w:rsidRDefault="00B2567F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</w:p>
    <w:p w:rsidR="00B2567F" w:rsidRPr="002A6671" w:rsidRDefault="00B2567F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</w:p>
    <w:p w:rsidR="00B2567F" w:rsidRPr="002E5C4B" w:rsidRDefault="00000000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  <w:r w:rsidRPr="002E5C4B">
        <w:rPr>
          <w:lang w:val="ru-RU"/>
        </w:rPr>
        <w:t>Поступила в редакцию: 0</w:t>
      </w:r>
      <w:r>
        <w:rPr>
          <w:lang w:val="ru-RU"/>
        </w:rPr>
        <w:t>0</w:t>
      </w:r>
      <w:r w:rsidRPr="002E5C4B">
        <w:rPr>
          <w:lang w:val="ru-RU"/>
        </w:rPr>
        <w:t>.0</w:t>
      </w:r>
      <w:r>
        <w:rPr>
          <w:lang w:val="ru-RU"/>
        </w:rPr>
        <w:t>0</w:t>
      </w:r>
      <w:r w:rsidRPr="002E5C4B">
        <w:rPr>
          <w:lang w:val="ru-RU"/>
        </w:rPr>
        <w:t>.</w:t>
      </w:r>
      <w:r>
        <w:rPr>
          <w:lang w:val="ru-RU"/>
        </w:rPr>
        <w:t>2023</w:t>
      </w:r>
      <w:r w:rsidRPr="002E5C4B">
        <w:rPr>
          <w:lang w:val="ru-RU"/>
        </w:rPr>
        <w:t xml:space="preserve"> </w:t>
      </w:r>
      <w:r w:rsidRPr="002E5C4B">
        <w:rPr>
          <w:lang w:val="ru-RU"/>
        </w:rPr>
        <w:tab/>
      </w:r>
      <w:r w:rsidRPr="002E5C4B">
        <w:rPr>
          <w:lang w:val="ru-RU"/>
        </w:rPr>
        <w:tab/>
      </w:r>
      <w:r w:rsidRPr="002E5C4B">
        <w:rPr>
          <w:lang w:val="ru-RU"/>
        </w:rPr>
        <w:tab/>
      </w:r>
      <w:r>
        <w:t>Received</w:t>
      </w:r>
      <w:r w:rsidRPr="002E5C4B">
        <w:rPr>
          <w:lang w:val="ru-RU"/>
        </w:rPr>
        <w:t xml:space="preserve">: </w:t>
      </w:r>
      <w:r>
        <w:rPr>
          <w:lang w:val="ru-RU"/>
        </w:rPr>
        <w:t>00</w:t>
      </w:r>
      <w:r w:rsidRPr="002E5C4B">
        <w:rPr>
          <w:lang w:val="ru-RU"/>
        </w:rPr>
        <w:t xml:space="preserve"> </w:t>
      </w:r>
      <w:r>
        <w:t>Month</w:t>
      </w:r>
      <w:r w:rsidRPr="002E5C4B">
        <w:rPr>
          <w:lang w:val="ru-RU"/>
        </w:rPr>
        <w:t xml:space="preserve"> 2023 </w:t>
      </w:r>
    </w:p>
    <w:p w:rsidR="00B2567F" w:rsidRPr="002E5C4B" w:rsidRDefault="00000000">
      <w:pPr>
        <w:spacing w:before="0" w:beforeAutospacing="0" w:after="0" w:afterAutospacing="0" w:line="276" w:lineRule="auto"/>
        <w:ind w:firstLine="0"/>
        <w:jc w:val="left"/>
        <w:rPr>
          <w:lang w:val="ru-RU"/>
        </w:rPr>
      </w:pPr>
      <w:r w:rsidRPr="002E5C4B">
        <w:rPr>
          <w:lang w:val="ru-RU"/>
        </w:rPr>
        <w:t xml:space="preserve">Принята к публикации: </w:t>
      </w:r>
      <w:r>
        <w:rPr>
          <w:lang w:val="ru-RU"/>
        </w:rPr>
        <w:t>00</w:t>
      </w:r>
      <w:r w:rsidRPr="002E5C4B">
        <w:rPr>
          <w:lang w:val="ru-RU"/>
        </w:rPr>
        <w:t>.0</w:t>
      </w:r>
      <w:r>
        <w:rPr>
          <w:lang w:val="ru-RU"/>
        </w:rPr>
        <w:t>0</w:t>
      </w:r>
      <w:r w:rsidRPr="002E5C4B">
        <w:rPr>
          <w:lang w:val="ru-RU"/>
        </w:rPr>
        <w:t xml:space="preserve">.2023 </w:t>
      </w:r>
      <w:r w:rsidRPr="002E5C4B">
        <w:rPr>
          <w:lang w:val="ru-RU"/>
        </w:rPr>
        <w:tab/>
      </w:r>
      <w:r w:rsidRPr="002E5C4B">
        <w:rPr>
          <w:lang w:val="ru-RU"/>
        </w:rPr>
        <w:tab/>
      </w:r>
      <w:r w:rsidRPr="002E5C4B">
        <w:rPr>
          <w:lang w:val="ru-RU"/>
        </w:rPr>
        <w:tab/>
      </w:r>
      <w:r>
        <w:t>Accepted</w:t>
      </w:r>
      <w:r w:rsidRPr="002E5C4B">
        <w:rPr>
          <w:lang w:val="ru-RU"/>
        </w:rPr>
        <w:t xml:space="preserve">: </w:t>
      </w:r>
      <w:r>
        <w:rPr>
          <w:lang w:val="ru-RU"/>
        </w:rPr>
        <w:t>00</w:t>
      </w:r>
      <w:r w:rsidRPr="002E5C4B">
        <w:rPr>
          <w:lang w:val="ru-RU"/>
        </w:rPr>
        <w:t xml:space="preserve"> </w:t>
      </w:r>
      <w:r>
        <w:t>Month</w:t>
      </w:r>
      <w:r w:rsidRPr="002E5C4B">
        <w:rPr>
          <w:lang w:val="ru-RU"/>
        </w:rPr>
        <w:t xml:space="preserve"> 2023</w:t>
      </w:r>
    </w:p>
    <w:p w:rsidR="00B2567F" w:rsidRDefault="00000000">
      <w:pPr>
        <w:spacing w:before="0" w:beforeAutospacing="0" w:after="0" w:afterAutospacing="0" w:line="276" w:lineRule="auto"/>
        <w:ind w:firstLine="0"/>
        <w:jc w:val="left"/>
        <w:rPr>
          <w:rFonts w:cs="Times New Roman"/>
          <w:sz w:val="20"/>
          <w:szCs w:val="20"/>
          <w:lang w:val="ru-RU"/>
        </w:rPr>
      </w:pPr>
      <w:r w:rsidRPr="002E5C4B">
        <w:rPr>
          <w:lang w:val="ru-RU"/>
        </w:rPr>
        <w:t xml:space="preserve">Опубликована: </w:t>
      </w:r>
      <w:r>
        <w:rPr>
          <w:lang w:val="ru-RU"/>
        </w:rPr>
        <w:t>00</w:t>
      </w:r>
      <w:r w:rsidRPr="002E5C4B">
        <w:rPr>
          <w:lang w:val="ru-RU"/>
        </w:rPr>
        <w:t>.0</w:t>
      </w:r>
      <w:r>
        <w:rPr>
          <w:lang w:val="ru-RU"/>
        </w:rPr>
        <w:t>0</w:t>
      </w:r>
      <w:r w:rsidRPr="002E5C4B">
        <w:rPr>
          <w:lang w:val="ru-RU"/>
        </w:rPr>
        <w:t xml:space="preserve">.2023 </w:t>
      </w:r>
      <w:r w:rsidRPr="002E5C4B">
        <w:rPr>
          <w:lang w:val="ru-RU"/>
        </w:rPr>
        <w:tab/>
      </w:r>
      <w:r w:rsidRPr="002E5C4B">
        <w:rPr>
          <w:lang w:val="ru-RU"/>
        </w:rPr>
        <w:tab/>
      </w:r>
      <w:r w:rsidRPr="002E5C4B">
        <w:rPr>
          <w:lang w:val="ru-RU"/>
        </w:rPr>
        <w:tab/>
      </w:r>
      <w:r w:rsidRPr="002E5C4B">
        <w:rPr>
          <w:lang w:val="ru-RU"/>
        </w:rPr>
        <w:tab/>
      </w:r>
      <w:r>
        <w:t>Published</w:t>
      </w:r>
      <w:r w:rsidRPr="002E5C4B">
        <w:rPr>
          <w:lang w:val="ru-RU"/>
        </w:rPr>
        <w:t xml:space="preserve">: </w:t>
      </w:r>
      <w:r>
        <w:rPr>
          <w:lang w:val="ru-RU"/>
        </w:rPr>
        <w:t xml:space="preserve">00 </w:t>
      </w:r>
      <w:r>
        <w:t>Month</w:t>
      </w:r>
      <w:r w:rsidRPr="002E5C4B">
        <w:rPr>
          <w:lang w:val="ru-RU"/>
        </w:rPr>
        <w:t xml:space="preserve"> 2023</w:t>
      </w:r>
      <w:r>
        <w:rPr>
          <w:rFonts w:cs="Times New Roman"/>
          <w:sz w:val="20"/>
          <w:szCs w:val="20"/>
          <w:lang w:val="ru-RU"/>
        </w:rPr>
        <w:br w:type="page" w:clear="all"/>
      </w:r>
    </w:p>
    <w:p w:rsidR="00B2567F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Принятые сокращения</w:t>
      </w:r>
    </w:p>
    <w:p w:rsidR="00B2567F" w:rsidRDefault="00B2567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Все аббревиатуры и сокращения, за исключением заведомо общеизвестных, должны быть расшифрованы при первом употреблении в тексте.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журнале приняты следующие сокращения: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ГК РФ</w:t>
      </w:r>
      <w:r>
        <w:rPr>
          <w:rFonts w:cs="Times New Roman"/>
          <w:sz w:val="20"/>
          <w:szCs w:val="20"/>
          <w:lang w:val="ru-RU"/>
        </w:rPr>
        <w:t xml:space="preserve"> – Гражданский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АПК РФ</w:t>
      </w:r>
      <w:r>
        <w:rPr>
          <w:rFonts w:cs="Times New Roman"/>
          <w:sz w:val="20"/>
          <w:szCs w:val="20"/>
          <w:lang w:val="ru-RU"/>
        </w:rPr>
        <w:t xml:space="preserve"> – Арбитражный процессуальный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БК РФ</w:t>
      </w:r>
      <w:r>
        <w:rPr>
          <w:rFonts w:cs="Times New Roman"/>
          <w:sz w:val="20"/>
          <w:szCs w:val="20"/>
          <w:lang w:val="ru-RU"/>
        </w:rPr>
        <w:t xml:space="preserve"> – Бюджетный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ГПК РФ</w:t>
      </w:r>
      <w:r>
        <w:rPr>
          <w:rFonts w:cs="Times New Roman"/>
          <w:sz w:val="20"/>
          <w:szCs w:val="20"/>
          <w:lang w:val="ru-RU"/>
        </w:rPr>
        <w:t xml:space="preserve"> – Гражданский процессуальный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b/>
          <w:sz w:val="20"/>
          <w:szCs w:val="20"/>
          <w:lang w:val="ru-RU"/>
        </w:rPr>
        <w:t>ГрК</w:t>
      </w:r>
      <w:proofErr w:type="spellEnd"/>
      <w:r>
        <w:rPr>
          <w:rFonts w:cs="Times New Roman"/>
          <w:b/>
          <w:sz w:val="20"/>
          <w:szCs w:val="20"/>
          <w:lang w:val="ru-RU"/>
        </w:rPr>
        <w:t xml:space="preserve"> РФ</w:t>
      </w:r>
      <w:r>
        <w:rPr>
          <w:rFonts w:cs="Times New Roman"/>
          <w:sz w:val="20"/>
          <w:szCs w:val="20"/>
          <w:lang w:val="ru-RU"/>
        </w:rPr>
        <w:t xml:space="preserve"> – Градостроительный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ЖК РФ</w:t>
      </w:r>
      <w:r>
        <w:rPr>
          <w:rFonts w:cs="Times New Roman"/>
          <w:sz w:val="20"/>
          <w:szCs w:val="20"/>
          <w:lang w:val="ru-RU"/>
        </w:rPr>
        <w:t xml:space="preserve"> – Жилищный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ЗК РФ</w:t>
      </w:r>
      <w:r>
        <w:rPr>
          <w:rFonts w:cs="Times New Roman"/>
          <w:sz w:val="20"/>
          <w:szCs w:val="20"/>
          <w:lang w:val="ru-RU"/>
        </w:rPr>
        <w:t xml:space="preserve"> – Земельный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КАС РФ</w:t>
      </w:r>
      <w:r>
        <w:rPr>
          <w:rFonts w:cs="Times New Roman"/>
          <w:sz w:val="20"/>
          <w:szCs w:val="20"/>
          <w:lang w:val="ru-RU"/>
        </w:rPr>
        <w:t xml:space="preserve"> – Кодекс административного судопроизводства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КоАП РФ</w:t>
      </w:r>
      <w:r>
        <w:rPr>
          <w:rFonts w:cs="Times New Roman"/>
          <w:sz w:val="20"/>
          <w:szCs w:val="20"/>
          <w:lang w:val="ru-RU"/>
        </w:rPr>
        <w:t xml:space="preserve"> – Кодекс Российской Федерации об административных правонарушениях.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НК РФ</w:t>
      </w:r>
      <w:r>
        <w:rPr>
          <w:rFonts w:cs="Times New Roman"/>
          <w:sz w:val="20"/>
          <w:szCs w:val="20"/>
          <w:lang w:val="ru-RU"/>
        </w:rPr>
        <w:t xml:space="preserve"> – Налоговый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СК РФ</w:t>
      </w:r>
      <w:r>
        <w:rPr>
          <w:rFonts w:cs="Times New Roman"/>
          <w:sz w:val="20"/>
          <w:szCs w:val="20"/>
          <w:lang w:val="ru-RU"/>
        </w:rPr>
        <w:t xml:space="preserve"> – Семейный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ТК РФ</w:t>
      </w:r>
      <w:r>
        <w:rPr>
          <w:rFonts w:cs="Times New Roman"/>
          <w:sz w:val="20"/>
          <w:szCs w:val="20"/>
          <w:lang w:val="ru-RU"/>
        </w:rPr>
        <w:t xml:space="preserve"> – Трудовой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УИК РФ</w:t>
      </w:r>
      <w:r>
        <w:rPr>
          <w:rFonts w:cs="Times New Roman"/>
          <w:sz w:val="20"/>
          <w:szCs w:val="20"/>
          <w:lang w:val="ru-RU"/>
        </w:rPr>
        <w:t xml:space="preserve"> – Уголовно-исполнительный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УК РФ</w:t>
      </w:r>
      <w:r>
        <w:rPr>
          <w:rFonts w:cs="Times New Roman"/>
          <w:sz w:val="20"/>
          <w:szCs w:val="20"/>
          <w:lang w:val="ru-RU"/>
        </w:rPr>
        <w:t xml:space="preserve"> – Уголовный кодекс Российской Федерации.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УПК РФ</w:t>
      </w:r>
      <w:r>
        <w:rPr>
          <w:rFonts w:cs="Times New Roman"/>
          <w:sz w:val="20"/>
          <w:szCs w:val="20"/>
          <w:lang w:val="ru-RU"/>
        </w:rPr>
        <w:t xml:space="preserve"> – Уголовный процессуальный кодекс Российской Федерации.</w:t>
      </w:r>
    </w:p>
    <w:p w:rsidR="00A948AA" w:rsidRDefault="00A948AA" w:rsidP="00A948AA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 w:rsidRPr="00A948AA">
        <w:rPr>
          <w:rFonts w:cs="Times New Roman"/>
          <w:b/>
          <w:sz w:val="20"/>
          <w:szCs w:val="20"/>
          <w:lang w:val="ru-RU"/>
        </w:rPr>
        <w:t xml:space="preserve">СЗ РФ </w:t>
      </w:r>
      <w:r>
        <w:rPr>
          <w:rFonts w:cs="Times New Roman"/>
          <w:sz w:val="20"/>
          <w:szCs w:val="20"/>
          <w:lang w:val="ru-RU"/>
        </w:rPr>
        <w:t>– Собрание законодательства Российской Федерации.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Государственные органы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ВС РФ</w:t>
      </w:r>
      <w:r>
        <w:rPr>
          <w:rFonts w:cs="Times New Roman"/>
          <w:sz w:val="20"/>
          <w:szCs w:val="20"/>
          <w:lang w:val="ru-RU"/>
        </w:rPr>
        <w:t xml:space="preserve"> – Верховный </w:t>
      </w:r>
      <w:r w:rsidR="00BC0ADF">
        <w:rPr>
          <w:rFonts w:cs="Times New Roman"/>
          <w:sz w:val="20"/>
          <w:szCs w:val="20"/>
          <w:lang w:val="ru-RU"/>
        </w:rPr>
        <w:t>с</w:t>
      </w:r>
      <w:r>
        <w:rPr>
          <w:rFonts w:cs="Times New Roman"/>
          <w:sz w:val="20"/>
          <w:szCs w:val="20"/>
          <w:lang w:val="ru-RU"/>
        </w:rPr>
        <w:t>уд Российской Федерации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КС РФ</w:t>
      </w:r>
      <w:r>
        <w:rPr>
          <w:rFonts w:cs="Times New Roman"/>
          <w:sz w:val="20"/>
          <w:szCs w:val="20"/>
          <w:lang w:val="ru-RU"/>
        </w:rPr>
        <w:t xml:space="preserve"> – Конституционный </w:t>
      </w:r>
      <w:r w:rsidR="00BC0ADF">
        <w:rPr>
          <w:rFonts w:cs="Times New Roman"/>
          <w:sz w:val="20"/>
          <w:szCs w:val="20"/>
          <w:lang w:val="ru-RU"/>
        </w:rPr>
        <w:t>с</w:t>
      </w:r>
      <w:r>
        <w:rPr>
          <w:rFonts w:cs="Times New Roman"/>
          <w:sz w:val="20"/>
          <w:szCs w:val="20"/>
          <w:lang w:val="ru-RU"/>
        </w:rPr>
        <w:t>уд Российской Федерации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 xml:space="preserve">МВД России </w:t>
      </w:r>
      <w:r>
        <w:rPr>
          <w:rFonts w:cs="Times New Roman"/>
          <w:sz w:val="20"/>
          <w:szCs w:val="20"/>
          <w:lang w:val="ru-RU"/>
        </w:rPr>
        <w:t>– Министерство внутренних дел Российской Федерации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ФНС России</w:t>
      </w:r>
      <w:r>
        <w:rPr>
          <w:rFonts w:cs="Times New Roman"/>
          <w:sz w:val="20"/>
          <w:szCs w:val="20"/>
          <w:lang w:val="ru-RU"/>
        </w:rPr>
        <w:t xml:space="preserve"> – Федеральная налоговая служба</w:t>
      </w:r>
    </w:p>
    <w:p w:rsidR="00B2567F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br w:type="page" w:clear="all"/>
      </w:r>
    </w:p>
    <w:p w:rsidR="00B2567F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Рисунки и таблицы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2060"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Нумерация рисунков в рамках статьи сквозная, подрисуночная подпись начинается со слова «Рис.» и цифры, соответствующей номеру рисунка в порядке встречаемости в тексте. Если рисунок один, слово пишется без сокращения, цифра после нее не ставится. Подпись к рисунку выравнивается по центру и размещается в тексте статьи.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Рисунки не следует вставлять в текстовый документ со статьей, поскольку при этом происходит потеря качества. Изображения должны быть представлены в редакцию отдельными файлами в следующих форматах: </w:t>
      </w:r>
    </w:p>
    <w:p w:rsidR="00B2567F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SVG</w:t>
      </w:r>
    </w:p>
    <w:p w:rsidR="00B2567F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>TIFF (300 dpi)</w:t>
      </w:r>
    </w:p>
    <w:p w:rsidR="00B2567F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>PNG</w:t>
      </w:r>
    </w:p>
    <w:p w:rsidR="00B2567F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 xml:space="preserve">JPG/ JPEG 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Исходные файлы изображений должны быть пронумерованы в соответствии с порядком упоминания в тексте. Диаграммы и графики, как и рисунки, представляются в вышеперечисленных форматах. 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Пример наименования файла изображения: </w:t>
      </w:r>
      <w:r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01.</w:t>
      </w:r>
      <w:proofErr w:type="spellStart"/>
      <w:r>
        <w:rPr>
          <w:rFonts w:cs="Times New Roman"/>
          <w:b/>
          <w:bCs/>
          <w:color w:val="000000" w:themeColor="text1"/>
          <w:sz w:val="20"/>
          <w:szCs w:val="20"/>
        </w:rPr>
        <w:t>svg</w:t>
      </w:r>
      <w:proofErr w:type="spellEnd"/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Если в статье предполагается использование нескольких изображений, автором самостоятельно создается архив с рисунками и направляется в редакцию. Предпочтительно использовать для архивации файлов программу 7-</w:t>
      </w:r>
      <w:r>
        <w:rPr>
          <w:rFonts w:cs="Times New Roman"/>
          <w:bCs/>
          <w:color w:val="000000" w:themeColor="text1"/>
          <w:sz w:val="20"/>
          <w:szCs w:val="20"/>
        </w:rPr>
        <w:t>Zip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: </w:t>
      </w:r>
      <w:hyperlink r:id="rId9" w:tooltip="https://www.7-zip.org/" w:history="1">
        <w:r>
          <w:rPr>
            <w:rStyle w:val="Hyperlink"/>
            <w:rFonts w:cs="Times New Roman"/>
            <w:bCs/>
            <w:sz w:val="20"/>
            <w:szCs w:val="20"/>
            <w:lang w:val="ru-RU"/>
          </w:rPr>
          <w:t>https://www.7-zip.org/</w:t>
        </w:r>
      </w:hyperlink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. </w:t>
      </w: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Таблицы используются для наглядного представления числового материала. Таблица должна иметь ширину 16 см и не менее трех граф. Таблицы нумеруются по сквозному принципу в порядке упоминания в тексте арабскими цифрами, название таблицы должно следовать после номера на следующей строке. Если таблица одна, то после слова «Таблица» номер не ставится. 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Пример размещения подписи к рисунку: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рисунку (рис. 1).</w:t>
      </w:r>
    </w:p>
    <w:p w:rsidR="00B2567F" w:rsidRDefault="00B2567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  <w:r>
        <w:rPr>
          <w:rFonts w:cs="Times New Roman"/>
          <w:bCs/>
          <w:i/>
          <w:iCs/>
          <w:szCs w:val="16"/>
          <w:lang w:val="ru-RU"/>
        </w:rPr>
        <w:t>Рис. 1.</w:t>
      </w:r>
      <w:r>
        <w:rPr>
          <w:rFonts w:cs="Times New Roman"/>
          <w:bCs/>
          <w:szCs w:val="16"/>
          <w:lang w:val="ru-RU"/>
        </w:rPr>
        <w:t xml:space="preserve"> Название рисунка</w:t>
      </w:r>
    </w:p>
    <w:p w:rsidR="00B2567F" w:rsidRDefault="00B2567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:rsidR="00B2567F" w:rsidRDefault="00B2567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Пример размещения таблицы: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таблице (табл. 1).</w:t>
      </w:r>
    </w:p>
    <w:p w:rsidR="00B2567F" w:rsidRDefault="00B2567F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B2567F" w:rsidRDefault="00000000">
      <w:pPr>
        <w:spacing w:before="0" w:beforeAutospacing="0" w:after="0" w:afterAutospacing="0" w:line="276" w:lineRule="auto"/>
        <w:ind w:firstLine="397"/>
        <w:jc w:val="righ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Таблица 1</w:t>
      </w:r>
    </w:p>
    <w:p w:rsidR="00B2567F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Название таблицы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2567F">
        <w:tc>
          <w:tcPr>
            <w:tcW w:w="3209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B2567F">
        <w:tc>
          <w:tcPr>
            <w:tcW w:w="3209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B2567F">
        <w:tc>
          <w:tcPr>
            <w:tcW w:w="3209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B2567F" w:rsidRDefault="00B2567F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B2567F" w:rsidRDefault="00B2567F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:rsidR="00B2567F" w:rsidRDefault="00B2567F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sectPr w:rsidR="00B2567F">
      <w:headerReference w:type="default" r:id="rId10"/>
      <w:footerReference w:type="default" r:id="rId11"/>
      <w:footnotePr>
        <w:numRestart w:val="eachPage"/>
      </w:footnotePr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B94" w:rsidRDefault="00843B94">
      <w:pPr>
        <w:spacing w:before="0" w:after="0"/>
      </w:pPr>
      <w:r>
        <w:separator/>
      </w:r>
    </w:p>
  </w:endnote>
  <w:endnote w:type="continuationSeparator" w:id="0">
    <w:p w:rsidR="00843B94" w:rsidRDefault="00843B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67F" w:rsidRDefault="00000000">
    <w:pPr>
      <w:pStyle w:val="Footer"/>
      <w:ind w:left="6480" w:firstLine="0"/>
      <w:jc w:val="left"/>
      <w:rPr>
        <w:rFonts w:cs="Times New Roman"/>
        <w:sz w:val="14"/>
        <w:szCs w:val="14"/>
        <w:lang w:val="ru-RU"/>
      </w:rPr>
    </w:pPr>
    <w:r>
      <w:rPr>
        <w:rFonts w:cs="Times New Roman"/>
        <w:sz w:val="14"/>
        <w:szCs w:val="14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B94" w:rsidRDefault="00843B94">
      <w:pPr>
        <w:spacing w:before="0" w:after="0"/>
      </w:pPr>
      <w:r>
        <w:separator/>
      </w:r>
    </w:p>
  </w:footnote>
  <w:footnote w:type="continuationSeparator" w:id="0">
    <w:p w:rsidR="00843B94" w:rsidRDefault="00843B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67F" w:rsidRDefault="00000000">
    <w:pPr>
      <w:pStyle w:val="Header"/>
      <w:ind w:firstLine="0"/>
      <w:jc w:val="left"/>
      <w:rPr>
        <w:b/>
        <w:bCs/>
        <w:color w:val="767171" w:themeColor="background2" w:themeShade="80"/>
      </w:rPr>
    </w:pPr>
    <w:r>
      <w:rPr>
        <w:b/>
        <w:bCs/>
        <w:color w:val="767171" w:themeColor="background2" w:themeShade="80"/>
        <w:lang w:val="ru-RU"/>
      </w:rPr>
      <w:t>Ленинградский юридический журнал</w:t>
    </w:r>
    <w:r>
      <w:rPr>
        <w:b/>
        <w:bCs/>
        <w:color w:val="767171" w:themeColor="background2" w:themeShade="80"/>
        <w:lang w:val="ru-RU"/>
      </w:rPr>
      <w:br/>
    </w:r>
    <w:r>
      <w:rPr>
        <w:b/>
        <w:bCs/>
        <w:color w:val="767171" w:themeColor="background2" w:themeShade="80"/>
      </w:rPr>
      <w:t>Leningrad Legal 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88"/>
    <w:multiLevelType w:val="hybridMultilevel"/>
    <w:tmpl w:val="08D2C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6F2C"/>
    <w:multiLevelType w:val="hybridMultilevel"/>
    <w:tmpl w:val="5A62DD48"/>
    <w:lvl w:ilvl="0" w:tplc="B6406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523E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1AC3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522A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F896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BAB8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3205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28D33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A8EED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8573F"/>
    <w:multiLevelType w:val="hybridMultilevel"/>
    <w:tmpl w:val="A1C21A92"/>
    <w:lvl w:ilvl="0" w:tplc="97A655C8">
      <w:start w:val="1"/>
      <w:numFmt w:val="decimal"/>
      <w:lvlText w:val="%1."/>
      <w:lvlJc w:val="left"/>
      <w:pPr>
        <w:ind w:left="1117" w:hanging="360"/>
      </w:pPr>
    </w:lvl>
    <w:lvl w:ilvl="1" w:tplc="30DCF6A6">
      <w:start w:val="1"/>
      <w:numFmt w:val="lowerLetter"/>
      <w:lvlText w:val="%2."/>
      <w:lvlJc w:val="left"/>
      <w:pPr>
        <w:ind w:left="1837" w:hanging="360"/>
      </w:pPr>
    </w:lvl>
    <w:lvl w:ilvl="2" w:tplc="ED603E08">
      <w:start w:val="1"/>
      <w:numFmt w:val="lowerRoman"/>
      <w:lvlText w:val="%3."/>
      <w:lvlJc w:val="right"/>
      <w:pPr>
        <w:ind w:left="2557" w:hanging="180"/>
      </w:pPr>
    </w:lvl>
    <w:lvl w:ilvl="3" w:tplc="34225060">
      <w:start w:val="1"/>
      <w:numFmt w:val="decimal"/>
      <w:lvlText w:val="%4."/>
      <w:lvlJc w:val="left"/>
      <w:pPr>
        <w:ind w:left="3277" w:hanging="360"/>
      </w:pPr>
    </w:lvl>
    <w:lvl w:ilvl="4" w:tplc="FC109F54">
      <w:start w:val="1"/>
      <w:numFmt w:val="lowerLetter"/>
      <w:lvlText w:val="%5."/>
      <w:lvlJc w:val="left"/>
      <w:pPr>
        <w:ind w:left="3997" w:hanging="360"/>
      </w:pPr>
    </w:lvl>
    <w:lvl w:ilvl="5" w:tplc="001C849C">
      <w:start w:val="1"/>
      <w:numFmt w:val="lowerRoman"/>
      <w:lvlText w:val="%6."/>
      <w:lvlJc w:val="right"/>
      <w:pPr>
        <w:ind w:left="4717" w:hanging="180"/>
      </w:pPr>
    </w:lvl>
    <w:lvl w:ilvl="6" w:tplc="F3C6AABC">
      <w:start w:val="1"/>
      <w:numFmt w:val="decimal"/>
      <w:lvlText w:val="%7."/>
      <w:lvlJc w:val="left"/>
      <w:pPr>
        <w:ind w:left="5437" w:hanging="360"/>
      </w:pPr>
    </w:lvl>
    <w:lvl w:ilvl="7" w:tplc="7A6AD092">
      <w:start w:val="1"/>
      <w:numFmt w:val="lowerLetter"/>
      <w:lvlText w:val="%8."/>
      <w:lvlJc w:val="left"/>
      <w:pPr>
        <w:ind w:left="6157" w:hanging="360"/>
      </w:pPr>
    </w:lvl>
    <w:lvl w:ilvl="8" w:tplc="22B4D5B0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22540E5"/>
    <w:multiLevelType w:val="hybridMultilevel"/>
    <w:tmpl w:val="C4D47008"/>
    <w:lvl w:ilvl="0" w:tplc="7CB237AA">
      <w:start w:val="1"/>
      <w:numFmt w:val="decimal"/>
      <w:lvlText w:val="%1."/>
      <w:lvlJc w:val="left"/>
      <w:pPr>
        <w:ind w:left="720" w:hanging="360"/>
      </w:pPr>
    </w:lvl>
    <w:lvl w:ilvl="1" w:tplc="BFC6B87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50E223A">
      <w:start w:val="1"/>
      <w:numFmt w:val="lowerRoman"/>
      <w:lvlText w:val="%3."/>
      <w:lvlJc w:val="right"/>
      <w:pPr>
        <w:ind w:left="2160" w:hanging="180"/>
      </w:pPr>
    </w:lvl>
    <w:lvl w:ilvl="3" w:tplc="85BA9D34">
      <w:start w:val="1"/>
      <w:numFmt w:val="decimal"/>
      <w:lvlText w:val="%4."/>
      <w:lvlJc w:val="left"/>
      <w:pPr>
        <w:ind w:left="2880" w:hanging="360"/>
      </w:pPr>
    </w:lvl>
    <w:lvl w:ilvl="4" w:tplc="5FB051A2">
      <w:start w:val="1"/>
      <w:numFmt w:val="lowerLetter"/>
      <w:lvlText w:val="%5."/>
      <w:lvlJc w:val="left"/>
      <w:pPr>
        <w:ind w:left="3600" w:hanging="360"/>
      </w:pPr>
    </w:lvl>
    <w:lvl w:ilvl="5" w:tplc="385CA364">
      <w:start w:val="1"/>
      <w:numFmt w:val="lowerRoman"/>
      <w:lvlText w:val="%6."/>
      <w:lvlJc w:val="right"/>
      <w:pPr>
        <w:ind w:left="4320" w:hanging="180"/>
      </w:pPr>
    </w:lvl>
    <w:lvl w:ilvl="6" w:tplc="9E8612D2">
      <w:start w:val="1"/>
      <w:numFmt w:val="decimal"/>
      <w:lvlText w:val="%7."/>
      <w:lvlJc w:val="left"/>
      <w:pPr>
        <w:ind w:left="5040" w:hanging="360"/>
      </w:pPr>
    </w:lvl>
    <w:lvl w:ilvl="7" w:tplc="454CD574">
      <w:start w:val="1"/>
      <w:numFmt w:val="lowerLetter"/>
      <w:lvlText w:val="%8."/>
      <w:lvlJc w:val="left"/>
      <w:pPr>
        <w:ind w:left="5760" w:hanging="360"/>
      </w:pPr>
    </w:lvl>
    <w:lvl w:ilvl="8" w:tplc="7A4668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167E"/>
    <w:multiLevelType w:val="hybridMultilevel"/>
    <w:tmpl w:val="0DA6EE98"/>
    <w:lvl w:ilvl="0" w:tplc="FBC2F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07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A9C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6A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CE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AB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6E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029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523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A3DAB"/>
    <w:multiLevelType w:val="hybridMultilevel"/>
    <w:tmpl w:val="F224D790"/>
    <w:lvl w:ilvl="0" w:tplc="2D1E2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0A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49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CC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2B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082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A6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C7D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CA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02C2B"/>
    <w:multiLevelType w:val="hybridMultilevel"/>
    <w:tmpl w:val="472E39B2"/>
    <w:lvl w:ilvl="0" w:tplc="EF60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8D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02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346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84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E4D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461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40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A3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705B2"/>
    <w:multiLevelType w:val="hybridMultilevel"/>
    <w:tmpl w:val="42D0994C"/>
    <w:lvl w:ilvl="0" w:tplc="85EAF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C5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5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E9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E0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EF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8D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ED0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2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07BD"/>
    <w:multiLevelType w:val="hybridMultilevel"/>
    <w:tmpl w:val="3FBC761E"/>
    <w:lvl w:ilvl="0" w:tplc="E0D86BD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F8D826E6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9708A2EC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E7D0B648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6CAA11B6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B67068FA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AF98F11A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570F78A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9740BFA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13F1A28"/>
    <w:multiLevelType w:val="hybridMultilevel"/>
    <w:tmpl w:val="2D0A4328"/>
    <w:lvl w:ilvl="0" w:tplc="DA02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41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42F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F9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4F7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81C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AC80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0FD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A7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154C8"/>
    <w:multiLevelType w:val="hybridMultilevel"/>
    <w:tmpl w:val="63CACC5E"/>
    <w:lvl w:ilvl="0" w:tplc="D3202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28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46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58C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0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4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D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AD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44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E06D9"/>
    <w:multiLevelType w:val="hybridMultilevel"/>
    <w:tmpl w:val="D4AC6158"/>
    <w:lvl w:ilvl="0" w:tplc="C29EE0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84FF5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465D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D278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4892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14C9F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9072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4020F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FAC7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70E79"/>
    <w:multiLevelType w:val="hybridMultilevel"/>
    <w:tmpl w:val="D09EBBEA"/>
    <w:lvl w:ilvl="0" w:tplc="8CE6D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CC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E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AC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CA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A3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60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2A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BC8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049FA"/>
    <w:multiLevelType w:val="hybridMultilevel"/>
    <w:tmpl w:val="A1420C52"/>
    <w:lvl w:ilvl="0" w:tplc="04D4B678">
      <w:start w:val="1"/>
      <w:numFmt w:val="decimal"/>
      <w:lvlText w:val="%1."/>
      <w:lvlJc w:val="left"/>
      <w:pPr>
        <w:ind w:left="720" w:hanging="360"/>
      </w:pPr>
    </w:lvl>
    <w:lvl w:ilvl="1" w:tplc="CF988DF2">
      <w:start w:val="1"/>
      <w:numFmt w:val="lowerLetter"/>
      <w:lvlText w:val="%2."/>
      <w:lvlJc w:val="left"/>
      <w:pPr>
        <w:ind w:left="1440" w:hanging="360"/>
      </w:pPr>
    </w:lvl>
    <w:lvl w:ilvl="2" w:tplc="FC1075E8">
      <w:start w:val="1"/>
      <w:numFmt w:val="lowerRoman"/>
      <w:lvlText w:val="%3."/>
      <w:lvlJc w:val="right"/>
      <w:pPr>
        <w:ind w:left="2160" w:hanging="180"/>
      </w:pPr>
    </w:lvl>
    <w:lvl w:ilvl="3" w:tplc="DF46FA0A">
      <w:start w:val="1"/>
      <w:numFmt w:val="decimal"/>
      <w:lvlText w:val="%4."/>
      <w:lvlJc w:val="left"/>
      <w:pPr>
        <w:ind w:left="2880" w:hanging="360"/>
      </w:pPr>
    </w:lvl>
    <w:lvl w:ilvl="4" w:tplc="FC3056BE">
      <w:start w:val="1"/>
      <w:numFmt w:val="lowerLetter"/>
      <w:lvlText w:val="%5."/>
      <w:lvlJc w:val="left"/>
      <w:pPr>
        <w:ind w:left="3600" w:hanging="360"/>
      </w:pPr>
    </w:lvl>
    <w:lvl w:ilvl="5" w:tplc="48D21882">
      <w:start w:val="1"/>
      <w:numFmt w:val="lowerRoman"/>
      <w:lvlText w:val="%6."/>
      <w:lvlJc w:val="right"/>
      <w:pPr>
        <w:ind w:left="4320" w:hanging="180"/>
      </w:pPr>
    </w:lvl>
    <w:lvl w:ilvl="6" w:tplc="98C445EC">
      <w:start w:val="1"/>
      <w:numFmt w:val="decimal"/>
      <w:lvlText w:val="%7."/>
      <w:lvlJc w:val="left"/>
      <w:pPr>
        <w:ind w:left="5040" w:hanging="360"/>
      </w:pPr>
    </w:lvl>
    <w:lvl w:ilvl="7" w:tplc="EA543108">
      <w:start w:val="1"/>
      <w:numFmt w:val="lowerLetter"/>
      <w:lvlText w:val="%8."/>
      <w:lvlJc w:val="left"/>
      <w:pPr>
        <w:ind w:left="5760" w:hanging="360"/>
      </w:pPr>
    </w:lvl>
    <w:lvl w:ilvl="8" w:tplc="6974F4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3B6A"/>
    <w:multiLevelType w:val="hybridMultilevel"/>
    <w:tmpl w:val="224AC5A6"/>
    <w:lvl w:ilvl="0" w:tplc="F42E4376">
      <w:start w:val="1"/>
      <w:numFmt w:val="decimal"/>
      <w:lvlText w:val="%1."/>
      <w:lvlJc w:val="left"/>
      <w:pPr>
        <w:ind w:left="720" w:hanging="360"/>
      </w:pPr>
    </w:lvl>
    <w:lvl w:ilvl="1" w:tplc="77428D18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33818F8">
      <w:start w:val="1"/>
      <w:numFmt w:val="lowerRoman"/>
      <w:lvlText w:val="%3."/>
      <w:lvlJc w:val="right"/>
      <w:pPr>
        <w:ind w:left="2160" w:hanging="180"/>
      </w:pPr>
    </w:lvl>
    <w:lvl w:ilvl="3" w:tplc="504CEFF0">
      <w:start w:val="1"/>
      <w:numFmt w:val="decimal"/>
      <w:lvlText w:val="%4."/>
      <w:lvlJc w:val="left"/>
      <w:pPr>
        <w:ind w:left="2880" w:hanging="360"/>
      </w:pPr>
    </w:lvl>
    <w:lvl w:ilvl="4" w:tplc="59545C26">
      <w:start w:val="1"/>
      <w:numFmt w:val="lowerLetter"/>
      <w:lvlText w:val="%5."/>
      <w:lvlJc w:val="left"/>
      <w:pPr>
        <w:ind w:left="3600" w:hanging="360"/>
      </w:pPr>
    </w:lvl>
    <w:lvl w:ilvl="5" w:tplc="70E43B6C">
      <w:start w:val="1"/>
      <w:numFmt w:val="lowerRoman"/>
      <w:lvlText w:val="%6."/>
      <w:lvlJc w:val="right"/>
      <w:pPr>
        <w:ind w:left="4320" w:hanging="180"/>
      </w:pPr>
    </w:lvl>
    <w:lvl w:ilvl="6" w:tplc="018CAD34">
      <w:start w:val="1"/>
      <w:numFmt w:val="decimal"/>
      <w:lvlText w:val="%7."/>
      <w:lvlJc w:val="left"/>
      <w:pPr>
        <w:ind w:left="5040" w:hanging="360"/>
      </w:pPr>
    </w:lvl>
    <w:lvl w:ilvl="7" w:tplc="0FB4C11E">
      <w:start w:val="1"/>
      <w:numFmt w:val="lowerLetter"/>
      <w:lvlText w:val="%8."/>
      <w:lvlJc w:val="left"/>
      <w:pPr>
        <w:ind w:left="5760" w:hanging="360"/>
      </w:pPr>
    </w:lvl>
    <w:lvl w:ilvl="8" w:tplc="4EBAA7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D4179"/>
    <w:multiLevelType w:val="hybridMultilevel"/>
    <w:tmpl w:val="027CA8CC"/>
    <w:lvl w:ilvl="0" w:tplc="1FEAA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C8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61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D25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0E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CCF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43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49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CA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D847EC"/>
    <w:multiLevelType w:val="hybridMultilevel"/>
    <w:tmpl w:val="C44E9D86"/>
    <w:lvl w:ilvl="0" w:tplc="A2843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E6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EF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CE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883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25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65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A18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09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61E73"/>
    <w:multiLevelType w:val="hybridMultilevel"/>
    <w:tmpl w:val="A7E8052C"/>
    <w:lvl w:ilvl="0" w:tplc="C0E48E26">
      <w:start w:val="1"/>
      <w:numFmt w:val="decimal"/>
      <w:lvlText w:val="%1."/>
      <w:lvlJc w:val="left"/>
      <w:pPr>
        <w:ind w:left="1117" w:hanging="360"/>
      </w:pPr>
    </w:lvl>
    <w:lvl w:ilvl="1" w:tplc="E93C5576">
      <w:start w:val="1"/>
      <w:numFmt w:val="lowerLetter"/>
      <w:lvlText w:val="%2."/>
      <w:lvlJc w:val="left"/>
      <w:pPr>
        <w:ind w:left="1837" w:hanging="360"/>
      </w:pPr>
    </w:lvl>
    <w:lvl w:ilvl="2" w:tplc="195C6862">
      <w:start w:val="1"/>
      <w:numFmt w:val="lowerRoman"/>
      <w:lvlText w:val="%3."/>
      <w:lvlJc w:val="right"/>
      <w:pPr>
        <w:ind w:left="2557" w:hanging="180"/>
      </w:pPr>
    </w:lvl>
    <w:lvl w:ilvl="3" w:tplc="F6C2074A">
      <w:start w:val="1"/>
      <w:numFmt w:val="decimal"/>
      <w:lvlText w:val="%4."/>
      <w:lvlJc w:val="left"/>
      <w:pPr>
        <w:ind w:left="3277" w:hanging="360"/>
      </w:pPr>
    </w:lvl>
    <w:lvl w:ilvl="4" w:tplc="1D6AE146">
      <w:start w:val="1"/>
      <w:numFmt w:val="lowerLetter"/>
      <w:lvlText w:val="%5."/>
      <w:lvlJc w:val="left"/>
      <w:pPr>
        <w:ind w:left="3997" w:hanging="360"/>
      </w:pPr>
    </w:lvl>
    <w:lvl w:ilvl="5" w:tplc="D13681D8">
      <w:start w:val="1"/>
      <w:numFmt w:val="lowerRoman"/>
      <w:lvlText w:val="%6."/>
      <w:lvlJc w:val="right"/>
      <w:pPr>
        <w:ind w:left="4717" w:hanging="180"/>
      </w:pPr>
    </w:lvl>
    <w:lvl w:ilvl="6" w:tplc="9D600E9C">
      <w:start w:val="1"/>
      <w:numFmt w:val="decimal"/>
      <w:lvlText w:val="%7."/>
      <w:lvlJc w:val="left"/>
      <w:pPr>
        <w:ind w:left="5437" w:hanging="360"/>
      </w:pPr>
    </w:lvl>
    <w:lvl w:ilvl="7" w:tplc="CA90776C">
      <w:start w:val="1"/>
      <w:numFmt w:val="lowerLetter"/>
      <w:lvlText w:val="%8."/>
      <w:lvlJc w:val="left"/>
      <w:pPr>
        <w:ind w:left="6157" w:hanging="360"/>
      </w:pPr>
    </w:lvl>
    <w:lvl w:ilvl="8" w:tplc="06649CBA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A501363"/>
    <w:multiLevelType w:val="hybridMultilevel"/>
    <w:tmpl w:val="00122B94"/>
    <w:lvl w:ilvl="0" w:tplc="5BDA52BC">
      <w:start w:val="1"/>
      <w:numFmt w:val="decimal"/>
      <w:lvlText w:val="%1."/>
      <w:lvlJc w:val="left"/>
      <w:pPr>
        <w:ind w:left="1429" w:hanging="360"/>
      </w:pPr>
    </w:lvl>
    <w:lvl w:ilvl="1" w:tplc="785A9DCA">
      <w:start w:val="1"/>
      <w:numFmt w:val="lowerLetter"/>
      <w:lvlText w:val="%2."/>
      <w:lvlJc w:val="left"/>
      <w:pPr>
        <w:ind w:left="2149" w:hanging="360"/>
      </w:pPr>
    </w:lvl>
    <w:lvl w:ilvl="2" w:tplc="ED881A1A">
      <w:start w:val="1"/>
      <w:numFmt w:val="lowerRoman"/>
      <w:lvlText w:val="%3."/>
      <w:lvlJc w:val="right"/>
      <w:pPr>
        <w:ind w:left="2869" w:hanging="180"/>
      </w:pPr>
    </w:lvl>
    <w:lvl w:ilvl="3" w:tplc="DA989EBE">
      <w:start w:val="1"/>
      <w:numFmt w:val="decimal"/>
      <w:lvlText w:val="%4."/>
      <w:lvlJc w:val="left"/>
      <w:pPr>
        <w:ind w:left="3589" w:hanging="360"/>
      </w:pPr>
    </w:lvl>
    <w:lvl w:ilvl="4" w:tplc="7BF6FE4A">
      <w:start w:val="1"/>
      <w:numFmt w:val="lowerLetter"/>
      <w:lvlText w:val="%5."/>
      <w:lvlJc w:val="left"/>
      <w:pPr>
        <w:ind w:left="4309" w:hanging="360"/>
      </w:pPr>
    </w:lvl>
    <w:lvl w:ilvl="5" w:tplc="055A9498">
      <w:start w:val="1"/>
      <w:numFmt w:val="lowerRoman"/>
      <w:lvlText w:val="%6."/>
      <w:lvlJc w:val="right"/>
      <w:pPr>
        <w:ind w:left="5029" w:hanging="180"/>
      </w:pPr>
    </w:lvl>
    <w:lvl w:ilvl="6" w:tplc="F266D22A">
      <w:start w:val="1"/>
      <w:numFmt w:val="decimal"/>
      <w:lvlText w:val="%7."/>
      <w:lvlJc w:val="left"/>
      <w:pPr>
        <w:ind w:left="5749" w:hanging="360"/>
      </w:pPr>
    </w:lvl>
    <w:lvl w:ilvl="7" w:tplc="1910F4FC">
      <w:start w:val="1"/>
      <w:numFmt w:val="lowerLetter"/>
      <w:lvlText w:val="%8."/>
      <w:lvlJc w:val="left"/>
      <w:pPr>
        <w:ind w:left="6469" w:hanging="360"/>
      </w:pPr>
    </w:lvl>
    <w:lvl w:ilvl="8" w:tplc="03D8C5C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6A3B19"/>
    <w:multiLevelType w:val="hybridMultilevel"/>
    <w:tmpl w:val="C4EE82CE"/>
    <w:lvl w:ilvl="0" w:tplc="9FBC6A78">
      <w:start w:val="1"/>
      <w:numFmt w:val="decimal"/>
      <w:lvlText w:val="%1."/>
      <w:lvlJc w:val="left"/>
      <w:pPr>
        <w:ind w:left="1080" w:hanging="360"/>
      </w:pPr>
    </w:lvl>
    <w:lvl w:ilvl="1" w:tplc="DF125DC0">
      <w:start w:val="1"/>
      <w:numFmt w:val="lowerLetter"/>
      <w:lvlText w:val="%2."/>
      <w:lvlJc w:val="left"/>
      <w:pPr>
        <w:ind w:left="1800" w:hanging="360"/>
      </w:pPr>
    </w:lvl>
    <w:lvl w:ilvl="2" w:tplc="03C0344A">
      <w:start w:val="1"/>
      <w:numFmt w:val="lowerRoman"/>
      <w:lvlText w:val="%3."/>
      <w:lvlJc w:val="right"/>
      <w:pPr>
        <w:ind w:left="2520" w:hanging="180"/>
      </w:pPr>
    </w:lvl>
    <w:lvl w:ilvl="3" w:tplc="73E8E59E">
      <w:start w:val="1"/>
      <w:numFmt w:val="decimal"/>
      <w:lvlText w:val="%4."/>
      <w:lvlJc w:val="left"/>
      <w:pPr>
        <w:ind w:left="3240" w:hanging="360"/>
      </w:pPr>
    </w:lvl>
    <w:lvl w:ilvl="4" w:tplc="9BA48494">
      <w:start w:val="1"/>
      <w:numFmt w:val="lowerLetter"/>
      <w:lvlText w:val="%5."/>
      <w:lvlJc w:val="left"/>
      <w:pPr>
        <w:ind w:left="3960" w:hanging="360"/>
      </w:pPr>
    </w:lvl>
    <w:lvl w:ilvl="5" w:tplc="819CE332">
      <w:start w:val="1"/>
      <w:numFmt w:val="lowerRoman"/>
      <w:lvlText w:val="%6."/>
      <w:lvlJc w:val="right"/>
      <w:pPr>
        <w:ind w:left="4680" w:hanging="180"/>
      </w:pPr>
    </w:lvl>
    <w:lvl w:ilvl="6" w:tplc="8A44B556">
      <w:start w:val="1"/>
      <w:numFmt w:val="decimal"/>
      <w:lvlText w:val="%7."/>
      <w:lvlJc w:val="left"/>
      <w:pPr>
        <w:ind w:left="5400" w:hanging="360"/>
      </w:pPr>
    </w:lvl>
    <w:lvl w:ilvl="7" w:tplc="44700390">
      <w:start w:val="1"/>
      <w:numFmt w:val="lowerLetter"/>
      <w:lvlText w:val="%8."/>
      <w:lvlJc w:val="left"/>
      <w:pPr>
        <w:ind w:left="6120" w:hanging="360"/>
      </w:pPr>
    </w:lvl>
    <w:lvl w:ilvl="8" w:tplc="00702CC4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51399"/>
    <w:multiLevelType w:val="hybridMultilevel"/>
    <w:tmpl w:val="12B4DE9A"/>
    <w:lvl w:ilvl="0" w:tplc="5F465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8A41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DC37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EE73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8804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5870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4A05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8A3C7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1003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163296"/>
    <w:multiLevelType w:val="hybridMultilevel"/>
    <w:tmpl w:val="B35EB522"/>
    <w:lvl w:ilvl="0" w:tplc="7332D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E1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83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EE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884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22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47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EC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CAA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616472">
    <w:abstractNumId w:val="2"/>
  </w:num>
  <w:num w:numId="2" w16cid:durableId="1142649723">
    <w:abstractNumId w:val="17"/>
  </w:num>
  <w:num w:numId="3" w16cid:durableId="1583564377">
    <w:abstractNumId w:val="3"/>
  </w:num>
  <w:num w:numId="4" w16cid:durableId="2047489629">
    <w:abstractNumId w:val="11"/>
  </w:num>
  <w:num w:numId="5" w16cid:durableId="196939550">
    <w:abstractNumId w:val="20"/>
  </w:num>
  <w:num w:numId="6" w16cid:durableId="833185823">
    <w:abstractNumId w:val="8"/>
  </w:num>
  <w:num w:numId="7" w16cid:durableId="1450320185">
    <w:abstractNumId w:val="18"/>
  </w:num>
  <w:num w:numId="8" w16cid:durableId="2059157274">
    <w:abstractNumId w:val="7"/>
  </w:num>
  <w:num w:numId="9" w16cid:durableId="1467770607">
    <w:abstractNumId w:val="1"/>
  </w:num>
  <w:num w:numId="10" w16cid:durableId="72820245">
    <w:abstractNumId w:val="13"/>
  </w:num>
  <w:num w:numId="11" w16cid:durableId="834221269">
    <w:abstractNumId w:val="4"/>
  </w:num>
  <w:num w:numId="12" w16cid:durableId="325790828">
    <w:abstractNumId w:val="5"/>
  </w:num>
  <w:num w:numId="13" w16cid:durableId="1249315617">
    <w:abstractNumId w:val="14"/>
  </w:num>
  <w:num w:numId="14" w16cid:durableId="1683387019">
    <w:abstractNumId w:val="21"/>
  </w:num>
  <w:num w:numId="15" w16cid:durableId="382103247">
    <w:abstractNumId w:val="12"/>
  </w:num>
  <w:num w:numId="16" w16cid:durableId="490752911">
    <w:abstractNumId w:val="6"/>
  </w:num>
  <w:num w:numId="17" w16cid:durableId="2135558022">
    <w:abstractNumId w:val="15"/>
  </w:num>
  <w:num w:numId="18" w16cid:durableId="2055619965">
    <w:abstractNumId w:val="9"/>
  </w:num>
  <w:num w:numId="19" w16cid:durableId="1205942990">
    <w:abstractNumId w:val="16"/>
  </w:num>
  <w:num w:numId="20" w16cid:durableId="1512797807">
    <w:abstractNumId w:val="10"/>
  </w:num>
  <w:num w:numId="21" w16cid:durableId="1391229772">
    <w:abstractNumId w:val="19"/>
  </w:num>
  <w:num w:numId="22" w16cid:durableId="150983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F"/>
    <w:rsid w:val="00023535"/>
    <w:rsid w:val="00033E72"/>
    <w:rsid w:val="00096F3D"/>
    <w:rsid w:val="000C2FD5"/>
    <w:rsid w:val="0019367D"/>
    <w:rsid w:val="002543CB"/>
    <w:rsid w:val="002A6671"/>
    <w:rsid w:val="002E5C4B"/>
    <w:rsid w:val="003F360C"/>
    <w:rsid w:val="00454791"/>
    <w:rsid w:val="00524858"/>
    <w:rsid w:val="006324E6"/>
    <w:rsid w:val="00691F86"/>
    <w:rsid w:val="007228AF"/>
    <w:rsid w:val="0072413C"/>
    <w:rsid w:val="00774A77"/>
    <w:rsid w:val="007A2238"/>
    <w:rsid w:val="00807C8A"/>
    <w:rsid w:val="00843B94"/>
    <w:rsid w:val="008502E8"/>
    <w:rsid w:val="00A6318A"/>
    <w:rsid w:val="00A85F4D"/>
    <w:rsid w:val="00A948AA"/>
    <w:rsid w:val="00A95D00"/>
    <w:rsid w:val="00B2567F"/>
    <w:rsid w:val="00BC0ADF"/>
    <w:rsid w:val="00CD7E90"/>
    <w:rsid w:val="00D5091C"/>
    <w:rsid w:val="00DA087D"/>
    <w:rsid w:val="00EA4675"/>
    <w:rsid w:val="00F01BED"/>
    <w:rsid w:val="00F4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6DFAB"/>
  <w15:docId w15:val="{5264AE66-24E9-4548-93DB-2692FC9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before="0"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 w:afterAutospacing="0"/>
    </w:pPr>
  </w:style>
  <w:style w:type="paragraph" w:customStyle="1" w:styleId="a">
    <w:name w:val="ЗАГОЛОВОК"/>
    <w:basedOn w:val="Title"/>
    <w:qFormat/>
    <w:pPr>
      <w:spacing w:before="120" w:after="120"/>
      <w:ind w:left="10" w:right="60" w:hanging="10"/>
      <w:contextualSpacing w:val="0"/>
      <w:jc w:val="center"/>
      <w:outlineLvl w:val="0"/>
    </w:pPr>
    <w:rPr>
      <w:rFonts w:ascii="Times New Roman" w:hAnsi="Times New Roman"/>
      <w:b/>
      <w:bCs/>
      <w:color w:val="000000"/>
      <w:spacing w:val="0"/>
      <w:sz w:val="32"/>
      <w:szCs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7-z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C4AC3-36D8-4446-B043-D5F91B0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Found</dc:creator>
  <cp:keywords/>
  <dc:description/>
  <cp:lastModifiedBy>Microsoft Office User</cp:lastModifiedBy>
  <cp:revision>54</cp:revision>
  <dcterms:created xsi:type="dcterms:W3CDTF">2022-10-19T14:21:00Z</dcterms:created>
  <dcterms:modified xsi:type="dcterms:W3CDTF">2023-12-30T08:50:00Z</dcterms:modified>
</cp:coreProperties>
</file>