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D4" w:rsidRPr="00EA595D" w:rsidRDefault="00D578D4" w:rsidP="00D578D4">
      <w:pPr>
        <w:pStyle w:val="Normal0"/>
        <w:widowControl w:val="0"/>
        <w:autoSpaceDE w:val="0"/>
        <w:autoSpaceDN w:val="0"/>
        <w:adjustRightInd w:val="0"/>
        <w:spacing w:before="6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A595D">
        <w:rPr>
          <w:rFonts w:ascii="Times New Roman CYR" w:hAnsi="Times New Roman CYR" w:cs="Times New Roman CYR"/>
          <w:b/>
          <w:sz w:val="24"/>
          <w:szCs w:val="24"/>
        </w:rPr>
        <w:t xml:space="preserve">Сроки проведения приема, в том числе сроки начала и завершения приема документов, необходимых для поступления, проведения вступительных испытаний на направления </w:t>
      </w:r>
      <w:proofErr w:type="spellStart"/>
      <w:r w:rsidRPr="00EA595D">
        <w:rPr>
          <w:rFonts w:ascii="Times New Roman CYR" w:hAnsi="Times New Roman CYR" w:cs="Times New Roman CYR"/>
          <w:b/>
          <w:sz w:val="24"/>
          <w:szCs w:val="24"/>
        </w:rPr>
        <w:t>бакалавриата</w:t>
      </w:r>
      <w:proofErr w:type="spellEnd"/>
      <w:r w:rsidRPr="00EA595D">
        <w:rPr>
          <w:rFonts w:ascii="Times New Roman CYR" w:hAnsi="Times New Roman CYR" w:cs="Times New Roman CYR"/>
          <w:b/>
          <w:sz w:val="24"/>
          <w:szCs w:val="24"/>
        </w:rPr>
        <w:t xml:space="preserve"> и направление </w:t>
      </w:r>
      <w:proofErr w:type="spellStart"/>
      <w:r w:rsidRPr="00EA595D">
        <w:rPr>
          <w:rFonts w:ascii="Times New Roman CYR" w:hAnsi="Times New Roman CYR" w:cs="Times New Roman CYR"/>
          <w:b/>
          <w:sz w:val="24"/>
          <w:szCs w:val="24"/>
        </w:rPr>
        <w:t>специалитета</w:t>
      </w:r>
      <w:proofErr w:type="spellEnd"/>
      <w:r w:rsidRPr="00EA595D">
        <w:rPr>
          <w:rFonts w:ascii="Times New Roman CYR" w:hAnsi="Times New Roman CYR" w:cs="Times New Roman CYR"/>
          <w:b/>
          <w:sz w:val="24"/>
          <w:szCs w:val="24"/>
        </w:rPr>
        <w:t xml:space="preserve"> на 202</w:t>
      </w:r>
      <w:r>
        <w:rPr>
          <w:rFonts w:ascii="Times New Roman CYR" w:hAnsi="Times New Roman CYR" w:cs="Times New Roman CYR"/>
          <w:b/>
          <w:sz w:val="24"/>
          <w:szCs w:val="24"/>
        </w:rPr>
        <w:t>4</w:t>
      </w:r>
      <w:r w:rsidRPr="00EA595D"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D578D4" w:rsidRPr="00EA595D" w:rsidRDefault="00D578D4" w:rsidP="00D578D4">
      <w:pPr>
        <w:pStyle w:val="Normal0"/>
        <w:widowControl w:val="0"/>
        <w:autoSpaceDE w:val="0"/>
        <w:autoSpaceDN w:val="0"/>
        <w:adjustRightInd w:val="0"/>
        <w:spacing w:before="60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693"/>
        <w:gridCol w:w="2977"/>
        <w:gridCol w:w="3119"/>
        <w:gridCol w:w="2835"/>
      </w:tblGrid>
      <w:tr w:rsidR="00D578D4" w:rsidRPr="00644E3F" w:rsidTr="005C2540"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Сроки подачи документов</w:t>
            </w:r>
          </w:p>
        </w:tc>
        <w:tc>
          <w:tcPr>
            <w:tcW w:w="2693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Сроки проведения вступительных испытаний</w:t>
            </w:r>
          </w:p>
        </w:tc>
        <w:tc>
          <w:tcPr>
            <w:tcW w:w="2977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C23751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Завершение приема оригинала документа установленного образца на каждом этапе зачисления</w:t>
            </w:r>
          </w:p>
        </w:tc>
        <w:tc>
          <w:tcPr>
            <w:tcW w:w="3119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F706D3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2835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Сроки издания приказов о зачислении</w:t>
            </w:r>
          </w:p>
        </w:tc>
      </w:tr>
      <w:tr w:rsidR="00D578D4" w:rsidRPr="00644E3F" w:rsidTr="005C2540">
        <w:trPr>
          <w:trHeight w:val="255"/>
        </w:trPr>
        <w:tc>
          <w:tcPr>
            <w:tcW w:w="14714" w:type="dxa"/>
            <w:gridSpan w:val="5"/>
          </w:tcPr>
          <w:p w:rsidR="00D578D4" w:rsidRPr="00644E3F" w:rsidRDefault="00D578D4" w:rsidP="005C2540">
            <w:pPr>
              <w:pStyle w:val="Normal0"/>
              <w:spacing w:before="60" w:after="60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Для поступающих в рамках контрольных цифр приема на очную и заочную формы обучения</w:t>
            </w:r>
          </w:p>
        </w:tc>
      </w:tr>
      <w:tr w:rsidR="00D578D4" w:rsidRPr="00644E3F" w:rsidTr="005C2540">
        <w:trPr>
          <w:trHeight w:val="2250"/>
        </w:trPr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C00F62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20.06.20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11.07.20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 до 17:00</w:t>
            </w:r>
          </w:p>
        </w:tc>
        <w:tc>
          <w:tcPr>
            <w:tcW w:w="2693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12.07.20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24.07.20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977" w:type="dxa"/>
            <w:vMerge w:val="restart"/>
          </w:tcPr>
          <w:p w:rsidR="00D578D4" w:rsidRPr="00C23751" w:rsidRDefault="00D578D4" w:rsidP="005C2540">
            <w:pPr>
              <w:rPr>
                <w:sz w:val="21"/>
                <w:szCs w:val="21"/>
                <w:lang w:eastAsia="en-US"/>
              </w:rPr>
            </w:pPr>
            <w:r w:rsidRPr="00C23751">
              <w:rPr>
                <w:b/>
                <w:sz w:val="21"/>
                <w:szCs w:val="21"/>
                <w:lang w:eastAsia="en-US"/>
              </w:rPr>
              <w:t>28.07.202</w:t>
            </w:r>
            <w:r>
              <w:rPr>
                <w:b/>
                <w:sz w:val="21"/>
                <w:szCs w:val="21"/>
                <w:lang w:eastAsia="en-US"/>
              </w:rPr>
              <w:t>4</w:t>
            </w:r>
            <w:r w:rsidRPr="00C23751">
              <w:rPr>
                <w:sz w:val="21"/>
                <w:szCs w:val="21"/>
                <w:lang w:eastAsia="en-US"/>
              </w:rPr>
              <w:t xml:space="preserve"> </w:t>
            </w:r>
            <w:r w:rsidRPr="00C23751">
              <w:rPr>
                <w:b/>
                <w:sz w:val="21"/>
                <w:szCs w:val="21"/>
                <w:lang w:eastAsia="en-US"/>
              </w:rPr>
              <w:t>до 12:00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C23751">
              <w:rPr>
                <w:sz w:val="21"/>
                <w:szCs w:val="21"/>
                <w:lang w:eastAsia="en-US"/>
              </w:rPr>
              <w:t>– по этапу приоритетного зачисления</w:t>
            </w:r>
          </w:p>
          <w:p w:rsidR="00D578D4" w:rsidRPr="00C23751" w:rsidRDefault="00D578D4" w:rsidP="005C2540">
            <w:pPr>
              <w:pStyle w:val="Normal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23751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03.08.202</w:t>
            </w: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4</w:t>
            </w:r>
            <w:r w:rsidRPr="00C23751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C23751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C23751">
              <w:rPr>
                <w:rFonts w:ascii="Times New Roman" w:hAnsi="Times New Roman"/>
                <w:sz w:val="21"/>
                <w:szCs w:val="21"/>
                <w:lang w:eastAsia="en-US"/>
              </w:rPr>
              <w:t>– по основному этапу зачисления</w:t>
            </w:r>
          </w:p>
        </w:tc>
        <w:tc>
          <w:tcPr>
            <w:tcW w:w="3119" w:type="dxa"/>
            <w:vMerge w:val="restart"/>
          </w:tcPr>
          <w:p w:rsidR="00D578D4" w:rsidRPr="00332024" w:rsidRDefault="00D578D4" w:rsidP="005C2540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D578D4" w:rsidRPr="00332024" w:rsidRDefault="00D578D4" w:rsidP="005C2540">
            <w:pPr>
              <w:rPr>
                <w:color w:val="000000"/>
                <w:sz w:val="21"/>
                <w:szCs w:val="21"/>
                <w:lang w:eastAsia="en-US"/>
              </w:rPr>
            </w:pPr>
            <w:r w:rsidRPr="00332024">
              <w:rPr>
                <w:color w:val="000000"/>
                <w:sz w:val="21"/>
                <w:szCs w:val="21"/>
                <w:lang w:eastAsia="en-US"/>
              </w:rPr>
              <w:t xml:space="preserve">1) </w:t>
            </w:r>
            <w:r w:rsidRPr="00332024">
              <w:rPr>
                <w:b/>
                <w:color w:val="000000"/>
                <w:sz w:val="21"/>
                <w:szCs w:val="21"/>
                <w:lang w:eastAsia="en-US"/>
              </w:rPr>
              <w:t>29.07.202</w:t>
            </w:r>
            <w:r>
              <w:rPr>
                <w:b/>
                <w:color w:val="000000"/>
                <w:sz w:val="21"/>
                <w:szCs w:val="21"/>
                <w:lang w:eastAsia="en-US"/>
              </w:rPr>
              <w:t>4</w:t>
            </w:r>
            <w:r w:rsidRPr="00332024">
              <w:rPr>
                <w:b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332024">
              <w:rPr>
                <w:color w:val="000000"/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 w:rsidR="00D578D4" w:rsidRPr="00332024" w:rsidRDefault="00D578D4" w:rsidP="005C2540">
            <w:pPr>
              <w:rPr>
                <w:color w:val="000000"/>
                <w:sz w:val="21"/>
                <w:szCs w:val="21"/>
                <w:lang w:eastAsia="en-US"/>
              </w:rPr>
            </w:pPr>
            <w:r w:rsidRPr="00332024">
              <w:rPr>
                <w:color w:val="000000"/>
                <w:sz w:val="21"/>
                <w:szCs w:val="21"/>
                <w:lang w:eastAsia="en-US"/>
              </w:rPr>
              <w:t xml:space="preserve">2) </w:t>
            </w:r>
            <w:r w:rsidRPr="00332024">
              <w:rPr>
                <w:b/>
                <w:color w:val="000000"/>
                <w:sz w:val="21"/>
                <w:szCs w:val="21"/>
                <w:lang w:eastAsia="en-US"/>
              </w:rPr>
              <w:t>04.08.202</w:t>
            </w:r>
            <w:r>
              <w:rPr>
                <w:b/>
                <w:color w:val="000000"/>
                <w:sz w:val="21"/>
                <w:szCs w:val="21"/>
                <w:lang w:eastAsia="en-US"/>
              </w:rPr>
              <w:t>4</w:t>
            </w:r>
            <w:r w:rsidRPr="00332024">
              <w:rPr>
                <w:color w:val="000000"/>
                <w:sz w:val="21"/>
                <w:szCs w:val="21"/>
                <w:lang w:eastAsia="en-US"/>
              </w:rPr>
              <w:t xml:space="preserve"> - </w:t>
            </w:r>
            <w:r w:rsidRPr="00332024">
              <w:rPr>
                <w:b/>
                <w:bCs/>
                <w:color w:val="000000"/>
                <w:sz w:val="21"/>
                <w:szCs w:val="21"/>
                <w:lang w:eastAsia="en-US"/>
              </w:rPr>
              <w:t>09.08.202</w:t>
            </w:r>
            <w:r>
              <w:rPr>
                <w:b/>
                <w:bCs/>
                <w:color w:val="000000"/>
                <w:sz w:val="21"/>
                <w:szCs w:val="21"/>
                <w:lang w:eastAsia="en-US"/>
              </w:rPr>
              <w:t>4</w:t>
            </w:r>
            <w:r w:rsidRPr="00332024">
              <w:rPr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332024">
              <w:rPr>
                <w:color w:val="000000"/>
                <w:sz w:val="21"/>
                <w:szCs w:val="21"/>
                <w:lang w:eastAsia="en-US"/>
              </w:rPr>
              <w:t xml:space="preserve">– лиц, поступающих по основному этапу зачисления </w:t>
            </w:r>
          </w:p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D578D4" w:rsidRPr="00644E3F" w:rsidTr="005C2540">
        <w:trPr>
          <w:trHeight w:val="1423"/>
        </w:trPr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both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20.06.2024 – 25.07.2024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до 12:00</w:t>
            </w:r>
          </w:p>
        </w:tc>
        <w:tc>
          <w:tcPr>
            <w:tcW w:w="2693" w:type="dxa"/>
          </w:tcPr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977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835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578D4" w:rsidRPr="00644E3F" w:rsidTr="005C2540">
        <w:trPr>
          <w:trHeight w:val="490"/>
        </w:trPr>
        <w:tc>
          <w:tcPr>
            <w:tcW w:w="14714" w:type="dxa"/>
            <w:gridSpan w:val="5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Для поступающих по договорам об оказании платных образовательных услуг </w:t>
            </w: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на очную форму обучения</w:t>
            </w:r>
          </w:p>
        </w:tc>
      </w:tr>
      <w:tr w:rsidR="00D578D4" w:rsidRPr="00644E3F" w:rsidTr="005C2540">
        <w:trPr>
          <w:trHeight w:val="1401"/>
        </w:trPr>
        <w:tc>
          <w:tcPr>
            <w:tcW w:w="3090" w:type="dxa"/>
            <w:vMerge w:val="restart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я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C00F62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20.06.2024 – 11.07.2024</w:t>
            </w:r>
            <w:r>
              <w:rPr>
                <w:rFonts w:ascii="Times New Roman" w:hAnsi="Times New Roman"/>
                <w:sz w:val="21"/>
                <w:szCs w:val="21"/>
                <w:lang w:val="en-US" w:eastAsia="en-US"/>
              </w:rPr>
              <w:t xml:space="preserve"> 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до 17:00</w:t>
            </w:r>
          </w:p>
        </w:tc>
        <w:tc>
          <w:tcPr>
            <w:tcW w:w="2693" w:type="dxa"/>
            <w:vMerge w:val="restart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12.07.20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24.07.20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031C87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3119" w:type="dxa"/>
            <w:vAlign w:val="center"/>
          </w:tcPr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20.06.2024 – 11.08.2024</w:t>
            </w:r>
          </w:p>
        </w:tc>
        <w:tc>
          <w:tcPr>
            <w:tcW w:w="2835" w:type="dxa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.2024 - 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15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.08.20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</w:p>
        </w:tc>
      </w:tr>
      <w:tr w:rsidR="00D578D4" w:rsidRPr="00644E3F" w:rsidTr="005C2540">
        <w:trPr>
          <w:trHeight w:val="2007"/>
        </w:trPr>
        <w:tc>
          <w:tcPr>
            <w:tcW w:w="3090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693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578D4" w:rsidRPr="00031C87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19" w:type="dxa"/>
            <w:vMerge w:val="restart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12.08.2024 – 20.08.2024</w:t>
            </w:r>
          </w:p>
        </w:tc>
        <w:tc>
          <w:tcPr>
            <w:tcW w:w="2835" w:type="dxa"/>
            <w:vMerge w:val="restart"/>
            <w:vAlign w:val="center"/>
          </w:tcPr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.08.2024 - 30.08.20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  <w:p w:rsidR="00D578D4" w:rsidRPr="00644E3F" w:rsidRDefault="00D578D4" w:rsidP="005C2540">
            <w:pPr>
              <w:pStyle w:val="Normal0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</w:p>
        </w:tc>
      </w:tr>
      <w:tr w:rsidR="00D578D4" w:rsidRPr="00644E3F" w:rsidTr="005C2540">
        <w:trPr>
          <w:trHeight w:val="1527"/>
        </w:trPr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.06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08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 до 17:00</w:t>
            </w:r>
          </w:p>
          <w:p w:rsidR="00D578D4" w:rsidRPr="00C00F62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</w:tcPr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977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D578D4" w:rsidRPr="00031C87" w:rsidTr="005C2540">
        <w:trPr>
          <w:trHeight w:val="404"/>
        </w:trPr>
        <w:tc>
          <w:tcPr>
            <w:tcW w:w="14714" w:type="dxa"/>
            <w:gridSpan w:val="5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Для поступающих по договорам об оказании платных образовательных услуг </w:t>
            </w: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на заочную и очно-заочную формам обучения</w:t>
            </w:r>
          </w:p>
        </w:tc>
      </w:tr>
      <w:tr w:rsidR="00D578D4" w:rsidRPr="00644E3F" w:rsidTr="005C2540">
        <w:trPr>
          <w:trHeight w:val="3249"/>
        </w:trPr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u w:val="single"/>
                <w:lang w:eastAsia="en-US"/>
              </w:rPr>
              <w:t>заочной и очно-заочной форм обучения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20.06.2024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– 09.08.2024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до 17:00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12.08.20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20.08.20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----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до 26.08.20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D578D4" w:rsidRPr="00F706D3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27.08.2024 - 30.08.20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</w:tc>
      </w:tr>
      <w:tr w:rsidR="00D578D4" w:rsidRPr="00644E3F" w:rsidTr="005C2540">
        <w:trPr>
          <w:trHeight w:val="537"/>
        </w:trPr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.06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08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 до 17:00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vMerge/>
          </w:tcPr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D578D4" w:rsidRPr="00644E3F" w:rsidTr="005C2540">
        <w:trPr>
          <w:trHeight w:val="334"/>
        </w:trPr>
        <w:tc>
          <w:tcPr>
            <w:tcW w:w="14714" w:type="dxa"/>
            <w:gridSpan w:val="5"/>
          </w:tcPr>
          <w:p w:rsidR="00D578D4" w:rsidRPr="00032542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032542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Дополнительный прием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на заочную форму обучения</w:t>
            </w:r>
          </w:p>
        </w:tc>
      </w:tr>
      <w:tr w:rsidR="00D578D4" w:rsidRPr="00644E3F" w:rsidTr="005C2540">
        <w:trPr>
          <w:trHeight w:val="70"/>
        </w:trPr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b/>
                <w:sz w:val="21"/>
                <w:szCs w:val="21"/>
                <w:u w:val="single"/>
                <w:lang w:eastAsia="en-US"/>
              </w:rPr>
              <w:t>заочной форм</w:t>
            </w:r>
            <w:r>
              <w:rPr>
                <w:rFonts w:ascii="Times New Roman" w:hAnsi="Times New Roman"/>
                <w:b/>
                <w:sz w:val="21"/>
                <w:szCs w:val="21"/>
                <w:u w:val="single"/>
                <w:lang w:eastAsia="en-US"/>
              </w:rPr>
              <w:t>ы</w:t>
            </w:r>
            <w:r w:rsidRPr="00644E3F">
              <w:rPr>
                <w:rFonts w:ascii="Times New Roman" w:hAnsi="Times New Roman"/>
                <w:b/>
                <w:sz w:val="21"/>
                <w:szCs w:val="21"/>
                <w:u w:val="single"/>
                <w:lang w:eastAsia="en-US"/>
              </w:rPr>
              <w:t xml:space="preserve"> обучения</w:t>
            </w: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01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9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.2024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10.2024 до 17:00</w:t>
            </w:r>
          </w:p>
          <w:p w:rsidR="00D578D4" w:rsidRPr="00C00F62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2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3119" w:type="dxa"/>
            <w:vMerge w:val="restart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до 2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.2024 - 30.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</w:p>
        </w:tc>
      </w:tr>
      <w:tr w:rsidR="00D578D4" w:rsidRPr="00644E3F" w:rsidTr="005C2540">
        <w:trPr>
          <w:trHeight w:val="400"/>
        </w:trPr>
        <w:tc>
          <w:tcPr>
            <w:tcW w:w="3090" w:type="dxa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01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9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.20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– 2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.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20</w:t>
            </w:r>
            <w:r w:rsidRPr="00644E3F">
              <w:rPr>
                <w:rFonts w:ascii="Times New Roman" w:hAnsi="Times New Roman"/>
                <w:sz w:val="21"/>
                <w:szCs w:val="21"/>
                <w:lang w:val="en-US" w:eastAsia="en-US"/>
              </w:rPr>
              <w:t>2</w:t>
            </w: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4 до 17:00</w:t>
            </w:r>
          </w:p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44E3F">
              <w:rPr>
                <w:rFonts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977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D578D4" w:rsidRPr="00644E3F" w:rsidRDefault="00D578D4" w:rsidP="005C2540">
            <w:pPr>
              <w:pStyle w:val="Normal0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</w:tbl>
    <w:p w:rsidR="006B4CED" w:rsidRPr="00D578D4" w:rsidRDefault="00D578D4" w:rsidP="00D578D4"/>
    <w:sectPr w:rsidR="006B4CED" w:rsidRPr="00D578D4" w:rsidSect="00D578D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F"/>
    <w:rsid w:val="00040530"/>
    <w:rsid w:val="0069392F"/>
    <w:rsid w:val="00702AA5"/>
    <w:rsid w:val="00864784"/>
    <w:rsid w:val="009E1D67"/>
    <w:rsid w:val="00D578D4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FFD6"/>
  <w15:chartTrackingRefBased/>
  <w15:docId w15:val="{D0B9776C-F935-4BF7-8466-8DB6FDC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69392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Дарья Николаевна Левина</cp:lastModifiedBy>
  <cp:revision>4</cp:revision>
  <dcterms:created xsi:type="dcterms:W3CDTF">2023-10-25T07:20:00Z</dcterms:created>
  <dcterms:modified xsi:type="dcterms:W3CDTF">2023-11-09T11:44:00Z</dcterms:modified>
</cp:coreProperties>
</file>