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E6324A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E6324A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E6324A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2E5157" w:rsidRDefault="00F17820" w:rsidP="00114A23">
      <w:pPr>
        <w:jc w:val="center"/>
        <w:rPr>
          <w:bCs/>
        </w:rPr>
      </w:pPr>
    </w:p>
    <w:p w:rsidR="00386993" w:rsidRDefault="00C25571" w:rsidP="00A85052">
      <w:pPr>
        <w:jc w:val="center"/>
        <w:rPr>
          <w:b/>
          <w:bCs/>
          <w:caps/>
        </w:rPr>
      </w:pPr>
      <w:r w:rsidRPr="00C25571">
        <w:rPr>
          <w:b/>
          <w:bCs/>
          <w:caps/>
        </w:rPr>
        <w:t>Б</w:t>
      </w:r>
      <w:proofErr w:type="gramStart"/>
      <w:r w:rsidRPr="00C25571">
        <w:rPr>
          <w:b/>
          <w:bCs/>
          <w:caps/>
        </w:rPr>
        <w:t>1.В.</w:t>
      </w:r>
      <w:r w:rsidR="001F1997">
        <w:rPr>
          <w:b/>
          <w:bCs/>
          <w:caps/>
        </w:rPr>
        <w:t>ДВ</w:t>
      </w:r>
      <w:proofErr w:type="gramEnd"/>
      <w:r w:rsidR="001F1997">
        <w:rPr>
          <w:b/>
          <w:bCs/>
          <w:caps/>
        </w:rPr>
        <w:t>.04.02</w:t>
      </w:r>
      <w:r w:rsidRPr="00C25571">
        <w:rPr>
          <w:b/>
          <w:bCs/>
          <w:caps/>
        </w:rPr>
        <w:t xml:space="preserve"> </w:t>
      </w:r>
      <w:r w:rsidR="001F1997">
        <w:rPr>
          <w:b/>
          <w:bCs/>
          <w:caps/>
        </w:rPr>
        <w:t>Российские</w:t>
      </w:r>
      <w:r w:rsidR="00A85052" w:rsidRPr="00A85052">
        <w:rPr>
          <w:b/>
          <w:bCs/>
          <w:caps/>
        </w:rPr>
        <w:t xml:space="preserve"> стандарты бухгалтерского учета </w:t>
      </w:r>
    </w:p>
    <w:p w:rsidR="00C25571" w:rsidRPr="002E5157" w:rsidRDefault="00C25571" w:rsidP="00C25571">
      <w:pPr>
        <w:ind w:left="1152"/>
        <w:jc w:val="both"/>
        <w:rPr>
          <w:bCs/>
          <w:caps/>
          <w:sz w:val="28"/>
          <w:vertAlign w:val="subscript"/>
        </w:rPr>
      </w:pPr>
    </w:p>
    <w:p w:rsidR="00F17820" w:rsidRPr="002E5157" w:rsidRDefault="00F17820" w:rsidP="00F17820">
      <w:pPr>
        <w:jc w:val="center"/>
        <w:rPr>
          <w:b/>
        </w:rPr>
      </w:pPr>
      <w:r w:rsidRPr="002E5157">
        <w:rPr>
          <w:bCs/>
        </w:rPr>
        <w:t xml:space="preserve">Направление подготовки </w:t>
      </w:r>
      <w:r w:rsidR="00173A67" w:rsidRPr="002E5157">
        <w:rPr>
          <w:b/>
        </w:rPr>
        <w:t>38.03.01 Экономика</w:t>
      </w:r>
    </w:p>
    <w:p w:rsidR="00F17820" w:rsidRPr="002E5157" w:rsidRDefault="00021DDC" w:rsidP="00021DDC">
      <w:pPr>
        <w:jc w:val="center"/>
      </w:pPr>
      <w:r w:rsidRPr="002E5157">
        <w:t xml:space="preserve">Направленность (профиль) </w:t>
      </w:r>
      <w:r w:rsidR="001F1997">
        <w:rPr>
          <w:b/>
        </w:rPr>
        <w:t>Финансы и кредит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</w:t>
      </w:r>
      <w:r w:rsidR="001F1997">
        <w:rPr>
          <w:bCs/>
        </w:rPr>
        <w:t>0</w:t>
      </w:r>
      <w:r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1F1997">
        <w:t>0</w:t>
      </w:r>
    </w:p>
    <w:p w:rsidR="006E4B93" w:rsidRDefault="000E63F1" w:rsidP="001F1997">
      <w:pPr>
        <w:spacing w:after="160" w:line="259" w:lineRule="auto"/>
        <w:rPr>
          <w:b/>
          <w:bCs/>
        </w:rPr>
      </w:pPr>
      <w:r>
        <w:br w:type="page"/>
      </w:r>
      <w:bookmarkEnd w:id="0"/>
    </w:p>
    <w:p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C25571" w:rsidRPr="00C43CF1" w:rsidRDefault="00C25571" w:rsidP="00C25571">
      <w:pPr>
        <w:tabs>
          <w:tab w:val="left" w:pos="1005"/>
        </w:tabs>
        <w:ind w:firstLine="680"/>
        <w:contextualSpacing/>
        <w:jc w:val="both"/>
        <w:rPr>
          <w:bCs/>
        </w:rPr>
      </w:pPr>
      <w:bookmarkStart w:id="1" w:name="_Hlk79191986"/>
      <w:r w:rsidRPr="00C43CF1">
        <w:rPr>
          <w:bCs/>
        </w:rPr>
        <w:t xml:space="preserve">Цель дисциплины: сформировать у обучающихся в качестве результатов обучения по дисциплине </w:t>
      </w:r>
      <w:r>
        <w:rPr>
          <w:bCs/>
        </w:rPr>
        <w:t xml:space="preserve">систему </w:t>
      </w:r>
      <w:r w:rsidRPr="00C43CF1">
        <w:rPr>
          <w:bCs/>
        </w:rPr>
        <w:t>знани</w:t>
      </w:r>
      <w:r>
        <w:rPr>
          <w:bCs/>
        </w:rPr>
        <w:t>й</w:t>
      </w:r>
      <w:r w:rsidRPr="00C43CF1">
        <w:rPr>
          <w:bCs/>
        </w:rPr>
        <w:t xml:space="preserve"> в области </w:t>
      </w:r>
      <w:r w:rsidRPr="00020B2F">
        <w:rPr>
          <w:bCs/>
        </w:rPr>
        <w:t xml:space="preserve">организации и ведения бухгалтерского (финансового) учета и представления отчетности по </w:t>
      </w:r>
      <w:r w:rsidR="00386993">
        <w:rPr>
          <w:bCs/>
        </w:rPr>
        <w:t>федеральным</w:t>
      </w:r>
      <w:r w:rsidRPr="00020B2F">
        <w:rPr>
          <w:bCs/>
        </w:rPr>
        <w:t xml:space="preserve"> стандартам</w:t>
      </w:r>
      <w:r w:rsidRPr="00C43CF1">
        <w:rPr>
          <w:bCs/>
        </w:rPr>
        <w:t xml:space="preserve"> в хозяйствующих субъектах.</w:t>
      </w:r>
    </w:p>
    <w:p w:rsidR="00C25571" w:rsidRPr="00C43CF1" w:rsidRDefault="00C25571" w:rsidP="00C25571">
      <w:pPr>
        <w:tabs>
          <w:tab w:val="left" w:pos="1005"/>
        </w:tabs>
        <w:ind w:firstLine="680"/>
        <w:contextualSpacing/>
        <w:jc w:val="both"/>
        <w:rPr>
          <w:bCs/>
        </w:rPr>
      </w:pPr>
      <w:r w:rsidRPr="00C43CF1">
        <w:rPr>
          <w:bCs/>
        </w:rPr>
        <w:t>Задачи дисциплины: формирование необходимых теоретических знаний, умений и практических навыков в области</w:t>
      </w:r>
      <w:r>
        <w:rPr>
          <w:bCs/>
        </w:rPr>
        <w:t xml:space="preserve"> применения </w:t>
      </w:r>
      <w:r w:rsidRPr="00020B2F">
        <w:rPr>
          <w:bCs/>
        </w:rPr>
        <w:t>концептуальны</w:t>
      </w:r>
      <w:r>
        <w:rPr>
          <w:bCs/>
        </w:rPr>
        <w:t>х</w:t>
      </w:r>
      <w:r w:rsidRPr="00020B2F">
        <w:rPr>
          <w:bCs/>
        </w:rPr>
        <w:t xml:space="preserve"> основ</w:t>
      </w:r>
      <w:r>
        <w:rPr>
          <w:bCs/>
        </w:rPr>
        <w:t xml:space="preserve"> при</w:t>
      </w:r>
      <w:r w:rsidRPr="00020B2F">
        <w:rPr>
          <w:bCs/>
        </w:rPr>
        <w:t xml:space="preserve"> подготовки финансовой отчётности по российским стандартам</w:t>
      </w:r>
      <w:r>
        <w:rPr>
          <w:bCs/>
        </w:rPr>
        <w:t xml:space="preserve">, </w:t>
      </w:r>
      <w:r w:rsidRPr="00020B2F">
        <w:rPr>
          <w:bCs/>
        </w:rPr>
        <w:t>изучение методики учета активов, пассивов, доходов, расходов и иных объектов учета по действующим стандартам, разработки учетной политики организации и подготовки бухгалтерской финансовой отчетности</w:t>
      </w:r>
      <w:bookmarkStart w:id="2" w:name="_Hlk133851278"/>
      <w:r>
        <w:rPr>
          <w:bCs/>
        </w:rPr>
        <w:t>,</w:t>
      </w:r>
      <w:r w:rsidRPr="00C43CF1">
        <w:t xml:space="preserve"> </w:t>
      </w:r>
      <w:r w:rsidRPr="005F411B">
        <w:t>как элементов компетенций, формируемых у обучающихся в результате обучения.</w:t>
      </w:r>
    </w:p>
    <w:bookmarkEnd w:id="2"/>
    <w:p w:rsidR="00C25571" w:rsidRDefault="00C25571" w:rsidP="00C25571">
      <w:pPr>
        <w:tabs>
          <w:tab w:val="left" w:pos="1005"/>
        </w:tabs>
        <w:ind w:firstLine="680"/>
        <w:contextualSpacing/>
        <w:jc w:val="both"/>
        <w:rPr>
          <w:bCs/>
        </w:rPr>
      </w:pPr>
    </w:p>
    <w:bookmarkEnd w:id="1"/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386993">
        <w:t>3</w:t>
      </w:r>
      <w:r>
        <w:t xml:space="preserve"> зачетных единиц</w:t>
      </w:r>
      <w:r w:rsidR="00695C26">
        <w:t>ы</w:t>
      </w:r>
      <w:r>
        <w:t xml:space="preserve">, </w:t>
      </w:r>
      <w:r w:rsidR="00386993">
        <w:t>108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B66099" w:rsidRDefault="00B66099" w:rsidP="00B66099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B66099" w:rsidTr="00B66099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66099" w:rsidRDefault="00B66099">
            <w:pPr>
              <w:pStyle w:val="af"/>
              <w:suppressAutoHyphens/>
              <w:spacing w:line="256" w:lineRule="auto"/>
              <w:jc w:val="center"/>
              <w:rPr>
                <w:i/>
                <w:iCs/>
                <w:kern w:val="2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B66099" w:rsidRDefault="00B66099">
            <w:pPr>
              <w:pStyle w:val="af"/>
              <w:suppressAutoHyphens/>
              <w:spacing w:line="256" w:lineRule="auto"/>
              <w:ind w:hanging="3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B66099" w:rsidTr="00B6609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66099" w:rsidRDefault="00B66099">
            <w:pPr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B66099" w:rsidRDefault="00B66099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B66099" w:rsidTr="00B6609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66099" w:rsidRDefault="00B66099">
            <w:pPr>
              <w:pStyle w:val="af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66099" w:rsidRDefault="00B66099">
            <w:pPr>
              <w:pStyle w:val="af"/>
              <w:suppressAutoHyphens/>
              <w:snapToGrid w:val="0"/>
              <w:spacing w:line="256" w:lineRule="auto"/>
              <w:ind w:hanging="3"/>
              <w:jc w:val="center"/>
              <w:rPr>
                <w:lang w:eastAsia="en-US"/>
              </w:rPr>
            </w:pPr>
          </w:p>
        </w:tc>
      </w:tr>
      <w:tr w:rsidR="00B66099" w:rsidTr="00B6609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66099" w:rsidRDefault="00B66099">
            <w:pPr>
              <w:pStyle w:val="af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B66099" w:rsidRDefault="00B66099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B66099" w:rsidTr="00B6609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66099" w:rsidRDefault="00B66099">
            <w:pPr>
              <w:pStyle w:val="af0"/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B66099" w:rsidRDefault="00B66099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B66099" w:rsidTr="00B6609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66099" w:rsidRDefault="00B66099">
            <w:pPr>
              <w:pStyle w:val="af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B66099" w:rsidRDefault="00B66099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B66099" w:rsidTr="00B6609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66099" w:rsidRDefault="00B66099">
            <w:pPr>
              <w:pStyle w:val="af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B66099" w:rsidRDefault="00B66099">
            <w:pPr>
              <w:pStyle w:val="af"/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66099" w:rsidTr="00B6609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66099" w:rsidRDefault="00B66099">
            <w:pPr>
              <w:pStyle w:val="af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B66099" w:rsidRDefault="00B66099">
            <w:pPr>
              <w:pStyle w:val="af"/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66099" w:rsidTr="00B6609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66099" w:rsidRDefault="00B66099">
            <w:pPr>
              <w:pStyle w:val="af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B66099" w:rsidRDefault="00B66099">
            <w:pPr>
              <w:pStyle w:val="af"/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66099" w:rsidTr="00B6609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B66099" w:rsidRDefault="00B66099">
            <w:pPr>
              <w:pStyle w:val="af0"/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B66099" w:rsidRDefault="00B66099">
            <w:pPr>
              <w:pStyle w:val="af"/>
              <w:suppressAutoHyphens/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 / 3</w:t>
            </w:r>
          </w:p>
        </w:tc>
      </w:tr>
    </w:tbl>
    <w:p w:rsidR="00B66099" w:rsidRDefault="00B66099" w:rsidP="00B66099">
      <w:pPr>
        <w:rPr>
          <w:color w:val="000000" w:themeColor="text1"/>
          <w:kern w:val="2"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4"/>
        <w:tblW w:w="9356" w:type="dxa"/>
        <w:tblInd w:w="-5" w:type="dxa"/>
        <w:tblLook w:val="04A0" w:firstRow="1" w:lastRow="0" w:firstColumn="1" w:lastColumn="0" w:noHBand="0" w:noVBand="1"/>
      </w:tblPr>
      <w:tblGrid>
        <w:gridCol w:w="1276"/>
        <w:gridCol w:w="8080"/>
      </w:tblGrid>
      <w:tr w:rsidR="00EB352A" w:rsidRPr="0053465B" w:rsidTr="00EB352A">
        <w:tc>
          <w:tcPr>
            <w:tcW w:w="1276" w:type="dxa"/>
          </w:tcPr>
          <w:p w:rsidR="00EB352A" w:rsidRPr="0053465B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3" w:name="_GoBack"/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EB352A" w:rsidRPr="0053465B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B352A" w:rsidRPr="0053465B" w:rsidTr="00EB352A">
        <w:tc>
          <w:tcPr>
            <w:tcW w:w="9356" w:type="dxa"/>
            <w:gridSpan w:val="2"/>
            <w:shd w:val="clear" w:color="auto" w:fill="auto"/>
          </w:tcPr>
          <w:p w:rsidR="00EB352A" w:rsidRPr="007B1FC4" w:rsidRDefault="00EB352A" w:rsidP="007268A0">
            <w:pPr>
              <w:widowControl w:val="0"/>
              <w:jc w:val="both"/>
              <w:rPr>
                <w:snapToGrid w:val="0"/>
                <w:color w:val="FF0000"/>
              </w:rPr>
            </w:pPr>
            <w:r>
              <w:rPr>
                <w:bCs/>
                <w:color w:val="000000"/>
              </w:rPr>
              <w:t xml:space="preserve">Раздел 1. Состав и структура национальных стандартов бухгалтерского учета. Порядок представления финансовой отчетности </w:t>
            </w:r>
          </w:p>
        </w:tc>
      </w:tr>
      <w:tr w:rsidR="00EB352A" w:rsidRPr="0053465B" w:rsidTr="00EB352A">
        <w:tc>
          <w:tcPr>
            <w:tcW w:w="1276" w:type="dxa"/>
            <w:shd w:val="clear" w:color="auto" w:fill="auto"/>
          </w:tcPr>
          <w:p w:rsidR="00EB352A" w:rsidRPr="007B1FC4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EB352A" w:rsidRPr="00994936" w:rsidRDefault="00EB352A" w:rsidP="007268A0">
            <w:pPr>
              <w:contextualSpacing/>
              <w:rPr>
                <w:bCs/>
              </w:rPr>
            </w:pPr>
            <w:r w:rsidRPr="00994936">
              <w:rPr>
                <w:bCs/>
              </w:rPr>
              <w:t>Нормативно-правовое регулирование бухгалтерского учета в организациях.</w:t>
            </w:r>
          </w:p>
          <w:p w:rsidR="00EB352A" w:rsidRPr="007B1FC4" w:rsidRDefault="00EB352A" w:rsidP="007268A0">
            <w:pPr>
              <w:contextualSpacing/>
              <w:rPr>
                <w:snapToGrid w:val="0"/>
                <w:color w:val="FF0000"/>
              </w:rPr>
            </w:pPr>
            <w:r w:rsidRPr="00994936">
              <w:rPr>
                <w:bCs/>
              </w:rPr>
              <w:t xml:space="preserve">Состав принятых федеральных стандартов бухгалтерского учета </w:t>
            </w:r>
            <w:r w:rsidRPr="008D6972">
              <w:rPr>
                <w:bCs/>
              </w:rPr>
              <w:t>и действующих ПБУ</w:t>
            </w:r>
          </w:p>
        </w:tc>
      </w:tr>
      <w:tr w:rsidR="00EB352A" w:rsidRPr="0053465B" w:rsidTr="00EB352A">
        <w:tc>
          <w:tcPr>
            <w:tcW w:w="1276" w:type="dxa"/>
            <w:shd w:val="clear" w:color="auto" w:fill="auto"/>
          </w:tcPr>
          <w:p w:rsidR="00EB352A" w:rsidRPr="007B1FC4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EB352A" w:rsidRPr="007B1FC4" w:rsidRDefault="00EB352A" w:rsidP="007268A0">
            <w:pPr>
              <w:contextualSpacing/>
              <w:rPr>
                <w:snapToGrid w:val="0"/>
                <w:color w:val="FF0000"/>
              </w:rPr>
            </w:pPr>
            <w:proofErr w:type="spellStart"/>
            <w:r w:rsidRPr="0063481B">
              <w:rPr>
                <w:bCs/>
              </w:rPr>
              <w:t>Профстандарты</w:t>
            </w:r>
            <w:proofErr w:type="spellEnd"/>
            <w:r w:rsidRPr="0063481B">
              <w:rPr>
                <w:bCs/>
              </w:rPr>
              <w:t>: бухгалтер, аудитор, внутренний аудитор</w:t>
            </w:r>
          </w:p>
        </w:tc>
      </w:tr>
      <w:tr w:rsidR="00EB352A" w:rsidRPr="0053465B" w:rsidTr="00EB352A">
        <w:tc>
          <w:tcPr>
            <w:tcW w:w="1276" w:type="dxa"/>
            <w:shd w:val="clear" w:color="auto" w:fill="auto"/>
          </w:tcPr>
          <w:p w:rsidR="00EB352A" w:rsidRPr="007B1FC4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EB352A" w:rsidRPr="007B1FC4" w:rsidRDefault="00EB352A" w:rsidP="007268A0">
            <w:pPr>
              <w:widowControl w:val="0"/>
              <w:jc w:val="both"/>
              <w:rPr>
                <w:snapToGrid w:val="0"/>
                <w:color w:val="FF0000"/>
              </w:rPr>
            </w:pPr>
            <w:r w:rsidRPr="00994936">
              <w:rPr>
                <w:bCs/>
              </w:rPr>
              <w:t>Стандарты, регулирующие состав, порядок формирования и представления отчетности</w:t>
            </w:r>
            <w:r>
              <w:rPr>
                <w:bCs/>
              </w:rPr>
              <w:t xml:space="preserve"> </w:t>
            </w:r>
            <w:r w:rsidRPr="00994936">
              <w:rPr>
                <w:bCs/>
              </w:rPr>
              <w:t>организаций</w:t>
            </w:r>
          </w:p>
        </w:tc>
      </w:tr>
      <w:tr w:rsidR="00EB352A" w:rsidRPr="0053465B" w:rsidTr="00EB352A">
        <w:tc>
          <w:tcPr>
            <w:tcW w:w="9356" w:type="dxa"/>
            <w:gridSpan w:val="2"/>
            <w:shd w:val="clear" w:color="auto" w:fill="auto"/>
          </w:tcPr>
          <w:p w:rsidR="00EB352A" w:rsidRPr="007B1FC4" w:rsidRDefault="00EB352A" w:rsidP="007268A0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FF0000"/>
                <w:szCs w:val="20"/>
              </w:rPr>
            </w:pPr>
            <w:r>
              <w:rPr>
                <w:bCs/>
              </w:rPr>
              <w:t>Раздел 2. Стандарты, регулирующие порядок учета отдельных объектов бухгалтерского учета</w:t>
            </w:r>
          </w:p>
        </w:tc>
      </w:tr>
      <w:tr w:rsidR="00EB352A" w:rsidRPr="0053465B" w:rsidTr="00EB352A">
        <w:tc>
          <w:tcPr>
            <w:tcW w:w="1276" w:type="dxa"/>
            <w:shd w:val="clear" w:color="auto" w:fill="auto"/>
          </w:tcPr>
          <w:p w:rsidR="00EB352A" w:rsidRPr="007B1FC4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EB352A" w:rsidRDefault="00EB352A" w:rsidP="007268A0">
            <w:pPr>
              <w:widowControl w:val="0"/>
              <w:jc w:val="both"/>
              <w:rPr>
                <w:bCs/>
              </w:rPr>
            </w:pPr>
            <w:r w:rsidRPr="00994936">
              <w:rPr>
                <w:bCs/>
              </w:rPr>
              <w:t xml:space="preserve">Стандарты, регулирующие порядок учета и представления информации об </w:t>
            </w:r>
          </w:p>
          <w:p w:rsidR="00EB352A" w:rsidRPr="007B1FC4" w:rsidRDefault="00EB352A" w:rsidP="007268A0">
            <w:pPr>
              <w:widowControl w:val="0"/>
              <w:jc w:val="both"/>
              <w:rPr>
                <w:color w:val="FF0000"/>
              </w:rPr>
            </w:pPr>
            <w:r w:rsidRPr="00994936">
              <w:rPr>
                <w:bCs/>
              </w:rPr>
              <w:t>отдельных видах</w:t>
            </w:r>
            <w:r>
              <w:rPr>
                <w:bCs/>
              </w:rPr>
              <w:t xml:space="preserve"> </w:t>
            </w:r>
            <w:r w:rsidRPr="00994936">
              <w:rPr>
                <w:bCs/>
              </w:rPr>
              <w:t>активов и обязательств организаций</w:t>
            </w:r>
          </w:p>
        </w:tc>
      </w:tr>
      <w:tr w:rsidR="00EB352A" w:rsidRPr="0053465B" w:rsidTr="00EB352A">
        <w:tc>
          <w:tcPr>
            <w:tcW w:w="1276" w:type="dxa"/>
            <w:shd w:val="clear" w:color="auto" w:fill="auto"/>
          </w:tcPr>
          <w:p w:rsidR="00EB352A" w:rsidRPr="007B1FC4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EB352A" w:rsidRPr="007B1FC4" w:rsidRDefault="00EB352A" w:rsidP="007268A0">
            <w:pPr>
              <w:widowControl w:val="0"/>
              <w:jc w:val="both"/>
              <w:rPr>
                <w:color w:val="FF0000"/>
              </w:rPr>
            </w:pPr>
            <w:r w:rsidRPr="00994936">
              <w:rPr>
                <w:bCs/>
              </w:rPr>
              <w:t>Стандарты, регулирующие порядок учета и представления информации об отдельных видах</w:t>
            </w:r>
            <w:r>
              <w:rPr>
                <w:bCs/>
              </w:rPr>
              <w:t xml:space="preserve"> </w:t>
            </w:r>
            <w:r w:rsidRPr="00994936">
              <w:rPr>
                <w:bCs/>
              </w:rPr>
              <w:t>доходов и расходов организаций</w:t>
            </w:r>
          </w:p>
        </w:tc>
      </w:tr>
      <w:tr w:rsidR="00EB352A" w:rsidRPr="0053465B" w:rsidTr="00EB352A">
        <w:tc>
          <w:tcPr>
            <w:tcW w:w="9356" w:type="dxa"/>
            <w:gridSpan w:val="2"/>
            <w:shd w:val="clear" w:color="auto" w:fill="auto"/>
          </w:tcPr>
          <w:p w:rsidR="00EB352A" w:rsidRPr="00994936" w:rsidRDefault="00EB352A" w:rsidP="007268A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Раздел 3. Учетная политика и специальные вопросы бухгалтерского учета</w:t>
            </w:r>
          </w:p>
        </w:tc>
      </w:tr>
      <w:tr w:rsidR="00EB352A" w:rsidRPr="0053465B" w:rsidTr="00EB352A">
        <w:tc>
          <w:tcPr>
            <w:tcW w:w="1276" w:type="dxa"/>
            <w:shd w:val="clear" w:color="auto" w:fill="auto"/>
          </w:tcPr>
          <w:p w:rsidR="00EB352A" w:rsidRPr="007B1FC4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EB352A" w:rsidRPr="007B1FC4" w:rsidRDefault="00EB352A" w:rsidP="007268A0">
            <w:pPr>
              <w:pStyle w:val="a7"/>
              <w:contextualSpacing/>
              <w:jc w:val="both"/>
              <w:rPr>
                <w:color w:val="FF0000"/>
              </w:rPr>
            </w:pPr>
            <w:r w:rsidRPr="00994936">
              <w:rPr>
                <w:bCs/>
              </w:rPr>
              <w:t>Учетная политика организаций. Профессиональное бухгалтерское суждение</w:t>
            </w:r>
            <w:r>
              <w:rPr>
                <w:bCs/>
              </w:rPr>
              <w:t xml:space="preserve"> </w:t>
            </w:r>
            <w:r w:rsidRPr="00994936">
              <w:rPr>
                <w:bCs/>
              </w:rPr>
              <w:t>при формировании учетной политики</w:t>
            </w:r>
          </w:p>
        </w:tc>
      </w:tr>
      <w:tr w:rsidR="00EB352A" w:rsidRPr="0053465B" w:rsidTr="00EB352A">
        <w:tc>
          <w:tcPr>
            <w:tcW w:w="1276" w:type="dxa"/>
            <w:shd w:val="clear" w:color="auto" w:fill="auto"/>
          </w:tcPr>
          <w:p w:rsidR="00EB352A" w:rsidRPr="007B1FC4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7</w:t>
            </w:r>
          </w:p>
        </w:tc>
        <w:tc>
          <w:tcPr>
            <w:tcW w:w="8080" w:type="dxa"/>
            <w:shd w:val="clear" w:color="auto" w:fill="auto"/>
          </w:tcPr>
          <w:p w:rsidR="00EB352A" w:rsidRPr="007B1FC4" w:rsidRDefault="00EB352A" w:rsidP="007268A0">
            <w:pPr>
              <w:pStyle w:val="a7"/>
              <w:spacing w:after="0"/>
              <w:rPr>
                <w:color w:val="FF0000"/>
              </w:rPr>
            </w:pPr>
            <w:r w:rsidRPr="00994936">
              <w:t>Специальные вопросы бухгалтерского учета</w:t>
            </w:r>
          </w:p>
        </w:tc>
      </w:tr>
      <w:bookmarkEnd w:id="3"/>
    </w:tbl>
    <w:p w:rsidR="00F17820" w:rsidRPr="000E63F1" w:rsidRDefault="00F17820" w:rsidP="000E63F1">
      <w:pPr>
        <w:spacing w:line="276" w:lineRule="auto"/>
        <w:rPr>
          <w:bCs/>
        </w:rPr>
      </w:pPr>
    </w:p>
    <w:p w:rsidR="00F17820" w:rsidRDefault="00F17820" w:rsidP="00DA6ACA">
      <w:pPr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DA6ACA" w:rsidRDefault="00695C26" w:rsidP="00695C26">
      <w:r w:rsidRPr="00DA6ACA">
        <w:t>Курсовая работа по дисциплине не предусмотрена учебным планом.</w:t>
      </w:r>
    </w:p>
    <w:p w:rsidR="00E03665" w:rsidRDefault="00E03665" w:rsidP="00695C26"/>
    <w:p w:rsidR="00F17820" w:rsidRDefault="00F17820" w:rsidP="00DA6ACA">
      <w:pPr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</w:t>
      </w:r>
    </w:p>
    <w:p w:rsidR="00916096" w:rsidRDefault="00916096" w:rsidP="00DA6ACA">
      <w:pPr>
        <w:jc w:val="both"/>
        <w:rPr>
          <w:b/>
        </w:rPr>
      </w:pP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50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91"/>
        <w:gridCol w:w="2753"/>
        <w:gridCol w:w="2552"/>
        <w:gridCol w:w="3402"/>
        <w:gridCol w:w="8"/>
      </w:tblGrid>
      <w:tr w:rsidR="001944AE" w:rsidRPr="00276748" w:rsidTr="00EB352A">
        <w:tc>
          <w:tcPr>
            <w:tcW w:w="791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  <w:r w:rsidRPr="00DA6ACA">
              <w:rPr>
                <w:bCs/>
              </w:rPr>
              <w:t>№ п/п</w:t>
            </w:r>
          </w:p>
        </w:tc>
        <w:tc>
          <w:tcPr>
            <w:tcW w:w="275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  <w:r w:rsidRPr="00DA6ACA">
              <w:rPr>
                <w:bCs/>
              </w:rPr>
              <w:t>Наименование блока (раздела) дисциплины</w:t>
            </w:r>
          </w:p>
        </w:tc>
        <w:tc>
          <w:tcPr>
            <w:tcW w:w="5962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DA6ACA" w:rsidRDefault="001944AE" w:rsidP="0083305B">
            <w:pPr>
              <w:pStyle w:val="af"/>
              <w:tabs>
                <w:tab w:val="left" w:pos="20"/>
              </w:tabs>
              <w:ind w:firstLine="20"/>
              <w:jc w:val="center"/>
              <w:rPr>
                <w:bCs/>
                <w:kern w:val="2"/>
                <w:lang w:eastAsia="en-US"/>
              </w:rPr>
            </w:pPr>
            <w:r w:rsidRPr="00DA6ACA">
              <w:rPr>
                <w:bCs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EB352A">
        <w:trPr>
          <w:gridAfter w:val="1"/>
          <w:wAfter w:w="8" w:type="dxa"/>
        </w:trPr>
        <w:tc>
          <w:tcPr>
            <w:tcW w:w="791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</w:p>
        </w:tc>
        <w:tc>
          <w:tcPr>
            <w:tcW w:w="275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A6ACA" w:rsidRDefault="00DA6ACA" w:rsidP="0083305B">
            <w:pPr>
              <w:pStyle w:val="af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1944AE" w:rsidRPr="00DA6ACA">
              <w:rPr>
                <w:bCs/>
              </w:rPr>
              <w:t xml:space="preserve">аименование </w:t>
            </w:r>
          </w:p>
          <w:p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  <w:r w:rsidRPr="00DA6ACA">
              <w:rPr>
                <w:bCs/>
              </w:rPr>
              <w:t>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DA6ACA" w:rsidRDefault="00DA6ACA" w:rsidP="0083305B">
            <w:pPr>
              <w:pStyle w:val="af"/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="001944AE" w:rsidRPr="00DA6ACA">
              <w:rPr>
                <w:bCs/>
              </w:rPr>
              <w:t xml:space="preserve">орма проведения занятия, в </w:t>
            </w:r>
            <w:proofErr w:type="spellStart"/>
            <w:r w:rsidR="001944AE" w:rsidRPr="00DA6ACA">
              <w:rPr>
                <w:bCs/>
              </w:rPr>
              <w:t>т.ч</w:t>
            </w:r>
            <w:proofErr w:type="spellEnd"/>
            <w:r w:rsidR="001944AE" w:rsidRPr="00DA6ACA">
              <w:rPr>
                <w:bCs/>
              </w:rPr>
              <w:t>. практическая подготовка</w:t>
            </w:r>
          </w:p>
        </w:tc>
      </w:tr>
      <w:tr w:rsidR="00EB352A" w:rsidRPr="00723398" w:rsidTr="00EB352A">
        <w:trPr>
          <w:gridAfter w:val="1"/>
          <w:wAfter w:w="8" w:type="dxa"/>
          <w:trHeight w:val="422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52A" w:rsidRPr="003C0E55" w:rsidRDefault="00EB352A" w:rsidP="00EB352A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52A" w:rsidRDefault="00EB352A" w:rsidP="00EB352A">
            <w:pPr>
              <w:jc w:val="both"/>
            </w:pPr>
            <w:r>
              <w:t xml:space="preserve">Нормативно-правовое регулирование бухгалтерского учета в организациях. Состав принятых федеральных стандартов </w:t>
            </w:r>
          </w:p>
          <w:p w:rsidR="00EB352A" w:rsidRDefault="00EB352A" w:rsidP="00EB352A">
            <w:pPr>
              <w:jc w:val="both"/>
            </w:pPr>
            <w:r>
              <w:t xml:space="preserve">бухгалтерского учета и </w:t>
            </w:r>
          </w:p>
          <w:p w:rsidR="00EB352A" w:rsidRPr="008007E0" w:rsidRDefault="00EB352A" w:rsidP="00EB352A">
            <w:r>
              <w:t xml:space="preserve">действующих ПБУ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52A" w:rsidRPr="008007E0" w:rsidRDefault="00EB352A" w:rsidP="00EB352A">
            <w:pPr>
              <w:pStyle w:val="af"/>
            </w:pPr>
            <w:r>
              <w:rPr>
                <w:lang w:eastAsia="en-US"/>
              </w:rPr>
              <w:t>Л</w:t>
            </w:r>
            <w:r w:rsidRPr="008007E0">
              <w:rPr>
                <w:lang w:eastAsia="en-US"/>
              </w:rPr>
              <w:t>екционное занятие</w:t>
            </w:r>
            <w:r>
              <w:rPr>
                <w:lang w:eastAsia="en-US"/>
              </w:rPr>
              <w:t xml:space="preserve"> / П</w:t>
            </w:r>
            <w:r w:rsidRPr="008007E0">
              <w:rPr>
                <w:lang w:eastAsia="en-US"/>
              </w:rPr>
              <w:t>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B352A" w:rsidRDefault="00EB352A" w:rsidP="00EB352A">
            <w:pPr>
              <w:pStyle w:val="af"/>
            </w:pPr>
            <w:r>
              <w:t xml:space="preserve">Лекция-диалог </w:t>
            </w:r>
          </w:p>
          <w:p w:rsidR="00EB352A" w:rsidRPr="008007E0" w:rsidRDefault="00EB352A" w:rsidP="00EB352A">
            <w:pPr>
              <w:pStyle w:val="af"/>
            </w:pPr>
            <w:r>
              <w:t xml:space="preserve">Решение ситуационных задач </w:t>
            </w:r>
          </w:p>
        </w:tc>
      </w:tr>
      <w:tr w:rsidR="00EB352A" w:rsidRPr="00723398" w:rsidTr="00EB352A">
        <w:trPr>
          <w:gridAfter w:val="1"/>
          <w:wAfter w:w="8" w:type="dxa"/>
          <w:trHeight w:val="422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52A" w:rsidRPr="003C0E55" w:rsidRDefault="00EB352A" w:rsidP="00EB352A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52A" w:rsidRPr="008007E0" w:rsidRDefault="00EB352A" w:rsidP="00EB352A">
            <w:proofErr w:type="spellStart"/>
            <w:r>
              <w:t>Профстандарты</w:t>
            </w:r>
            <w:proofErr w:type="spellEnd"/>
            <w:r>
              <w:t>: бухгалтер, аудитор, внутренний аудитор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52A" w:rsidRPr="008007E0" w:rsidRDefault="00EB352A" w:rsidP="00EB352A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DA6ACA">
              <w:rPr>
                <w:lang w:eastAsia="en-US"/>
              </w:rPr>
              <w:t xml:space="preserve">екционное занятие / </w:t>
            </w:r>
            <w:r>
              <w:rPr>
                <w:lang w:eastAsia="en-US"/>
              </w:rPr>
              <w:t>П</w:t>
            </w:r>
            <w:r w:rsidRPr="00DA6ACA">
              <w:rPr>
                <w:lang w:eastAsia="en-US"/>
              </w:rPr>
              <w:t>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B352A" w:rsidRDefault="00EB352A" w:rsidP="00EB352A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:rsidR="00EB352A" w:rsidRPr="008007E0" w:rsidRDefault="00EB352A" w:rsidP="00EB352A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Решение ситуационных задач </w:t>
            </w:r>
          </w:p>
        </w:tc>
      </w:tr>
      <w:tr w:rsidR="00EB352A" w:rsidRPr="00723398" w:rsidTr="00EB352A">
        <w:trPr>
          <w:gridAfter w:val="1"/>
          <w:wAfter w:w="8" w:type="dxa"/>
          <w:trHeight w:val="422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52A" w:rsidRPr="003C0E55" w:rsidRDefault="00EB352A" w:rsidP="00EB352A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52A" w:rsidRDefault="00EB352A" w:rsidP="00EB352A">
            <w:pPr>
              <w:jc w:val="both"/>
            </w:pPr>
            <w:r>
              <w:t xml:space="preserve">Стандарты, регулирующие </w:t>
            </w:r>
          </w:p>
          <w:p w:rsidR="00EB352A" w:rsidRDefault="00EB352A" w:rsidP="00EB352A">
            <w:pPr>
              <w:jc w:val="both"/>
            </w:pPr>
            <w:r>
              <w:t xml:space="preserve">состав, порядок формирования и представления отчетности </w:t>
            </w:r>
          </w:p>
          <w:p w:rsidR="00EB352A" w:rsidRPr="008007E0" w:rsidRDefault="00EB352A" w:rsidP="00EB352A">
            <w:r>
              <w:t>организаций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52A" w:rsidRPr="008007E0" w:rsidRDefault="00EB352A" w:rsidP="00EB352A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DA6ACA">
              <w:rPr>
                <w:lang w:eastAsia="en-US"/>
              </w:rPr>
              <w:t xml:space="preserve">екционное занятие / </w:t>
            </w:r>
            <w:r>
              <w:rPr>
                <w:lang w:eastAsia="en-US"/>
              </w:rPr>
              <w:t>П</w:t>
            </w:r>
            <w:r w:rsidRPr="00DA6ACA">
              <w:rPr>
                <w:lang w:eastAsia="en-US"/>
              </w:rPr>
              <w:t>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B352A" w:rsidRDefault="00EB352A" w:rsidP="00EB352A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:rsidR="00EB352A" w:rsidRPr="008007E0" w:rsidRDefault="00EB352A" w:rsidP="00EB352A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 / семинар-обсуждение</w:t>
            </w:r>
          </w:p>
        </w:tc>
      </w:tr>
      <w:tr w:rsidR="00EB352A" w:rsidRPr="00723398" w:rsidTr="00EB352A">
        <w:trPr>
          <w:gridAfter w:val="1"/>
          <w:wAfter w:w="8" w:type="dxa"/>
          <w:trHeight w:val="422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52A" w:rsidRPr="003C0E55" w:rsidRDefault="00EB352A" w:rsidP="00EB352A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52A" w:rsidRDefault="00EB352A" w:rsidP="00EB352A">
            <w:pPr>
              <w:jc w:val="both"/>
            </w:pPr>
            <w:r>
              <w:t xml:space="preserve">Стандарты, регулирующие </w:t>
            </w:r>
          </w:p>
          <w:p w:rsidR="00EB352A" w:rsidRDefault="00EB352A" w:rsidP="00EB352A">
            <w:pPr>
              <w:jc w:val="both"/>
            </w:pPr>
            <w:r>
              <w:t xml:space="preserve">порядок учета и представления информации об отдельных </w:t>
            </w:r>
          </w:p>
          <w:p w:rsidR="00EB352A" w:rsidRPr="008007E0" w:rsidRDefault="00EB352A" w:rsidP="00EB352A">
            <w:r>
              <w:t>видах активов и обязательств организаций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52A" w:rsidRPr="008007E0" w:rsidRDefault="00EB352A" w:rsidP="00EB352A">
            <w:pPr>
              <w:pStyle w:val="af"/>
              <w:rPr>
                <w:lang w:eastAsia="en-US"/>
              </w:rPr>
            </w:pPr>
            <w:r w:rsidRPr="00DA6ACA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B352A" w:rsidRDefault="00EB352A" w:rsidP="00EB352A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:rsidR="00EB352A" w:rsidRPr="008007E0" w:rsidRDefault="00EB352A" w:rsidP="00EB352A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Решение ситуационных задач </w:t>
            </w:r>
          </w:p>
        </w:tc>
      </w:tr>
      <w:tr w:rsidR="00EB352A" w:rsidRPr="00723398" w:rsidTr="00EB352A">
        <w:trPr>
          <w:gridAfter w:val="1"/>
          <w:wAfter w:w="8" w:type="dxa"/>
          <w:trHeight w:val="422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52A" w:rsidRPr="003C0E55" w:rsidRDefault="00EB352A" w:rsidP="00EB352A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52A" w:rsidRDefault="00EB352A" w:rsidP="00EB352A">
            <w:pPr>
              <w:jc w:val="both"/>
            </w:pPr>
            <w:r>
              <w:t xml:space="preserve">Стандарты, регулирующие </w:t>
            </w:r>
          </w:p>
          <w:p w:rsidR="00EB352A" w:rsidRDefault="00EB352A" w:rsidP="00EB352A">
            <w:pPr>
              <w:jc w:val="both"/>
            </w:pPr>
            <w:r>
              <w:t xml:space="preserve">порядок учета и представления информации об отдельных </w:t>
            </w:r>
          </w:p>
          <w:p w:rsidR="00EB352A" w:rsidRDefault="00EB352A" w:rsidP="00EB352A">
            <w:pPr>
              <w:jc w:val="both"/>
            </w:pPr>
            <w:r>
              <w:t xml:space="preserve">видах доходов и расходов </w:t>
            </w:r>
          </w:p>
          <w:p w:rsidR="00EB352A" w:rsidRPr="008007E0" w:rsidRDefault="00EB352A" w:rsidP="00EB352A">
            <w:r>
              <w:t>организаций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52A" w:rsidRPr="008007E0" w:rsidRDefault="00EB352A" w:rsidP="00EB352A">
            <w:pPr>
              <w:pStyle w:val="af"/>
              <w:rPr>
                <w:lang w:eastAsia="en-US"/>
              </w:rPr>
            </w:pPr>
            <w:r w:rsidRPr="00DA6ACA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B352A" w:rsidRDefault="00EB352A" w:rsidP="00EB352A">
            <w:pPr>
              <w:pStyle w:val="af"/>
              <w:contextualSpacing/>
            </w:pPr>
            <w:r>
              <w:t xml:space="preserve">Лекция-диалог </w:t>
            </w:r>
          </w:p>
          <w:p w:rsidR="00EB352A" w:rsidRPr="008007E0" w:rsidRDefault="00EB352A" w:rsidP="00EB352A">
            <w:pPr>
              <w:pStyle w:val="af"/>
              <w:rPr>
                <w:lang w:eastAsia="en-US"/>
              </w:rPr>
            </w:pPr>
            <w:r>
              <w:t xml:space="preserve">Решение ситуационных задач </w:t>
            </w:r>
            <w:r>
              <w:rPr>
                <w:lang w:eastAsia="en-US"/>
              </w:rPr>
              <w:t>/ семинар-обсуждение</w:t>
            </w:r>
          </w:p>
        </w:tc>
      </w:tr>
      <w:tr w:rsidR="00EB352A" w:rsidRPr="00723398" w:rsidTr="00EB352A">
        <w:trPr>
          <w:gridAfter w:val="1"/>
          <w:wAfter w:w="8" w:type="dxa"/>
          <w:trHeight w:val="422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52A" w:rsidRPr="003C0E55" w:rsidRDefault="00EB352A" w:rsidP="00EB352A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75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352A" w:rsidRPr="008007E0" w:rsidRDefault="00EB352A" w:rsidP="00EB352A">
            <w:r w:rsidRPr="00994936">
              <w:rPr>
                <w:bCs/>
              </w:rPr>
              <w:t>Учетная политика организаций. Профессиональное бухгалтерское суждение</w:t>
            </w:r>
            <w:r>
              <w:rPr>
                <w:bCs/>
              </w:rPr>
              <w:t xml:space="preserve"> </w:t>
            </w:r>
            <w:r w:rsidRPr="00994936">
              <w:rPr>
                <w:bCs/>
              </w:rPr>
              <w:t>при формировании учетной политики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52A" w:rsidRPr="008007E0" w:rsidRDefault="00EB352A" w:rsidP="00EB352A">
            <w:pPr>
              <w:pStyle w:val="af"/>
              <w:contextualSpacing/>
              <w:rPr>
                <w:lang w:eastAsia="en-US"/>
              </w:rPr>
            </w:pPr>
            <w:r w:rsidRPr="00DA6ACA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B352A" w:rsidRDefault="00EB352A" w:rsidP="00EB352A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:rsidR="00EB352A" w:rsidRPr="008007E0" w:rsidRDefault="00EB352A" w:rsidP="00EB352A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Решение ситуационных задач </w:t>
            </w:r>
          </w:p>
        </w:tc>
      </w:tr>
      <w:tr w:rsidR="00EB352A" w:rsidRPr="00723398" w:rsidTr="00EB352A">
        <w:trPr>
          <w:gridAfter w:val="1"/>
          <w:wAfter w:w="8" w:type="dxa"/>
          <w:trHeight w:val="514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B352A" w:rsidRPr="003C0E55" w:rsidRDefault="00EB352A" w:rsidP="00EB352A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EB352A" w:rsidRDefault="00EB352A" w:rsidP="00EB352A">
            <w:pPr>
              <w:contextualSpacing/>
              <w:jc w:val="both"/>
            </w:pPr>
            <w:r w:rsidRPr="00994936">
              <w:t xml:space="preserve">Специальные вопросы </w:t>
            </w:r>
          </w:p>
          <w:p w:rsidR="00EB352A" w:rsidRPr="008007E0" w:rsidRDefault="00EB352A" w:rsidP="00EB352A">
            <w:pPr>
              <w:contextualSpacing/>
            </w:pPr>
            <w:r w:rsidRPr="00994936">
              <w:t>бухгалтерского учета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352A" w:rsidRPr="008007E0" w:rsidRDefault="00EB352A" w:rsidP="00EB352A">
            <w:pPr>
              <w:pStyle w:val="af"/>
              <w:contextualSpacing/>
            </w:pPr>
            <w:r w:rsidRPr="0083305B"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B352A" w:rsidRDefault="00EB352A" w:rsidP="00EB352A">
            <w:pPr>
              <w:pStyle w:val="af"/>
              <w:contextualSpacing/>
              <w:rPr>
                <w:lang w:eastAsia="en-US"/>
              </w:rPr>
            </w:pPr>
            <w:r>
              <w:t xml:space="preserve"> </w:t>
            </w:r>
            <w:r>
              <w:rPr>
                <w:lang w:eastAsia="en-US"/>
              </w:rPr>
              <w:t xml:space="preserve">Лекция-диалог </w:t>
            </w:r>
          </w:p>
          <w:p w:rsidR="00EB352A" w:rsidRPr="008007E0" w:rsidRDefault="00EB352A" w:rsidP="00EB352A">
            <w:pPr>
              <w:pStyle w:val="af"/>
              <w:contextualSpacing/>
            </w:pPr>
            <w:r>
              <w:rPr>
                <w:lang w:eastAsia="en-US"/>
              </w:rPr>
              <w:t>Решение ситуационных задач / семинар-обсуждение</w:t>
            </w:r>
          </w:p>
        </w:tc>
      </w:tr>
    </w:tbl>
    <w:p w:rsidR="00656146" w:rsidRDefault="00656146" w:rsidP="0083305B">
      <w:pPr>
        <w:rPr>
          <w:b/>
          <w:bCs/>
          <w:caps/>
        </w:rPr>
      </w:pPr>
    </w:p>
    <w:p w:rsidR="0083305B" w:rsidRDefault="00F17820" w:rsidP="0083305B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 xml:space="preserve">5. Учебно-методическое обеспечение для самостоятельной </w:t>
      </w:r>
    </w:p>
    <w:p w:rsidR="00F17820" w:rsidRDefault="00F17820" w:rsidP="0083305B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работы обучающихся по дисциплине</w:t>
      </w:r>
    </w:p>
    <w:p w:rsidR="0083305B" w:rsidRDefault="0083305B" w:rsidP="0083305B">
      <w:pPr>
        <w:jc w:val="both"/>
        <w:rPr>
          <w:b/>
          <w:bCs/>
          <w:caps/>
        </w:rPr>
      </w:pPr>
    </w:p>
    <w:p w:rsidR="001944AE" w:rsidRPr="001944AE" w:rsidRDefault="001944AE" w:rsidP="00EB352A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Нормативно-правовое регулирование бухгалтерского учета в РФ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 xml:space="preserve">Организация бухгалтерского учета 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Учетная политика организации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Влияние учетной политики организации на показатели финансовой отчетности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Реформирование бухгалтерского учета в Российской Федерации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Налоговый учет, его взаимосвязь с другими видами учета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Финансовая отчетность, ее состав и порядок формирования, значение в условиях рыночной экономики.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Бухгалтерский баланс как основная форма финансовой отчетности, его структура, виды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Характеристика финансовой отчетности и ее пользователей.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Особенности организации бухгалтерского дела на малых предприятиях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Положение по ведению бухгалтерского учета и бухгалтерской отчетности в РФ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Учетная политика организации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Учет договоров строительного подряда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Учет активов и обязательств, стоимость которых выражена в иностранной валюте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Бухгалтерская отчетность организации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Запасы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Учет основных средств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События после отчетной даты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Оценочные обязательства, условные обязательства и условные активы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Доходы организации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Расходы организации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Информация о связанных сторонах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Информация по сегментам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Учет государственной помощи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Учет нематериальных активов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Учет расходов по займам и кредитам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Информация по прекращаемой деятельности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Учет расходов на научно-исследовательские, опытно-конструкторские и технологические работы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Учет расчетов по налогу на прибыль организаций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Учет финансовых вложений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Информация об участии в совместной деятельности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Изменения оценочных значений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Исправление ошибок в бухгалтерском учете и отчетности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Отчет о движении денежных средств</w:t>
      </w:r>
    </w:p>
    <w:p w:rsidR="00EB352A" w:rsidRPr="00EB352A" w:rsidRDefault="00EB352A" w:rsidP="00EB352A">
      <w:pPr>
        <w:pStyle w:val="af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352A">
        <w:rPr>
          <w:rFonts w:ascii="Times New Roman" w:hAnsi="Times New Roman"/>
          <w:sz w:val="24"/>
          <w:szCs w:val="24"/>
        </w:rPr>
        <w:t>Учет затрат на освоение природных ресурсов</w:t>
      </w:r>
    </w:p>
    <w:p w:rsidR="008A7E85" w:rsidRDefault="008A7E85" w:rsidP="00F17820">
      <w:pPr>
        <w:rPr>
          <w:b/>
          <w:bCs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83305B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83305B">
              <w:rPr>
                <w:lang w:eastAsia="en-US"/>
              </w:rPr>
              <w:t>Темы 1-</w:t>
            </w:r>
            <w:r w:rsidR="00EB352A">
              <w:rPr>
                <w:lang w:eastAsia="en-US"/>
              </w:rPr>
              <w:t>7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83305B" w:rsidRDefault="001944AE" w:rsidP="00020C5E">
            <w:pPr>
              <w:pStyle w:val="af"/>
              <w:jc w:val="center"/>
            </w:pPr>
            <w:r w:rsidRPr="0083305B">
              <w:t>Проверка заданий практикума</w:t>
            </w:r>
          </w:p>
        </w:tc>
      </w:tr>
      <w:tr w:rsidR="001944AE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83305B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83305B">
              <w:rPr>
                <w:lang w:eastAsia="en-US"/>
              </w:rPr>
              <w:t>Темы 1-</w:t>
            </w:r>
            <w:r w:rsidR="00EB352A">
              <w:rPr>
                <w:lang w:eastAsia="en-US"/>
              </w:rPr>
              <w:t>7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5A88" w:rsidRPr="0083305B" w:rsidRDefault="001944AE" w:rsidP="00020C5E">
            <w:pPr>
              <w:pStyle w:val="af"/>
              <w:jc w:val="center"/>
              <w:rPr>
                <w:lang w:eastAsia="en-US"/>
              </w:rPr>
            </w:pPr>
            <w:r w:rsidRPr="0083305B">
              <w:rPr>
                <w:lang w:eastAsia="en-US"/>
              </w:rPr>
              <w:t xml:space="preserve">Представление докладов и сообщений </w:t>
            </w:r>
          </w:p>
          <w:p w:rsidR="001944AE" w:rsidRPr="0083305B" w:rsidRDefault="001944AE" w:rsidP="00020C5E">
            <w:pPr>
              <w:pStyle w:val="af"/>
              <w:jc w:val="center"/>
            </w:pPr>
            <w:r w:rsidRPr="0083305B">
              <w:rPr>
                <w:lang w:eastAsia="en-US"/>
              </w:rPr>
              <w:t>(включая презентации)</w:t>
            </w:r>
          </w:p>
        </w:tc>
      </w:tr>
      <w:tr w:rsidR="000E5A88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E5A88" w:rsidRPr="00C715CF" w:rsidRDefault="000E5A88" w:rsidP="000E5A88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5A88" w:rsidRPr="0083305B" w:rsidRDefault="000E5A88" w:rsidP="000E5A88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83305B">
              <w:rPr>
                <w:lang w:eastAsia="en-US"/>
              </w:rPr>
              <w:t>Темы 1-</w:t>
            </w:r>
            <w:r w:rsidR="00EB352A">
              <w:rPr>
                <w:lang w:eastAsia="en-US"/>
              </w:rPr>
              <w:t>7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5A88" w:rsidRPr="0083305B" w:rsidRDefault="000E5A88" w:rsidP="000E5A88">
            <w:pPr>
              <w:pStyle w:val="af"/>
              <w:jc w:val="center"/>
              <w:rPr>
                <w:lang w:eastAsia="en-US"/>
              </w:rPr>
            </w:pPr>
            <w:r w:rsidRPr="0083305B">
              <w:rPr>
                <w:lang w:eastAsia="en-US"/>
              </w:rPr>
              <w:t>Краткие опросы по темам</w:t>
            </w: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tbl>
      <w:tblPr>
        <w:tblStyle w:val="af4"/>
        <w:tblW w:w="994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1944AE" w:rsidRPr="001944AE" w:rsidTr="00EB352A">
        <w:tc>
          <w:tcPr>
            <w:tcW w:w="9946" w:type="dxa"/>
            <w:vAlign w:val="center"/>
          </w:tcPr>
          <w:p w:rsidR="001944AE" w:rsidRPr="0083305B" w:rsidRDefault="001944AE" w:rsidP="00C6089C">
            <w:pPr>
              <w:jc w:val="center"/>
              <w:rPr>
                <w:sz w:val="20"/>
                <w:szCs w:val="20"/>
              </w:rPr>
            </w:pPr>
            <w:r w:rsidRPr="0083305B">
              <w:t>Форма текущего контроля - примеры</w:t>
            </w:r>
          </w:p>
        </w:tc>
      </w:tr>
      <w:tr w:rsidR="00EB352A" w:rsidRPr="001944AE" w:rsidTr="00EB352A">
        <w:tc>
          <w:tcPr>
            <w:tcW w:w="9946" w:type="dxa"/>
          </w:tcPr>
          <w:p w:rsidR="00EB352A" w:rsidRPr="00016657" w:rsidRDefault="00EB352A" w:rsidP="00EB352A">
            <w:pPr>
              <w:jc w:val="center"/>
            </w:pPr>
            <w:r w:rsidRPr="00016657">
              <w:t>Тест</w:t>
            </w:r>
          </w:p>
          <w:p w:rsidR="00EB352A" w:rsidRDefault="00EB352A" w:rsidP="00EB352A">
            <w:pPr>
              <w:ind w:firstLine="595"/>
              <w:jc w:val="both"/>
            </w:pPr>
            <w:r>
              <w:t>1. Способы ведения бухгалтерского учета, избранные организацией при формировании учетной</w:t>
            </w:r>
            <w:r w:rsidR="00916096">
              <w:t xml:space="preserve"> </w:t>
            </w:r>
            <w:r>
              <w:t>политики</w:t>
            </w:r>
            <w:r w:rsidR="00916096">
              <w:t>,</w:t>
            </w:r>
            <w:r>
              <w:t xml:space="preserve"> применяются</w:t>
            </w:r>
          </w:p>
          <w:p w:rsidR="00EB352A" w:rsidRDefault="00EB352A" w:rsidP="00EB352A">
            <w:pPr>
              <w:ind w:firstLine="595"/>
              <w:jc w:val="both"/>
            </w:pPr>
            <w:r>
              <w:t>а) с 01 января года, следующего за годом утверждения приказа;</w:t>
            </w:r>
          </w:p>
          <w:p w:rsidR="00EB352A" w:rsidRDefault="00EB352A" w:rsidP="00EB352A">
            <w:pPr>
              <w:ind w:firstLine="595"/>
              <w:jc w:val="both"/>
            </w:pPr>
            <w:r>
              <w:t>б) с даты издания приказа;</w:t>
            </w:r>
          </w:p>
          <w:p w:rsidR="00EB352A" w:rsidRDefault="00EB352A" w:rsidP="00EB352A">
            <w:pPr>
              <w:ind w:firstLine="595"/>
              <w:jc w:val="both"/>
            </w:pPr>
            <w:r>
              <w:t>в) с даты, указанной в приказе;</w:t>
            </w:r>
          </w:p>
          <w:p w:rsidR="00EB352A" w:rsidRDefault="00EB352A" w:rsidP="00EB352A">
            <w:pPr>
              <w:ind w:firstLine="595"/>
              <w:jc w:val="both"/>
            </w:pPr>
            <w:r>
              <w:t>д) с любой даты - по усмотрению организации.</w:t>
            </w:r>
          </w:p>
          <w:p w:rsidR="00EB352A" w:rsidRDefault="00EB352A" w:rsidP="00EB352A">
            <w:pPr>
              <w:ind w:firstLine="595"/>
              <w:jc w:val="both"/>
            </w:pPr>
          </w:p>
          <w:p w:rsidR="00EB352A" w:rsidRDefault="00EB352A" w:rsidP="00EB352A">
            <w:pPr>
              <w:ind w:firstLine="595"/>
              <w:jc w:val="both"/>
            </w:pPr>
            <w:r>
              <w:t>2. В случае изменения учетной политики организация должна указать в пояснительной записке</w:t>
            </w:r>
          </w:p>
          <w:p w:rsidR="00EB352A" w:rsidRDefault="00EB352A" w:rsidP="00EB352A">
            <w:pPr>
              <w:ind w:firstLine="595"/>
              <w:jc w:val="both"/>
            </w:pPr>
            <w:r>
              <w:t>а) причину изменения учетной политики;</w:t>
            </w:r>
          </w:p>
          <w:p w:rsidR="00EB352A" w:rsidRDefault="00EB352A" w:rsidP="00EB352A">
            <w:pPr>
              <w:ind w:firstLine="595"/>
              <w:jc w:val="both"/>
            </w:pPr>
            <w:r>
              <w:t>б) дату вступления в силу изменений;</w:t>
            </w:r>
          </w:p>
          <w:p w:rsidR="00EB352A" w:rsidRDefault="00EB352A" w:rsidP="00EB352A">
            <w:pPr>
              <w:ind w:firstLine="595"/>
              <w:jc w:val="both"/>
            </w:pPr>
            <w:r>
              <w:t>в) содержание изменения учетной политики;</w:t>
            </w:r>
          </w:p>
          <w:p w:rsidR="00EB352A" w:rsidRDefault="00EB352A" w:rsidP="00EB352A">
            <w:pPr>
              <w:ind w:firstLine="595"/>
              <w:jc w:val="both"/>
            </w:pPr>
            <w:r>
              <w:t>г) порядок отражения последствий изменения учетной политики в бухгалтерской отчетности;</w:t>
            </w:r>
          </w:p>
          <w:p w:rsidR="00EB352A" w:rsidRDefault="00EB352A" w:rsidP="00EB352A">
            <w:pPr>
              <w:ind w:firstLine="595"/>
              <w:jc w:val="both"/>
            </w:pPr>
            <w:r>
              <w:t>д) суммы корректировок, связанных с изменением учетной политики;</w:t>
            </w:r>
          </w:p>
          <w:p w:rsidR="00EB352A" w:rsidRDefault="00EB352A" w:rsidP="00EB352A">
            <w:pPr>
              <w:ind w:firstLine="595"/>
              <w:jc w:val="both"/>
            </w:pPr>
            <w:r>
              <w:t>е) лиц, ответственных за внесенные изменения.</w:t>
            </w:r>
          </w:p>
          <w:p w:rsidR="00EB352A" w:rsidRDefault="00EB352A" w:rsidP="00EB352A">
            <w:pPr>
              <w:ind w:firstLine="595"/>
              <w:jc w:val="both"/>
            </w:pPr>
          </w:p>
          <w:p w:rsidR="00EB352A" w:rsidRDefault="00EB352A" w:rsidP="00EB352A">
            <w:pPr>
              <w:ind w:firstLine="595"/>
              <w:jc w:val="both"/>
            </w:pPr>
            <w:r>
              <w:t>3. Величина разводненной прибыли (убытка) на акцию показывает</w:t>
            </w:r>
          </w:p>
          <w:p w:rsidR="00EB352A" w:rsidRDefault="00EB352A" w:rsidP="00EB352A">
            <w:pPr>
              <w:ind w:firstLine="595"/>
              <w:jc w:val="both"/>
            </w:pPr>
            <w:r>
              <w:t>а) максимально возможную степень уменьшения прибыли (увеличения убытка), приходящейся на одну обыкновенную акцию;</w:t>
            </w:r>
          </w:p>
          <w:p w:rsidR="00EB352A" w:rsidRDefault="00EB352A" w:rsidP="00EB352A">
            <w:pPr>
              <w:ind w:firstLine="595"/>
              <w:jc w:val="both"/>
            </w:pPr>
            <w:r>
              <w:t>б) минимально возможную степень уменьшения прибыли (увеличения убытка), приходящейся на одну кумулятивную привилегированную акцию;</w:t>
            </w:r>
          </w:p>
          <w:p w:rsidR="00EB352A" w:rsidRDefault="00EB352A" w:rsidP="00EB352A">
            <w:pPr>
              <w:ind w:firstLine="595"/>
              <w:jc w:val="both"/>
            </w:pPr>
            <w:r>
              <w:t>в) минимально возможную степень уменьшения прибыли (увеличения убытка), приходящейся на одну обыкновенную акцию;</w:t>
            </w:r>
          </w:p>
          <w:p w:rsidR="00EB352A" w:rsidRDefault="00EB352A" w:rsidP="00EB352A">
            <w:pPr>
              <w:ind w:firstLine="595"/>
              <w:jc w:val="both"/>
            </w:pPr>
            <w:r>
              <w:t>г) максимально возможную степень уменьшения прибыли (увеличения убытка), приходящейся на одну конвертируемую привилегированную акцию;</w:t>
            </w:r>
          </w:p>
          <w:p w:rsidR="00EB352A" w:rsidRDefault="00EB352A" w:rsidP="00EB352A">
            <w:pPr>
              <w:ind w:firstLine="595"/>
              <w:jc w:val="both"/>
            </w:pPr>
          </w:p>
          <w:p w:rsidR="00EB352A" w:rsidRDefault="00EB352A" w:rsidP="00EB352A">
            <w:pPr>
              <w:ind w:firstLine="595"/>
              <w:jc w:val="both"/>
            </w:pPr>
            <w:r>
              <w:t xml:space="preserve">4. Для организаций отчетный год </w:t>
            </w:r>
            <w:r w:rsidR="00916096">
              <w:t>–</w:t>
            </w:r>
            <w:r>
              <w:t xml:space="preserve"> это</w:t>
            </w:r>
            <w:r w:rsidR="00916096">
              <w:t xml:space="preserve"> …</w:t>
            </w:r>
          </w:p>
          <w:p w:rsidR="00EB352A" w:rsidRDefault="00EB352A" w:rsidP="00EB352A">
            <w:pPr>
              <w:ind w:firstLine="595"/>
              <w:jc w:val="both"/>
            </w:pPr>
            <w:r>
              <w:t>а) суммированные рабочие дни календарного года;</w:t>
            </w:r>
          </w:p>
          <w:p w:rsidR="00EB352A" w:rsidRDefault="00EB352A" w:rsidP="00EB352A">
            <w:pPr>
              <w:ind w:firstLine="595"/>
              <w:jc w:val="both"/>
            </w:pPr>
            <w:r>
              <w:t>б) с первого рабочего дня в январе по последний рабочий день в декабре включительно;</w:t>
            </w:r>
          </w:p>
          <w:p w:rsidR="00EB352A" w:rsidRDefault="00EB352A" w:rsidP="00EB352A">
            <w:pPr>
              <w:ind w:firstLine="595"/>
              <w:jc w:val="both"/>
            </w:pPr>
            <w:r>
              <w:t>в) период с 1 января по 31 декабря включительно;</w:t>
            </w:r>
          </w:p>
          <w:p w:rsidR="00EB352A" w:rsidRDefault="00EB352A" w:rsidP="00EB352A">
            <w:pPr>
              <w:ind w:firstLine="595"/>
              <w:jc w:val="both"/>
            </w:pPr>
            <w:r>
              <w:t>г) период с 1 января по 1 января следующего года;</w:t>
            </w:r>
          </w:p>
          <w:p w:rsidR="00EB352A" w:rsidRDefault="00EB352A" w:rsidP="00EB352A">
            <w:pPr>
              <w:ind w:firstLine="595"/>
              <w:jc w:val="both"/>
            </w:pPr>
          </w:p>
          <w:p w:rsidR="00EB352A" w:rsidRDefault="00EB352A" w:rsidP="00EB352A">
            <w:pPr>
              <w:ind w:firstLine="595"/>
              <w:jc w:val="both"/>
            </w:pPr>
            <w:r>
              <w:t>5. В балансе по остаточной стоимости отражаются</w:t>
            </w:r>
          </w:p>
          <w:p w:rsidR="00EB352A" w:rsidRDefault="00EB352A" w:rsidP="00EB352A">
            <w:pPr>
              <w:ind w:firstLine="595"/>
              <w:jc w:val="both"/>
            </w:pPr>
            <w:r>
              <w:t>а) основные средства;</w:t>
            </w:r>
          </w:p>
          <w:p w:rsidR="00EB352A" w:rsidRDefault="00EB352A" w:rsidP="00EB352A">
            <w:pPr>
              <w:ind w:firstLine="595"/>
              <w:jc w:val="both"/>
            </w:pPr>
            <w:r>
              <w:t>б) материально-производственные запасы;</w:t>
            </w:r>
          </w:p>
          <w:p w:rsidR="00EB352A" w:rsidRDefault="00EB352A" w:rsidP="00EB352A">
            <w:pPr>
              <w:ind w:firstLine="595"/>
              <w:jc w:val="both"/>
            </w:pPr>
            <w:r>
              <w:t>в) нематериальные активы;</w:t>
            </w:r>
          </w:p>
          <w:p w:rsidR="00EB352A" w:rsidRDefault="00EB352A" w:rsidP="00EB352A">
            <w:pPr>
              <w:ind w:firstLine="595"/>
              <w:jc w:val="both"/>
            </w:pPr>
            <w:r>
              <w:t>г) доходные вложения в материальные ценности;</w:t>
            </w:r>
          </w:p>
          <w:p w:rsidR="00EB352A" w:rsidRDefault="00EB352A" w:rsidP="00EB352A">
            <w:pPr>
              <w:ind w:firstLine="595"/>
              <w:jc w:val="both"/>
            </w:pPr>
            <w:r>
              <w:t>д) незавершенное производство</w:t>
            </w:r>
          </w:p>
          <w:p w:rsidR="00EB352A" w:rsidRDefault="00EB352A" w:rsidP="00EB352A">
            <w:pPr>
              <w:ind w:firstLine="595"/>
              <w:jc w:val="both"/>
            </w:pPr>
          </w:p>
          <w:p w:rsidR="00EB352A" w:rsidRDefault="00EB352A" w:rsidP="00EB352A">
            <w:pPr>
              <w:ind w:firstLine="595"/>
              <w:jc w:val="both"/>
            </w:pPr>
            <w:r>
              <w:t>6. Выдача денежных средств на командировочные расходы из кассы отражается записями</w:t>
            </w:r>
          </w:p>
          <w:p w:rsidR="00EB352A" w:rsidRDefault="00EB352A" w:rsidP="00EB352A">
            <w:pPr>
              <w:ind w:firstLine="595"/>
              <w:jc w:val="both"/>
            </w:pPr>
            <w:r>
              <w:t>а) Д-т 70 «Расчеты с персоналом по оплате труда» К-т 50 «Касса»;</w:t>
            </w:r>
          </w:p>
          <w:p w:rsidR="00EB352A" w:rsidRDefault="00EB352A" w:rsidP="00EB352A">
            <w:pPr>
              <w:ind w:firstLine="595"/>
              <w:jc w:val="both"/>
            </w:pPr>
            <w:r>
              <w:t>б) Д-т 50 «Касса» К-т 71 «Расчеты с подотчетными лицами»;</w:t>
            </w:r>
          </w:p>
          <w:p w:rsidR="00EB352A" w:rsidRDefault="00EB352A" w:rsidP="00EB352A">
            <w:pPr>
              <w:ind w:firstLine="595"/>
              <w:jc w:val="both"/>
            </w:pPr>
            <w:r>
              <w:t>в) Д-т 71 «Расчеты с подотчетными лицами» К-т 50 «Касса»;</w:t>
            </w:r>
          </w:p>
          <w:p w:rsidR="00EB352A" w:rsidRDefault="00EB352A" w:rsidP="00EB352A">
            <w:pPr>
              <w:ind w:firstLine="595"/>
              <w:jc w:val="both"/>
            </w:pPr>
            <w:r>
              <w:t>г) Д-т 50 «Касса» К-т 90 «Продажи»</w:t>
            </w:r>
          </w:p>
          <w:p w:rsidR="00EB352A" w:rsidRDefault="00EB352A" w:rsidP="00EB352A">
            <w:pPr>
              <w:ind w:firstLine="595"/>
              <w:jc w:val="both"/>
            </w:pPr>
            <w:r>
              <w:t>д) Д-т 94 «Недостачи от порчи ценностей» К-т 50 «Касса»</w:t>
            </w:r>
          </w:p>
          <w:p w:rsidR="00EB352A" w:rsidRDefault="00EB352A" w:rsidP="00EB352A">
            <w:pPr>
              <w:ind w:firstLine="595"/>
              <w:jc w:val="both"/>
            </w:pPr>
          </w:p>
          <w:p w:rsidR="00EB352A" w:rsidRDefault="00EB352A" w:rsidP="00EB352A">
            <w:pPr>
              <w:ind w:firstLine="595"/>
              <w:jc w:val="both"/>
            </w:pPr>
            <w:r>
              <w:t>7. Зачисление на расчетный счет денежных средств, числящихся в пути</w:t>
            </w:r>
            <w:r w:rsidR="00916096">
              <w:t>,</w:t>
            </w:r>
            <w:r>
              <w:t xml:space="preserve"> отражается проводкой:</w:t>
            </w:r>
          </w:p>
          <w:p w:rsidR="00EB352A" w:rsidRDefault="00EB352A" w:rsidP="00EB352A">
            <w:pPr>
              <w:ind w:firstLine="595"/>
              <w:jc w:val="both"/>
            </w:pPr>
            <w:r>
              <w:t>а) Д-т 51 «Расчетные счета» К-т 57 «Переводы в пути»</w:t>
            </w:r>
          </w:p>
          <w:p w:rsidR="00EB352A" w:rsidRDefault="00EB352A" w:rsidP="00EB352A">
            <w:pPr>
              <w:ind w:firstLine="595"/>
              <w:jc w:val="both"/>
            </w:pPr>
            <w:r>
              <w:t>б) Д-т 55 «Специальные счета в банках» К-т 57 «Переводы в пути»</w:t>
            </w:r>
          </w:p>
          <w:p w:rsidR="00EB352A" w:rsidRDefault="00EB352A" w:rsidP="00EB352A">
            <w:pPr>
              <w:ind w:firstLine="595"/>
              <w:jc w:val="both"/>
            </w:pPr>
            <w:r>
              <w:t>в) Д-т 57 «Переводы в пути» К-т 50 «Касса»</w:t>
            </w:r>
          </w:p>
          <w:p w:rsidR="00EB352A" w:rsidRDefault="00EB352A" w:rsidP="00EB352A">
            <w:pPr>
              <w:ind w:firstLine="595"/>
              <w:jc w:val="both"/>
            </w:pPr>
            <w:r>
              <w:t>г) Д-т 57 «Переводы в пути» К-т 51 «Расчетные счета»</w:t>
            </w:r>
          </w:p>
          <w:p w:rsidR="00EB352A" w:rsidRDefault="00EB352A" w:rsidP="00EB352A">
            <w:pPr>
              <w:ind w:firstLine="595"/>
              <w:jc w:val="both"/>
            </w:pPr>
          </w:p>
          <w:p w:rsidR="00EB352A" w:rsidRDefault="00EB352A" w:rsidP="00EB352A">
            <w:pPr>
              <w:ind w:firstLine="595"/>
              <w:jc w:val="both"/>
            </w:pPr>
            <w:r>
              <w:t>8. В обязательном порядке инвентаризация материалов производится</w:t>
            </w:r>
          </w:p>
          <w:p w:rsidR="00EB352A" w:rsidRDefault="00EB352A" w:rsidP="00EB352A">
            <w:pPr>
              <w:ind w:firstLine="595"/>
              <w:jc w:val="both"/>
            </w:pPr>
            <w:r>
              <w:t>а) при смене материально-ответственных лиц на складе хранения материалов;</w:t>
            </w:r>
          </w:p>
          <w:p w:rsidR="00EB352A" w:rsidRDefault="00EB352A" w:rsidP="00EB352A">
            <w:pPr>
              <w:ind w:firstLine="595"/>
              <w:jc w:val="both"/>
            </w:pPr>
            <w:r>
              <w:t>б) в случаях продажи материалов работникам организации;</w:t>
            </w:r>
          </w:p>
          <w:p w:rsidR="00EB352A" w:rsidRDefault="00EB352A" w:rsidP="00EB352A">
            <w:pPr>
              <w:ind w:firstLine="595"/>
              <w:jc w:val="both"/>
            </w:pPr>
            <w:r>
              <w:t>в) при ликвидации организации;</w:t>
            </w:r>
          </w:p>
          <w:p w:rsidR="00EB352A" w:rsidRDefault="00EB352A" w:rsidP="00EB352A">
            <w:pPr>
              <w:ind w:firstLine="595"/>
              <w:jc w:val="both"/>
            </w:pPr>
            <w:r>
              <w:t>г) при отпуске материалов на исправление брака;</w:t>
            </w:r>
          </w:p>
          <w:p w:rsidR="00EB352A" w:rsidRDefault="00EB352A" w:rsidP="00EB352A">
            <w:pPr>
              <w:ind w:firstLine="595"/>
              <w:jc w:val="both"/>
            </w:pPr>
            <w:r>
              <w:t>д) перед составлением годовой отчетности;</w:t>
            </w:r>
          </w:p>
          <w:p w:rsidR="00EB352A" w:rsidRDefault="00EB352A" w:rsidP="00EB352A">
            <w:pPr>
              <w:ind w:firstLine="595"/>
              <w:jc w:val="both"/>
            </w:pPr>
            <w:r>
              <w:t>е) безвозмездном поступлении материалов</w:t>
            </w:r>
          </w:p>
          <w:p w:rsidR="00EB352A" w:rsidRDefault="00EB352A" w:rsidP="00EB352A">
            <w:pPr>
              <w:ind w:firstLine="595"/>
              <w:jc w:val="both"/>
            </w:pPr>
          </w:p>
          <w:p w:rsidR="00EB352A" w:rsidRDefault="00EB352A" w:rsidP="00EB352A">
            <w:pPr>
              <w:ind w:firstLine="595"/>
              <w:jc w:val="both"/>
            </w:pPr>
            <w:r>
              <w:t>9. Выпуск из производства готовой продукции при использовании в учете счета 40 «Выпуск продукции (работ, услуг)» отражается записью</w:t>
            </w:r>
          </w:p>
          <w:p w:rsidR="00EB352A" w:rsidRDefault="00EB352A" w:rsidP="00EB352A">
            <w:pPr>
              <w:ind w:firstLine="595"/>
              <w:jc w:val="both"/>
            </w:pPr>
            <w:r>
              <w:t>а) Д-т 90 «Продажи» К-т 40 «Выпуск продукции (работ, услуг)»;</w:t>
            </w:r>
          </w:p>
          <w:p w:rsidR="00EB352A" w:rsidRDefault="00EB352A" w:rsidP="00EB352A">
            <w:pPr>
              <w:ind w:firstLine="595"/>
              <w:jc w:val="both"/>
            </w:pPr>
            <w:r>
              <w:t>б) Д-т 40 «Выпуск продукции (работ, услуг)» К-т 43 «Готовая продукция»;</w:t>
            </w:r>
          </w:p>
          <w:p w:rsidR="00EB352A" w:rsidRDefault="00EB352A" w:rsidP="00EB352A">
            <w:pPr>
              <w:ind w:firstLine="595"/>
              <w:jc w:val="both"/>
            </w:pPr>
            <w:r>
              <w:t>в) Д-т 43 «Готовая продукция» К-т 40 «Выпуск продукции (работ, услуг)»;</w:t>
            </w:r>
          </w:p>
          <w:p w:rsidR="00EB352A" w:rsidRDefault="00EB352A" w:rsidP="00EB352A">
            <w:pPr>
              <w:ind w:firstLine="595"/>
              <w:jc w:val="both"/>
            </w:pPr>
            <w:r>
              <w:t>г) Д-т 43 «Готовая продукция» К-т 20 «Основное производство»</w:t>
            </w:r>
          </w:p>
          <w:p w:rsidR="00EB352A" w:rsidRDefault="00EB352A" w:rsidP="00EB352A">
            <w:pPr>
              <w:ind w:firstLine="595"/>
              <w:jc w:val="both"/>
            </w:pPr>
          </w:p>
          <w:p w:rsidR="00EB352A" w:rsidRDefault="00EB352A" w:rsidP="00EB352A">
            <w:pPr>
              <w:ind w:firstLine="595"/>
              <w:jc w:val="both"/>
            </w:pPr>
            <w:r>
              <w:t>10. Первоначальной стоимостью финансовых вложений, полученных в обмен на другое имущество</w:t>
            </w:r>
            <w:r w:rsidR="00916096">
              <w:t>,</w:t>
            </w:r>
            <w:r>
              <w:t xml:space="preserve"> признается</w:t>
            </w:r>
          </w:p>
          <w:p w:rsidR="00EB352A" w:rsidRDefault="00EB352A" w:rsidP="00EB352A">
            <w:pPr>
              <w:ind w:firstLine="595"/>
              <w:jc w:val="both"/>
            </w:pPr>
            <w:r>
              <w:t>а) цена обмениваемого имущества, по которой в сравнимых обстоятельствах обычно организация определяет стоимость аналогичных активов;</w:t>
            </w:r>
          </w:p>
          <w:p w:rsidR="00EB352A" w:rsidRDefault="00EB352A" w:rsidP="00EB352A">
            <w:pPr>
              <w:ind w:firstLine="595"/>
              <w:jc w:val="both"/>
            </w:pPr>
            <w:r>
              <w:t>б) дисконтированная стоимость полученных финансовых вложений;</w:t>
            </w:r>
          </w:p>
          <w:p w:rsidR="00EB352A" w:rsidRDefault="00EB352A" w:rsidP="00EB352A">
            <w:pPr>
              <w:ind w:firstLine="595"/>
              <w:jc w:val="both"/>
            </w:pPr>
            <w:r>
              <w:t>в) рыночная стоимость полученных финансовых вложений;</w:t>
            </w:r>
          </w:p>
          <w:p w:rsidR="00EB352A" w:rsidRPr="0083305B" w:rsidRDefault="00EB352A" w:rsidP="00EB352A">
            <w:pPr>
              <w:ind w:firstLine="596"/>
              <w:jc w:val="both"/>
            </w:pPr>
            <w:r>
              <w:t>г) учетная стоимость передаваемого имущества</w:t>
            </w:r>
          </w:p>
        </w:tc>
      </w:tr>
      <w:tr w:rsidR="00EB352A" w:rsidRPr="001944AE" w:rsidTr="00EB352A">
        <w:tc>
          <w:tcPr>
            <w:tcW w:w="9946" w:type="dxa"/>
          </w:tcPr>
          <w:p w:rsidR="00EB352A" w:rsidRDefault="00EB352A" w:rsidP="00EB352A">
            <w:pPr>
              <w:contextualSpacing/>
              <w:jc w:val="center"/>
            </w:pPr>
          </w:p>
          <w:p w:rsidR="00EB352A" w:rsidRPr="0083305B" w:rsidRDefault="00EB352A" w:rsidP="00EB352A">
            <w:pPr>
              <w:contextualSpacing/>
              <w:jc w:val="center"/>
            </w:pPr>
            <w:r w:rsidRPr="0083305B">
              <w:t>Опрос</w:t>
            </w:r>
          </w:p>
          <w:p w:rsidR="00EB352A" w:rsidRPr="00F96ACD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ACD">
              <w:rPr>
                <w:rFonts w:ascii="Times New Roman" w:hAnsi="Times New Roman"/>
                <w:sz w:val="24"/>
                <w:szCs w:val="24"/>
              </w:rPr>
              <w:t>Уровни нормативного регулирования бухгалтерского учета</w:t>
            </w:r>
          </w:p>
          <w:p w:rsidR="00EB352A" w:rsidRPr="00F96ACD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ACD">
              <w:rPr>
                <w:rFonts w:ascii="Times New Roman" w:hAnsi="Times New Roman"/>
                <w:sz w:val="24"/>
                <w:szCs w:val="24"/>
              </w:rPr>
              <w:t>Принципы регулирования бухгалтерского учета</w:t>
            </w:r>
          </w:p>
          <w:p w:rsidR="00EB352A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ACD">
              <w:rPr>
                <w:rFonts w:ascii="Times New Roman" w:hAnsi="Times New Roman"/>
                <w:sz w:val="24"/>
                <w:szCs w:val="24"/>
              </w:rPr>
              <w:t>Функции органов, регулирующих бухгалтерский учет</w:t>
            </w:r>
          </w:p>
          <w:p w:rsidR="00EB352A" w:rsidRPr="0063481B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rPr>
                <w:rFonts w:ascii="Times New Roman" w:hAnsi="Times New Roman"/>
                <w:sz w:val="24"/>
                <w:szCs w:val="24"/>
              </w:rPr>
            </w:pPr>
            <w:r w:rsidRPr="0063481B">
              <w:rPr>
                <w:rFonts w:ascii="Times New Roman" w:hAnsi="Times New Roman"/>
                <w:sz w:val="24"/>
                <w:szCs w:val="24"/>
              </w:rPr>
              <w:t>Реформирование бухгалтерского учета в Российской Федерации</w:t>
            </w:r>
          </w:p>
          <w:p w:rsidR="00EB352A" w:rsidRPr="00F96ACD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п</w:t>
            </w:r>
            <w:r w:rsidRPr="00F96ACD">
              <w:rPr>
                <w:rFonts w:ascii="Times New Roman" w:hAnsi="Times New Roman"/>
                <w:sz w:val="24"/>
                <w:szCs w:val="24"/>
              </w:rPr>
              <w:t>еречень ФСБУ</w:t>
            </w:r>
          </w:p>
          <w:p w:rsidR="00EB352A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ACD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действующих </w:t>
            </w:r>
            <w:r w:rsidRPr="00F96ACD">
              <w:rPr>
                <w:rFonts w:ascii="Times New Roman" w:hAnsi="Times New Roman"/>
                <w:sz w:val="24"/>
                <w:szCs w:val="24"/>
              </w:rPr>
              <w:t>ПБУ</w:t>
            </w:r>
          </w:p>
          <w:p w:rsidR="00EB352A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функции в соответствии с профессиональным стандартом «Бухгалтер».</w:t>
            </w:r>
          </w:p>
          <w:p w:rsidR="00EB352A" w:rsidRPr="0063481B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rPr>
                <w:rFonts w:ascii="Times New Roman" w:hAnsi="Times New Roman"/>
                <w:sz w:val="24"/>
                <w:szCs w:val="24"/>
              </w:rPr>
            </w:pPr>
            <w:r w:rsidRPr="0063481B">
              <w:rPr>
                <w:rFonts w:ascii="Times New Roman" w:hAnsi="Times New Roman"/>
                <w:sz w:val="24"/>
                <w:szCs w:val="24"/>
              </w:rPr>
              <w:t>Трудовые функции в соответствии с профессиональным стандартом «</w:t>
            </w:r>
            <w:r>
              <w:rPr>
                <w:rFonts w:ascii="Times New Roman" w:hAnsi="Times New Roman"/>
                <w:sz w:val="24"/>
                <w:szCs w:val="24"/>
              </w:rPr>
              <w:t>Аудитор</w:t>
            </w:r>
            <w:r w:rsidRPr="0063481B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B352A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rPr>
                <w:rFonts w:ascii="Times New Roman" w:hAnsi="Times New Roman"/>
                <w:sz w:val="24"/>
                <w:szCs w:val="24"/>
              </w:rPr>
            </w:pPr>
            <w:r w:rsidRPr="0063481B">
              <w:rPr>
                <w:rFonts w:ascii="Times New Roman" w:hAnsi="Times New Roman"/>
                <w:sz w:val="24"/>
                <w:szCs w:val="24"/>
              </w:rPr>
              <w:t>Трудовые функции в соответствии с профессиональным стандартом «</w:t>
            </w:r>
            <w:r>
              <w:rPr>
                <w:rFonts w:ascii="Times New Roman" w:hAnsi="Times New Roman"/>
                <w:sz w:val="24"/>
                <w:szCs w:val="24"/>
              </w:rPr>
              <w:t>Внутренний аудитор</w:t>
            </w:r>
            <w:r w:rsidRPr="0063481B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B352A" w:rsidRPr="00016657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ind w:left="0" w:firstLine="601"/>
              <w:rPr>
                <w:rFonts w:ascii="Times New Roman" w:hAnsi="Times New Roman"/>
                <w:sz w:val="24"/>
                <w:szCs w:val="24"/>
              </w:rPr>
            </w:pPr>
            <w:r w:rsidRPr="00016657">
              <w:rPr>
                <w:rFonts w:ascii="Times New Roman" w:hAnsi="Times New Roman"/>
                <w:sz w:val="24"/>
                <w:szCs w:val="24"/>
              </w:rPr>
              <w:t>Принципы регулирования бухгалтерского учета</w:t>
            </w:r>
          </w:p>
          <w:p w:rsidR="00EB352A" w:rsidRPr="00016657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ind w:left="0" w:firstLine="601"/>
              <w:rPr>
                <w:rFonts w:ascii="Times New Roman" w:hAnsi="Times New Roman"/>
                <w:sz w:val="24"/>
                <w:szCs w:val="24"/>
              </w:rPr>
            </w:pPr>
            <w:r w:rsidRPr="00016657">
              <w:rPr>
                <w:rFonts w:ascii="Times New Roman" w:hAnsi="Times New Roman"/>
                <w:sz w:val="24"/>
                <w:szCs w:val="24"/>
              </w:rPr>
              <w:t>Документы в области регулирования бухгалтерского учета</w:t>
            </w:r>
          </w:p>
          <w:p w:rsidR="00EB352A" w:rsidRPr="00016657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ind w:left="0" w:firstLine="601"/>
              <w:rPr>
                <w:rFonts w:ascii="Times New Roman" w:hAnsi="Times New Roman"/>
                <w:sz w:val="24"/>
                <w:szCs w:val="24"/>
              </w:rPr>
            </w:pPr>
            <w:r w:rsidRPr="00016657">
              <w:rPr>
                <w:rFonts w:ascii="Times New Roman" w:hAnsi="Times New Roman"/>
                <w:sz w:val="24"/>
                <w:szCs w:val="24"/>
              </w:rPr>
              <w:t>Субъекты регулирования бухгалтерского учета</w:t>
            </w:r>
          </w:p>
          <w:p w:rsidR="00EB352A" w:rsidRPr="00016657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ind w:left="0" w:firstLine="601"/>
              <w:rPr>
                <w:rFonts w:ascii="Times New Roman" w:hAnsi="Times New Roman"/>
                <w:sz w:val="24"/>
                <w:szCs w:val="24"/>
              </w:rPr>
            </w:pPr>
            <w:r w:rsidRPr="00016657">
              <w:rPr>
                <w:rFonts w:ascii="Times New Roman" w:hAnsi="Times New Roman"/>
                <w:sz w:val="24"/>
                <w:szCs w:val="24"/>
              </w:rPr>
              <w:t>Функции органов государственного регулирования бухгалтерского учета</w:t>
            </w:r>
          </w:p>
          <w:p w:rsidR="00EB352A" w:rsidRPr="00016657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ind w:left="0" w:firstLine="601"/>
              <w:rPr>
                <w:rFonts w:ascii="Times New Roman" w:hAnsi="Times New Roman"/>
                <w:sz w:val="24"/>
                <w:szCs w:val="24"/>
              </w:rPr>
            </w:pPr>
            <w:r w:rsidRPr="00016657">
              <w:rPr>
                <w:rFonts w:ascii="Times New Roman" w:hAnsi="Times New Roman"/>
                <w:sz w:val="24"/>
                <w:szCs w:val="24"/>
              </w:rPr>
              <w:t>Функции субъекта негосударственного регулирования бухгалтерского учета</w:t>
            </w:r>
          </w:p>
          <w:p w:rsidR="00EB352A" w:rsidRPr="0063481B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rPr>
                <w:rFonts w:ascii="Times New Roman" w:hAnsi="Times New Roman"/>
                <w:sz w:val="24"/>
                <w:szCs w:val="24"/>
              </w:rPr>
            </w:pPr>
            <w:r w:rsidRPr="00016657">
              <w:rPr>
                <w:rFonts w:ascii="Times New Roman" w:hAnsi="Times New Roman"/>
                <w:sz w:val="24"/>
                <w:szCs w:val="24"/>
              </w:rPr>
              <w:t>Совет по стандартам бухгалтерского учета</w:t>
            </w:r>
          </w:p>
          <w:p w:rsidR="00EB352A" w:rsidRPr="0063481B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81B">
              <w:rPr>
                <w:rFonts w:ascii="Times New Roman" w:hAnsi="Times New Roman"/>
                <w:sz w:val="24"/>
                <w:szCs w:val="24"/>
              </w:rPr>
              <w:t>Финансовая отчетность, ее состав и порядок формирования</w:t>
            </w:r>
          </w:p>
          <w:p w:rsidR="00EB352A" w:rsidRPr="0063481B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81B">
              <w:rPr>
                <w:rFonts w:ascii="Times New Roman" w:hAnsi="Times New Roman"/>
                <w:sz w:val="24"/>
                <w:szCs w:val="24"/>
              </w:rPr>
              <w:t>Бухгалтерский баланс</w:t>
            </w:r>
            <w:r>
              <w:rPr>
                <w:rFonts w:ascii="Times New Roman" w:hAnsi="Times New Roman"/>
                <w:sz w:val="24"/>
                <w:szCs w:val="24"/>
              </w:rPr>
              <w:t>: состав и порядок представления</w:t>
            </w:r>
            <w:r w:rsidRPr="006348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B352A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 финансовых результатах: состав показателей и порядок представления </w:t>
            </w:r>
          </w:p>
          <w:p w:rsidR="00EB352A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об изменениях капитала: состав и порядок представления</w:t>
            </w:r>
          </w:p>
          <w:p w:rsidR="00EB352A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 движении денежных средств: состав и порядок представления</w:t>
            </w:r>
          </w:p>
          <w:p w:rsidR="00EB352A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 целевом использования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полученных средств: состав и порядок представления</w:t>
            </w:r>
          </w:p>
          <w:p w:rsidR="00EB352A" w:rsidRPr="0063481B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81B">
              <w:rPr>
                <w:rFonts w:ascii="Times New Roman" w:hAnsi="Times New Roman"/>
                <w:sz w:val="24"/>
                <w:szCs w:val="24"/>
              </w:rPr>
              <w:t>Характеристика финансовой отчетности и ее пользователей.</w:t>
            </w:r>
          </w:p>
          <w:p w:rsidR="00EB352A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представления финансовой отёчности: при реорганизации, ликвидации, представления в государственный информационный ресурс</w:t>
            </w:r>
          </w:p>
          <w:p w:rsidR="00EB352A" w:rsidRPr="00F96ACD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ACD">
              <w:rPr>
                <w:rFonts w:ascii="Times New Roman" w:hAnsi="Times New Roman"/>
                <w:sz w:val="24"/>
                <w:szCs w:val="24"/>
              </w:rPr>
              <w:t>Регулирование учета нематериальных активов</w:t>
            </w:r>
          </w:p>
          <w:p w:rsidR="00EB352A" w:rsidRPr="00F96ACD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ACD">
              <w:rPr>
                <w:rFonts w:ascii="Times New Roman" w:hAnsi="Times New Roman"/>
                <w:sz w:val="24"/>
                <w:szCs w:val="24"/>
              </w:rPr>
              <w:t xml:space="preserve">Порядок оценки нематериальных активов </w:t>
            </w:r>
          </w:p>
          <w:p w:rsidR="00EB352A" w:rsidRPr="00F96ACD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ACD">
              <w:rPr>
                <w:rFonts w:ascii="Times New Roman" w:hAnsi="Times New Roman"/>
                <w:sz w:val="24"/>
                <w:szCs w:val="24"/>
              </w:rPr>
              <w:t>Способы и порядок начисления амортизации нематериальных активов</w:t>
            </w:r>
          </w:p>
          <w:p w:rsidR="00EB352A" w:rsidRPr="00F96ACD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  <w:tab w:val="left" w:pos="1118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ACD">
              <w:rPr>
                <w:rFonts w:ascii="Times New Roman" w:hAnsi="Times New Roman"/>
                <w:sz w:val="24"/>
                <w:szCs w:val="24"/>
              </w:rPr>
              <w:t>Порядок списания нематериальных активов</w:t>
            </w:r>
          </w:p>
          <w:p w:rsidR="00EB352A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  <w:tab w:val="left" w:pos="1118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57">
              <w:rPr>
                <w:rFonts w:ascii="Times New Roman" w:hAnsi="Times New Roman"/>
                <w:sz w:val="24"/>
                <w:szCs w:val="24"/>
              </w:rPr>
              <w:t>Раскрытие информации в отчетности о нематериальных активах</w:t>
            </w:r>
          </w:p>
          <w:p w:rsidR="00EB352A" w:rsidRPr="00016657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  <w:tab w:val="left" w:pos="1118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57">
              <w:rPr>
                <w:rFonts w:ascii="Times New Roman" w:hAnsi="Times New Roman"/>
                <w:sz w:val="24"/>
                <w:szCs w:val="24"/>
              </w:rPr>
              <w:t xml:space="preserve">Регулирование учета </w:t>
            </w:r>
            <w:r>
              <w:rPr>
                <w:rFonts w:ascii="Times New Roman" w:hAnsi="Times New Roman"/>
                <w:sz w:val="24"/>
                <w:szCs w:val="24"/>
              </w:rPr>
              <w:t>основных средств</w:t>
            </w:r>
          </w:p>
          <w:p w:rsidR="00EB352A" w:rsidRPr="00016657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  <w:tab w:val="left" w:pos="1118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57">
              <w:rPr>
                <w:rFonts w:ascii="Times New Roman" w:hAnsi="Times New Roman"/>
                <w:sz w:val="24"/>
                <w:szCs w:val="24"/>
              </w:rPr>
              <w:t xml:space="preserve">Порядок оценки </w:t>
            </w:r>
            <w:r>
              <w:rPr>
                <w:rFonts w:ascii="Times New Roman" w:hAnsi="Times New Roman"/>
                <w:sz w:val="24"/>
                <w:szCs w:val="24"/>
              </w:rPr>
              <w:t>основных средств</w:t>
            </w:r>
            <w:r w:rsidRPr="00016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352A" w:rsidRPr="00016657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  <w:tab w:val="left" w:pos="1118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57">
              <w:rPr>
                <w:rFonts w:ascii="Times New Roman" w:hAnsi="Times New Roman"/>
                <w:sz w:val="24"/>
                <w:szCs w:val="24"/>
              </w:rPr>
              <w:t xml:space="preserve">Способы и порядок начисления амортизации </w:t>
            </w:r>
            <w:r>
              <w:rPr>
                <w:rFonts w:ascii="Times New Roman" w:hAnsi="Times New Roman"/>
                <w:sz w:val="24"/>
                <w:szCs w:val="24"/>
              </w:rPr>
              <w:t>основных средств</w:t>
            </w:r>
          </w:p>
          <w:p w:rsidR="00EB352A" w:rsidRPr="00016657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  <w:tab w:val="left" w:pos="1118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57">
              <w:rPr>
                <w:rFonts w:ascii="Times New Roman" w:hAnsi="Times New Roman"/>
                <w:sz w:val="24"/>
                <w:szCs w:val="24"/>
              </w:rPr>
              <w:t xml:space="preserve">Порядок списания </w:t>
            </w:r>
            <w:r>
              <w:rPr>
                <w:rFonts w:ascii="Times New Roman" w:hAnsi="Times New Roman"/>
                <w:sz w:val="24"/>
                <w:szCs w:val="24"/>
              </w:rPr>
              <w:t>основных средств</w:t>
            </w:r>
          </w:p>
          <w:p w:rsidR="00EB352A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  <w:tab w:val="left" w:pos="1118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657">
              <w:rPr>
                <w:rFonts w:ascii="Times New Roman" w:hAnsi="Times New Roman"/>
                <w:sz w:val="24"/>
                <w:szCs w:val="24"/>
              </w:rPr>
              <w:t>Раскрытие информации в отчетности об основных средствах</w:t>
            </w:r>
          </w:p>
          <w:p w:rsidR="00EB352A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  <w:tab w:val="left" w:pos="1118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 и оценка капитальных вложений</w:t>
            </w:r>
          </w:p>
          <w:p w:rsidR="00EB352A" w:rsidRPr="00016657" w:rsidRDefault="00EB352A" w:rsidP="00EB352A">
            <w:pPr>
              <w:pStyle w:val="af0"/>
              <w:numPr>
                <w:ilvl w:val="0"/>
                <w:numId w:val="25"/>
              </w:numPr>
              <w:tabs>
                <w:tab w:val="left" w:pos="1027"/>
                <w:tab w:val="left" w:pos="1118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Прекращение признания капитальных вложений и раскрытие информации в отчетности</w:t>
            </w:r>
          </w:p>
          <w:p w:rsidR="00EB352A" w:rsidRDefault="00EB352A" w:rsidP="00EB352A">
            <w:pPr>
              <w:contextualSpacing/>
              <w:jc w:val="center"/>
            </w:pPr>
          </w:p>
          <w:p w:rsidR="00EB352A" w:rsidRDefault="00EB352A" w:rsidP="00EB352A">
            <w:pPr>
              <w:contextualSpacing/>
              <w:jc w:val="center"/>
            </w:pPr>
            <w:r w:rsidRPr="0083305B">
              <w:t>Решение ситуационных задач, другое</w:t>
            </w:r>
          </w:p>
          <w:p w:rsidR="00EB352A" w:rsidRPr="001A68D8" w:rsidRDefault="00EB352A" w:rsidP="00EB352A">
            <w:pPr>
              <w:tabs>
                <w:tab w:val="left" w:pos="1080"/>
                <w:tab w:val="left" w:pos="1260"/>
              </w:tabs>
              <w:ind w:firstLine="720"/>
              <w:jc w:val="both"/>
            </w:pPr>
            <w:r w:rsidRPr="008E0EE1">
              <w:rPr>
                <w:rFonts w:eastAsia="Calibri"/>
                <w:iCs/>
                <w:lang w:eastAsia="en-US"/>
              </w:rPr>
              <w:t xml:space="preserve">Задание </w:t>
            </w:r>
            <w:r>
              <w:rPr>
                <w:rFonts w:eastAsia="Calibri"/>
                <w:iCs/>
                <w:lang w:eastAsia="en-US"/>
              </w:rPr>
              <w:t xml:space="preserve">1. </w:t>
            </w:r>
            <w:r w:rsidRPr="001A68D8">
              <w:t>Укажите, какие альтернативные варианты учета можно предусмотреть при формировании учетной политики организации, в разрезе объектов</w:t>
            </w:r>
            <w:r>
              <w:t>,</w:t>
            </w:r>
            <w:r w:rsidRPr="001A68D8">
              <w:t xml:space="preserve"> представленных в таблице. Поясните, какие факторы оказывают влияние на выбор варианта учета.</w:t>
            </w:r>
          </w:p>
          <w:p w:rsidR="00EB352A" w:rsidRPr="001A68D8" w:rsidRDefault="00EB352A" w:rsidP="00EB352A">
            <w:pPr>
              <w:ind w:firstLine="709"/>
              <w:jc w:val="both"/>
            </w:pPr>
            <w:r w:rsidRPr="001A68D8">
              <w:t>Таблица – Элементы формирования учетной политики организации ООО «</w:t>
            </w:r>
            <w:r>
              <w:t>_______</w:t>
            </w:r>
            <w:r w:rsidRPr="001A68D8">
              <w:t>»</w:t>
            </w:r>
          </w:p>
          <w:tbl>
            <w:tblPr>
              <w:tblStyle w:val="af4"/>
              <w:tblW w:w="9652" w:type="dxa"/>
              <w:tblLook w:val="04A0" w:firstRow="1" w:lastRow="0" w:firstColumn="1" w:lastColumn="0" w:noHBand="0" w:noVBand="1"/>
            </w:tblPr>
            <w:tblGrid>
              <w:gridCol w:w="2013"/>
              <w:gridCol w:w="3112"/>
              <w:gridCol w:w="1978"/>
              <w:gridCol w:w="2549"/>
            </w:tblGrid>
            <w:tr w:rsidR="00EB352A" w:rsidRPr="001A68D8" w:rsidTr="007268A0">
              <w:tc>
                <w:tcPr>
                  <w:tcW w:w="2013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EB352A" w:rsidRDefault="00EB352A" w:rsidP="00EB352A">
                  <w:pPr>
                    <w:jc w:val="center"/>
                  </w:pPr>
                  <w:r w:rsidRPr="001A68D8">
                    <w:t xml:space="preserve">Объект </w:t>
                  </w:r>
                </w:p>
                <w:p w:rsidR="00EB352A" w:rsidRPr="001A68D8" w:rsidRDefault="00EB352A" w:rsidP="00EB352A">
                  <w:pPr>
                    <w:jc w:val="center"/>
                  </w:pPr>
                  <w:r w:rsidRPr="001A68D8">
                    <w:t>бухгалтерского учета</w:t>
                  </w:r>
                </w:p>
              </w:tc>
              <w:tc>
                <w:tcPr>
                  <w:tcW w:w="3112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EB352A" w:rsidRDefault="00EB352A" w:rsidP="00EB352A">
                  <w:pPr>
                    <w:jc w:val="center"/>
                  </w:pPr>
                  <w:r w:rsidRPr="001A68D8">
                    <w:t xml:space="preserve">Элементы учетной </w:t>
                  </w:r>
                </w:p>
                <w:p w:rsidR="00EB352A" w:rsidRPr="001A68D8" w:rsidRDefault="00EB352A" w:rsidP="00EB352A">
                  <w:pPr>
                    <w:jc w:val="center"/>
                  </w:pPr>
                  <w:r w:rsidRPr="001A68D8">
                    <w:t>политики</w:t>
                  </w: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EB352A" w:rsidRDefault="00EB352A" w:rsidP="00EB352A">
                  <w:pPr>
                    <w:jc w:val="center"/>
                  </w:pPr>
                  <w:r w:rsidRPr="001A68D8">
                    <w:t xml:space="preserve">Альтернативные </w:t>
                  </w:r>
                </w:p>
                <w:p w:rsidR="00EB352A" w:rsidRPr="001A68D8" w:rsidRDefault="00EB352A" w:rsidP="00EB352A">
                  <w:pPr>
                    <w:jc w:val="center"/>
                  </w:pPr>
                  <w:r w:rsidRPr="001A68D8">
                    <w:t>варианты</w:t>
                  </w: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  <w:vAlign w:val="center"/>
                </w:tcPr>
                <w:p w:rsidR="00EB352A" w:rsidRDefault="00EB352A" w:rsidP="00EB352A">
                  <w:pPr>
                    <w:jc w:val="center"/>
                  </w:pPr>
                  <w:r w:rsidRPr="001A68D8">
                    <w:t xml:space="preserve">Факторы, </w:t>
                  </w:r>
                </w:p>
                <w:p w:rsidR="00EB352A" w:rsidRPr="001A68D8" w:rsidRDefault="00EB352A" w:rsidP="00EB352A">
                  <w:pPr>
                    <w:jc w:val="center"/>
                  </w:pPr>
                  <w:r w:rsidRPr="001A68D8">
                    <w:t>оказывающие влияние на выбор варианта</w:t>
                  </w:r>
                </w:p>
              </w:tc>
            </w:tr>
            <w:tr w:rsidR="00EB352A" w:rsidRPr="001A68D8" w:rsidTr="007268A0">
              <w:tc>
                <w:tcPr>
                  <w:tcW w:w="2013" w:type="dxa"/>
                  <w:vMerge w:val="restart"/>
                  <w:tcMar>
                    <w:left w:w="28" w:type="dxa"/>
                    <w:right w:w="28" w:type="dxa"/>
                  </w:tcMar>
                </w:tcPr>
                <w:p w:rsidR="00EB352A" w:rsidRDefault="00EB352A" w:rsidP="00EB352A">
                  <w:r w:rsidRPr="001A68D8">
                    <w:t xml:space="preserve">1. Основные </w:t>
                  </w:r>
                </w:p>
                <w:p w:rsidR="00EB352A" w:rsidRPr="001A68D8" w:rsidRDefault="00EB352A" w:rsidP="00EB352A">
                  <w:r w:rsidRPr="001A68D8">
                    <w:t>средства</w:t>
                  </w:r>
                </w:p>
              </w:tc>
              <w:tc>
                <w:tcPr>
                  <w:tcW w:w="3112" w:type="dxa"/>
                  <w:vMerge w:val="restart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  <w:r w:rsidRPr="001A68D8">
                    <w:t>Способ оценки объекта при принятии к учету</w:t>
                  </w: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 w:val="restart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  <w:r w:rsidRPr="001A68D8">
                    <w:t>Порядок определения срока полезного использования</w:t>
                  </w: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 w:val="restart"/>
                  <w:tcMar>
                    <w:left w:w="28" w:type="dxa"/>
                    <w:right w:w="28" w:type="dxa"/>
                  </w:tcMar>
                </w:tcPr>
                <w:p w:rsidR="00EB352A" w:rsidRDefault="00EB352A" w:rsidP="00EB352A">
                  <w:pPr>
                    <w:jc w:val="both"/>
                  </w:pPr>
                  <w:r w:rsidRPr="001A68D8">
                    <w:t xml:space="preserve">Способ начисления амортизации по основным группам </w:t>
                  </w:r>
                </w:p>
                <w:p w:rsidR="00EB352A" w:rsidRPr="001A68D8" w:rsidRDefault="00EB352A" w:rsidP="00EB352A">
                  <w:pPr>
                    <w:jc w:val="both"/>
                  </w:pPr>
                  <w:r w:rsidRPr="001A68D8">
                    <w:t>основных средств</w:t>
                  </w: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c>
                <w:tcPr>
                  <w:tcW w:w="2013" w:type="dxa"/>
                  <w:vMerge w:val="restart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  <w:r w:rsidRPr="001A68D8">
                    <w:t>2. Материально-производственные запасы</w:t>
                  </w:r>
                </w:p>
              </w:tc>
              <w:tc>
                <w:tcPr>
                  <w:tcW w:w="3112" w:type="dxa"/>
                  <w:vMerge w:val="restart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  <w:r w:rsidRPr="001A68D8">
                    <w:t>Методы оценки материально-производственных запасов по их видам</w:t>
                  </w: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rPr>
                <w:trHeight w:val="443"/>
              </w:trPr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 w:val="restart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  <w:r w:rsidRPr="001A68D8">
                    <w:t>Способы отражения в учете поступления материалов</w:t>
                  </w: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rPr>
                <w:trHeight w:val="455"/>
              </w:trPr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 w:val="restart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  <w:r w:rsidRPr="001A68D8">
                    <w:t>Методы оценки материалов при отпуске в производство</w:t>
                  </w: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rPr>
                <w:trHeight w:val="553"/>
              </w:trPr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 w:val="restart"/>
                  <w:tcMar>
                    <w:left w:w="28" w:type="dxa"/>
                    <w:right w:w="28" w:type="dxa"/>
                  </w:tcMar>
                </w:tcPr>
                <w:p w:rsidR="00EB352A" w:rsidRDefault="00EB352A" w:rsidP="00EB352A">
                  <w:pPr>
                    <w:jc w:val="both"/>
                  </w:pPr>
                  <w:r w:rsidRPr="001A68D8">
                    <w:t xml:space="preserve">Порядок создания резервов под снижение стоимости </w:t>
                  </w:r>
                </w:p>
                <w:p w:rsidR="00EB352A" w:rsidRPr="001A68D8" w:rsidRDefault="00EB352A" w:rsidP="00EB352A">
                  <w:pPr>
                    <w:jc w:val="both"/>
                  </w:pPr>
                  <w:r w:rsidRPr="001A68D8">
                    <w:t>материальных ценностей</w:t>
                  </w: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c>
                <w:tcPr>
                  <w:tcW w:w="2013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3112" w:type="dxa"/>
                  <w:vMerge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1978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2549" w:type="dxa"/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</w:tbl>
          <w:p w:rsidR="00EB352A" w:rsidRPr="001A68D8" w:rsidRDefault="00EB352A" w:rsidP="00EB352A">
            <w:pPr>
              <w:ind w:firstLine="709"/>
              <w:jc w:val="both"/>
            </w:pPr>
          </w:p>
          <w:p w:rsidR="00EB352A" w:rsidRPr="001A68D8" w:rsidRDefault="00EB352A" w:rsidP="00EB352A">
            <w:pPr>
              <w:ind w:firstLine="709"/>
              <w:jc w:val="both"/>
            </w:pPr>
            <w:r w:rsidRPr="008E0EE1">
              <w:rPr>
                <w:iCs/>
              </w:rPr>
              <w:t>Задание 2</w:t>
            </w:r>
            <w:r>
              <w:rPr>
                <w:iCs/>
              </w:rPr>
              <w:t xml:space="preserve">. </w:t>
            </w:r>
            <w:r w:rsidRPr="001A68D8">
              <w:t xml:space="preserve">Осуществите расчет суммы годовой амортизации линейный способом. </w:t>
            </w:r>
            <w:r>
              <w:t xml:space="preserve">    </w:t>
            </w:r>
            <w:r w:rsidRPr="001A68D8">
              <w:t xml:space="preserve">Первоначальная стоимость объекта основных средств </w:t>
            </w:r>
            <w:r>
              <w:t>3</w:t>
            </w:r>
            <w:r w:rsidRPr="001A68D8">
              <w:t>00 000 руб., срок эксплуатации 5 лет. Отразите бухгалтерские записи по начислению амортизации за месяц, если объект используется в основном производстве.</w:t>
            </w:r>
          </w:p>
          <w:p w:rsidR="00EB352A" w:rsidRPr="001A68D8" w:rsidRDefault="00EB352A" w:rsidP="00EB352A">
            <w:pPr>
              <w:ind w:firstLine="709"/>
              <w:jc w:val="center"/>
            </w:pPr>
            <w:r w:rsidRPr="001A68D8">
              <w:t>Таблица 1. – Расчет амортизационных начислений</w:t>
            </w:r>
          </w:p>
          <w:tbl>
            <w:tblPr>
              <w:tblW w:w="9626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942"/>
              <w:gridCol w:w="3420"/>
              <w:gridCol w:w="2383"/>
              <w:gridCol w:w="1881"/>
            </w:tblGrid>
            <w:tr w:rsidR="00EB352A" w:rsidRPr="001A68D8" w:rsidTr="007268A0">
              <w:trPr>
                <w:trHeight w:hRule="exact" w:val="658"/>
              </w:trPr>
              <w:tc>
                <w:tcPr>
                  <w:tcW w:w="19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both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8"/>
                    </w:rPr>
                    <w:t>Годы эксплуатации</w:t>
                  </w:r>
                </w:p>
              </w:tc>
              <w:tc>
                <w:tcPr>
                  <w:tcW w:w="3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9"/>
                    </w:rPr>
                    <w:t xml:space="preserve">Годовая сумма амортизационных отчислений, </w:t>
                  </w:r>
                  <w:r w:rsidRPr="001A68D8">
                    <w:rPr>
                      <w:color w:val="000000"/>
                      <w:spacing w:val="-10"/>
                    </w:rPr>
                    <w:t>руб.</w:t>
                  </w: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14"/>
                    </w:rPr>
                    <w:t xml:space="preserve">Сумма </w:t>
                  </w:r>
                  <w:r w:rsidRPr="001A68D8">
                    <w:rPr>
                      <w:color w:val="000000"/>
                      <w:spacing w:val="-8"/>
                    </w:rPr>
                    <w:t xml:space="preserve">накопленной </w:t>
                  </w:r>
                  <w:r w:rsidRPr="001A68D8">
                    <w:rPr>
                      <w:color w:val="000000"/>
                      <w:spacing w:val="-10"/>
                    </w:rPr>
                    <w:t>амортизации, руб</w:t>
                  </w:r>
                  <w:r w:rsidRPr="001A68D8">
                    <w:rPr>
                      <w:color w:val="000000"/>
                      <w:spacing w:val="-20"/>
                    </w:rPr>
                    <w:t>.</w:t>
                  </w:r>
                </w:p>
              </w:tc>
              <w:tc>
                <w:tcPr>
                  <w:tcW w:w="18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  <w:spacing w:val="-10"/>
                    </w:rPr>
                  </w:pPr>
                  <w:r w:rsidRPr="001A68D8">
                    <w:rPr>
                      <w:color w:val="000000"/>
                      <w:spacing w:val="-10"/>
                    </w:rPr>
                    <w:t xml:space="preserve">Остаточная </w:t>
                  </w:r>
                </w:p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6"/>
                    </w:rPr>
                    <w:t>стоимость</w:t>
                  </w:r>
                  <w:r w:rsidRPr="001A68D8">
                    <w:rPr>
                      <w:color w:val="000000"/>
                      <w:spacing w:val="-8"/>
                    </w:rPr>
                    <w:t>, руб.</w:t>
                  </w:r>
                </w:p>
              </w:tc>
            </w:tr>
            <w:tr w:rsidR="00EB352A" w:rsidRPr="001A68D8" w:rsidTr="007268A0">
              <w:trPr>
                <w:trHeight w:hRule="exact" w:val="311"/>
              </w:trPr>
              <w:tc>
                <w:tcPr>
                  <w:tcW w:w="19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both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4"/>
                    </w:rPr>
                    <w:t>Конец 1-го года</w:t>
                  </w:r>
                </w:p>
              </w:tc>
              <w:tc>
                <w:tcPr>
                  <w:tcW w:w="3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</w:tr>
            <w:tr w:rsidR="00EB352A" w:rsidRPr="001A68D8" w:rsidTr="007268A0">
              <w:trPr>
                <w:trHeight w:hRule="exact" w:val="311"/>
              </w:trPr>
              <w:tc>
                <w:tcPr>
                  <w:tcW w:w="19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both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4"/>
                    </w:rPr>
                    <w:t>Конец 2-го года</w:t>
                  </w:r>
                </w:p>
              </w:tc>
              <w:tc>
                <w:tcPr>
                  <w:tcW w:w="3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</w:tr>
            <w:tr w:rsidR="00EB352A" w:rsidRPr="001A68D8" w:rsidTr="007268A0">
              <w:trPr>
                <w:trHeight w:hRule="exact" w:val="274"/>
              </w:trPr>
              <w:tc>
                <w:tcPr>
                  <w:tcW w:w="19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both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4"/>
                    </w:rPr>
                    <w:t>Конец 3-го года</w:t>
                  </w:r>
                </w:p>
              </w:tc>
              <w:tc>
                <w:tcPr>
                  <w:tcW w:w="3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</w:tr>
            <w:tr w:rsidR="00EB352A" w:rsidRPr="001A68D8" w:rsidTr="007268A0">
              <w:trPr>
                <w:trHeight w:hRule="exact" w:val="278"/>
              </w:trPr>
              <w:tc>
                <w:tcPr>
                  <w:tcW w:w="19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both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4"/>
                    </w:rPr>
                    <w:t>Конец 4-го года</w:t>
                  </w:r>
                </w:p>
              </w:tc>
              <w:tc>
                <w:tcPr>
                  <w:tcW w:w="3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</w:tr>
            <w:tr w:rsidR="00EB352A" w:rsidRPr="001A68D8" w:rsidTr="007268A0">
              <w:trPr>
                <w:trHeight w:hRule="exact" w:val="282"/>
              </w:trPr>
              <w:tc>
                <w:tcPr>
                  <w:tcW w:w="19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both"/>
                    <w:rPr>
                      <w:color w:val="000000"/>
                    </w:rPr>
                  </w:pPr>
                  <w:r w:rsidRPr="001A68D8">
                    <w:rPr>
                      <w:color w:val="000000"/>
                      <w:spacing w:val="-4"/>
                    </w:rPr>
                    <w:t>Конец 5-го года</w:t>
                  </w:r>
                </w:p>
              </w:tc>
              <w:tc>
                <w:tcPr>
                  <w:tcW w:w="3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EB352A" w:rsidRPr="001A68D8" w:rsidRDefault="00EB352A" w:rsidP="00EB352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6"/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EB352A" w:rsidRPr="001A68D8" w:rsidRDefault="00EB352A" w:rsidP="00EB352A">
            <w:pPr>
              <w:ind w:firstLine="709"/>
              <w:jc w:val="both"/>
            </w:pPr>
            <w:r w:rsidRPr="001A68D8">
              <w:t>Таблица 2. –Журнал хозяйственных операций за январь 20__ года ООО «</w:t>
            </w:r>
            <w:r>
              <w:t>___________</w:t>
            </w:r>
            <w:r w:rsidRPr="001A68D8">
              <w:t>»</w:t>
            </w:r>
          </w:p>
          <w:tbl>
            <w:tblPr>
              <w:tblStyle w:val="af4"/>
              <w:tblW w:w="9606" w:type="dxa"/>
              <w:tblLook w:val="04A0" w:firstRow="1" w:lastRow="0" w:firstColumn="1" w:lastColumn="0" w:noHBand="0" w:noVBand="1"/>
            </w:tblPr>
            <w:tblGrid>
              <w:gridCol w:w="959"/>
              <w:gridCol w:w="4961"/>
              <w:gridCol w:w="992"/>
              <w:gridCol w:w="1063"/>
              <w:gridCol w:w="1631"/>
            </w:tblGrid>
            <w:tr w:rsidR="00EB352A" w:rsidRPr="001A68D8" w:rsidTr="007268A0">
              <w:tc>
                <w:tcPr>
                  <w:tcW w:w="959" w:type="dxa"/>
                  <w:vMerge w:val="restart"/>
                  <w:vAlign w:val="center"/>
                </w:tcPr>
                <w:p w:rsidR="00EB352A" w:rsidRPr="001A68D8" w:rsidRDefault="00EB352A" w:rsidP="00EB352A">
                  <w:pPr>
                    <w:jc w:val="center"/>
                  </w:pPr>
                  <w:r w:rsidRPr="001A68D8">
                    <w:t>Дата</w:t>
                  </w:r>
                </w:p>
              </w:tc>
              <w:tc>
                <w:tcPr>
                  <w:tcW w:w="4961" w:type="dxa"/>
                  <w:vMerge w:val="restart"/>
                  <w:vAlign w:val="center"/>
                </w:tcPr>
                <w:p w:rsidR="00EB352A" w:rsidRPr="001A68D8" w:rsidRDefault="00EB352A" w:rsidP="00EB352A">
                  <w:pPr>
                    <w:jc w:val="center"/>
                  </w:pPr>
                  <w:r w:rsidRPr="001A68D8">
                    <w:t>Хозяйственная операция</w:t>
                  </w:r>
                </w:p>
              </w:tc>
              <w:tc>
                <w:tcPr>
                  <w:tcW w:w="2055" w:type="dxa"/>
                  <w:gridSpan w:val="2"/>
                  <w:vAlign w:val="center"/>
                </w:tcPr>
                <w:p w:rsidR="00EB352A" w:rsidRPr="001A68D8" w:rsidRDefault="00EB352A" w:rsidP="00EB352A">
                  <w:pPr>
                    <w:jc w:val="center"/>
                  </w:pPr>
                  <w:r w:rsidRPr="001A68D8">
                    <w:t>Корреспонденция</w:t>
                  </w:r>
                </w:p>
              </w:tc>
              <w:tc>
                <w:tcPr>
                  <w:tcW w:w="1631" w:type="dxa"/>
                  <w:vMerge w:val="restart"/>
                  <w:vAlign w:val="center"/>
                </w:tcPr>
                <w:p w:rsidR="00EB352A" w:rsidRPr="001A68D8" w:rsidRDefault="00EB352A" w:rsidP="00EB352A">
                  <w:pPr>
                    <w:jc w:val="center"/>
                  </w:pPr>
                  <w:r w:rsidRPr="001A68D8">
                    <w:t>Сумма, руб.</w:t>
                  </w:r>
                </w:p>
              </w:tc>
            </w:tr>
            <w:tr w:rsidR="00EB352A" w:rsidRPr="001A68D8" w:rsidTr="007268A0">
              <w:tc>
                <w:tcPr>
                  <w:tcW w:w="959" w:type="dxa"/>
                  <w:vMerge/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4961" w:type="dxa"/>
                  <w:vMerge/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:rsidR="00EB352A" w:rsidRPr="001A68D8" w:rsidRDefault="00EB352A" w:rsidP="00EB352A">
                  <w:pPr>
                    <w:jc w:val="center"/>
                  </w:pPr>
                  <w:r w:rsidRPr="001A68D8">
                    <w:t>дебет</w:t>
                  </w:r>
                </w:p>
              </w:tc>
              <w:tc>
                <w:tcPr>
                  <w:tcW w:w="1063" w:type="dxa"/>
                </w:tcPr>
                <w:p w:rsidR="00EB352A" w:rsidRPr="001A68D8" w:rsidRDefault="00EB352A" w:rsidP="00EB352A">
                  <w:pPr>
                    <w:jc w:val="center"/>
                  </w:pPr>
                  <w:r w:rsidRPr="001A68D8">
                    <w:t>кредит</w:t>
                  </w:r>
                </w:p>
              </w:tc>
              <w:tc>
                <w:tcPr>
                  <w:tcW w:w="1631" w:type="dxa"/>
                  <w:vMerge/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</w:tr>
            <w:tr w:rsidR="00EB352A" w:rsidRPr="001A68D8" w:rsidTr="007268A0">
              <w:tc>
                <w:tcPr>
                  <w:tcW w:w="959" w:type="dxa"/>
                  <w:vAlign w:val="center"/>
                </w:tcPr>
                <w:p w:rsidR="00EB352A" w:rsidRPr="001A68D8" w:rsidRDefault="00EB352A" w:rsidP="00EB352A">
                  <w:pPr>
                    <w:jc w:val="center"/>
                  </w:pPr>
                </w:p>
              </w:tc>
              <w:tc>
                <w:tcPr>
                  <w:tcW w:w="4961" w:type="dxa"/>
                </w:tcPr>
                <w:p w:rsidR="00EB352A" w:rsidRPr="001A68D8" w:rsidRDefault="00EB352A" w:rsidP="00EB352A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:rsidR="00EB352A" w:rsidRPr="001A68D8" w:rsidRDefault="00EB352A" w:rsidP="00EB352A">
                  <w:pPr>
                    <w:jc w:val="center"/>
                  </w:pPr>
                </w:p>
              </w:tc>
              <w:tc>
                <w:tcPr>
                  <w:tcW w:w="1063" w:type="dxa"/>
                </w:tcPr>
                <w:p w:rsidR="00EB352A" w:rsidRPr="001A68D8" w:rsidRDefault="00EB352A" w:rsidP="00EB352A">
                  <w:pPr>
                    <w:jc w:val="center"/>
                  </w:pPr>
                </w:p>
              </w:tc>
              <w:tc>
                <w:tcPr>
                  <w:tcW w:w="1631" w:type="dxa"/>
                  <w:vAlign w:val="center"/>
                </w:tcPr>
                <w:p w:rsidR="00EB352A" w:rsidRPr="001A68D8" w:rsidRDefault="00EB352A" w:rsidP="00EB352A">
                  <w:pPr>
                    <w:jc w:val="center"/>
                  </w:pPr>
                </w:p>
              </w:tc>
            </w:tr>
          </w:tbl>
          <w:p w:rsidR="00EB352A" w:rsidRDefault="00EB352A" w:rsidP="00EB352A">
            <w:pPr>
              <w:ind w:firstLine="709"/>
              <w:jc w:val="both"/>
              <w:rPr>
                <w:i/>
              </w:rPr>
            </w:pPr>
          </w:p>
          <w:p w:rsidR="00EB352A" w:rsidRPr="001A68D8" w:rsidRDefault="00EB352A" w:rsidP="00EB352A">
            <w:pPr>
              <w:ind w:firstLine="709"/>
              <w:jc w:val="both"/>
            </w:pPr>
            <w:r w:rsidRPr="008D6972">
              <w:rPr>
                <w:iCs/>
              </w:rPr>
              <w:t xml:space="preserve">Задание </w:t>
            </w:r>
            <w:r>
              <w:rPr>
                <w:iCs/>
              </w:rPr>
              <w:t xml:space="preserve">3. </w:t>
            </w:r>
            <w:r w:rsidRPr="001A68D8">
              <w:t>Отразите в журнале хозяйственных операций ООО «Май» бухгалтерские проводки (при необходимости определите суммы), представленн</w:t>
            </w:r>
            <w:r>
              <w:t>ые</w:t>
            </w:r>
            <w:r w:rsidRPr="001A68D8">
              <w:t xml:space="preserve"> в таблице.</w:t>
            </w:r>
            <w:r>
              <w:t xml:space="preserve"> </w:t>
            </w:r>
            <w:r w:rsidRPr="001A68D8">
              <w:t xml:space="preserve">Предприятие приобрело 100 акций номинальной стоимостью 100 руб. за 1 акцию по цене 110 руб. за 1 акцию. Акции были оплачены до внесения записи в реестр акционеров. При этом предприятие заплатило посреднической организации комиссию в сумме 0,5% от сделки и НДС </w:t>
            </w:r>
            <w:r>
              <w:t>20</w:t>
            </w:r>
            <w:r w:rsidRPr="001A68D8">
              <w:t>%.</w:t>
            </w:r>
          </w:p>
          <w:p w:rsidR="00916096" w:rsidRDefault="00916096" w:rsidP="00EB352A">
            <w:pPr>
              <w:ind w:firstLine="709"/>
              <w:jc w:val="center"/>
            </w:pPr>
          </w:p>
          <w:p w:rsidR="00EB352A" w:rsidRPr="001A68D8" w:rsidRDefault="00EB352A" w:rsidP="00EB352A">
            <w:pPr>
              <w:ind w:firstLine="709"/>
              <w:jc w:val="center"/>
            </w:pPr>
            <w:r w:rsidRPr="001A68D8">
              <w:t>Таблица 1. - Журнал хозяйственных операций</w:t>
            </w:r>
          </w:p>
          <w:tbl>
            <w:tblPr>
              <w:tblStyle w:val="71"/>
              <w:tblW w:w="9720" w:type="dxa"/>
              <w:tblLook w:val="01E0" w:firstRow="1" w:lastRow="1" w:firstColumn="1" w:lastColumn="1" w:noHBand="0" w:noVBand="0"/>
            </w:tblPr>
            <w:tblGrid>
              <w:gridCol w:w="595"/>
              <w:gridCol w:w="5939"/>
              <w:gridCol w:w="1080"/>
              <w:gridCol w:w="1053"/>
              <w:gridCol w:w="1053"/>
            </w:tblGrid>
            <w:tr w:rsidR="00EB352A" w:rsidRPr="001A68D8" w:rsidTr="00EB352A">
              <w:trPr>
                <w:trHeight w:val="398"/>
              </w:trPr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t xml:space="preserve"> </w:t>
                  </w:r>
                  <w:r w:rsidRPr="001A68D8">
                    <w:rPr>
                      <w:color w:val="000000"/>
                      <w:spacing w:val="-2"/>
                    </w:rPr>
                    <w:t>№ п/п</w:t>
                  </w:r>
                </w:p>
              </w:tc>
              <w:tc>
                <w:tcPr>
                  <w:tcW w:w="59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Содержание хозяйственной операции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Корреспонденция счетов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Сумма, руб.</w:t>
                  </w:r>
                </w:p>
              </w:tc>
            </w:tr>
            <w:tr w:rsidR="00EB352A" w:rsidRPr="001A68D8" w:rsidTr="00EB352A">
              <w:trPr>
                <w:trHeight w:val="330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EB352A" w:rsidRPr="001A68D8" w:rsidRDefault="00EB352A" w:rsidP="00EB352A">
                  <w:pPr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59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EB352A" w:rsidRPr="001A68D8" w:rsidRDefault="00EB352A" w:rsidP="00EB352A">
                  <w:pPr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дебет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кредит</w:t>
                  </w:r>
                </w:p>
              </w:tc>
              <w:tc>
                <w:tcPr>
                  <w:tcW w:w="10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</w:tr>
            <w:tr w:rsidR="00EB352A" w:rsidRPr="001A68D8" w:rsidTr="00EB352A">
              <w:trPr>
                <w:trHeight w:val="21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1.</w:t>
                  </w:r>
                </w:p>
              </w:tc>
              <w:tc>
                <w:tcPr>
                  <w:tcW w:w="5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rPr>
                      <w:color w:val="000000"/>
                      <w:spacing w:val="-2"/>
                    </w:rPr>
                  </w:pPr>
                  <w:r w:rsidRPr="001A68D8">
                    <w:t>Оплачены приобретенные акции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11 000</w:t>
                  </w:r>
                </w:p>
              </w:tc>
            </w:tr>
            <w:tr w:rsidR="00EB352A" w:rsidRPr="001A68D8" w:rsidTr="00EB352A">
              <w:trPr>
                <w:trHeight w:val="333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tabs>
                      <w:tab w:val="num" w:pos="0"/>
                    </w:tabs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2.</w:t>
                  </w:r>
                </w:p>
              </w:tc>
              <w:tc>
                <w:tcPr>
                  <w:tcW w:w="5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rPr>
                      <w:color w:val="000000"/>
                      <w:spacing w:val="-2"/>
                    </w:rPr>
                  </w:pPr>
                  <w:r w:rsidRPr="001A68D8">
                    <w:t xml:space="preserve">Оплачена комиссия посреднической организации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?</w:t>
                  </w:r>
                </w:p>
              </w:tc>
            </w:tr>
            <w:tr w:rsidR="00EB352A" w:rsidRPr="001A68D8" w:rsidTr="00EB352A">
              <w:trPr>
                <w:trHeight w:val="561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tabs>
                      <w:tab w:val="num" w:pos="540"/>
                    </w:tabs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3.</w:t>
                  </w:r>
                </w:p>
              </w:tc>
              <w:tc>
                <w:tcPr>
                  <w:tcW w:w="5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rPr>
                      <w:color w:val="000000"/>
                      <w:spacing w:val="-2"/>
                    </w:rPr>
                  </w:pPr>
                  <w:r w:rsidRPr="001A68D8">
                    <w:t>Приняты расходы по приобретению акций (комиссионное вознаграждение)</w:t>
                  </w:r>
                  <w:r w:rsidRPr="001A68D8">
                    <w:rPr>
                      <w:color w:val="000000"/>
                      <w:spacing w:val="-2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?</w:t>
                  </w:r>
                </w:p>
              </w:tc>
            </w:tr>
            <w:tr w:rsidR="00EB352A" w:rsidRPr="001A68D8" w:rsidTr="00EB352A">
              <w:trPr>
                <w:trHeight w:val="275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tabs>
                      <w:tab w:val="num" w:pos="540"/>
                    </w:tabs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4.</w:t>
                  </w:r>
                </w:p>
              </w:tc>
              <w:tc>
                <w:tcPr>
                  <w:tcW w:w="5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r w:rsidRPr="001A68D8">
                    <w:t>Приняты акции на баланс по цене продавца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?</w:t>
                  </w:r>
                </w:p>
              </w:tc>
            </w:tr>
            <w:tr w:rsidR="00EB352A" w:rsidRPr="001A68D8" w:rsidTr="00EB352A">
              <w:trPr>
                <w:trHeight w:val="561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tabs>
                      <w:tab w:val="num" w:pos="540"/>
                    </w:tabs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 xml:space="preserve">5. </w:t>
                  </w:r>
                </w:p>
              </w:tc>
              <w:tc>
                <w:tcPr>
                  <w:tcW w:w="59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r w:rsidRPr="001A68D8">
                    <w:t>Списаны расходы по приобретению акций на увеличении стоимости акций.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EB352A" w:rsidRPr="001A68D8" w:rsidRDefault="00EB352A" w:rsidP="00EB352A">
                  <w:pPr>
                    <w:rPr>
                      <w:color w:val="000000"/>
                      <w:spacing w:val="-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352A" w:rsidRPr="001A68D8" w:rsidRDefault="00EB352A" w:rsidP="00EB352A">
                  <w:pPr>
                    <w:jc w:val="center"/>
                    <w:rPr>
                      <w:color w:val="000000"/>
                      <w:spacing w:val="-2"/>
                    </w:rPr>
                  </w:pPr>
                  <w:r w:rsidRPr="001A68D8">
                    <w:rPr>
                      <w:color w:val="000000"/>
                      <w:spacing w:val="-2"/>
                    </w:rPr>
                    <w:t>?</w:t>
                  </w:r>
                </w:p>
              </w:tc>
            </w:tr>
          </w:tbl>
          <w:p w:rsidR="00EB352A" w:rsidRPr="0083305B" w:rsidRDefault="00EB352A" w:rsidP="00EB352A">
            <w:pPr>
              <w:contextualSpacing/>
              <w:jc w:val="center"/>
            </w:pPr>
          </w:p>
        </w:tc>
      </w:tr>
    </w:tbl>
    <w:p w:rsidR="00AE647B" w:rsidRDefault="00AE647B" w:rsidP="00C6089C">
      <w:pPr>
        <w:rPr>
          <w:b/>
          <w:bCs/>
        </w:rPr>
      </w:pPr>
    </w:p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821DEA" w:rsidRDefault="00821DEA" w:rsidP="00C6089C">
      <w:pPr>
        <w:rPr>
          <w:b/>
          <w:bCs/>
        </w:rPr>
      </w:pPr>
    </w:p>
    <w:p w:rsidR="00467ED3" w:rsidRPr="00EB4E99" w:rsidRDefault="00467ED3" w:rsidP="00467ED3">
      <w:pPr>
        <w:pStyle w:val="af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4E99">
        <w:rPr>
          <w:rFonts w:ascii="Times New Roman" w:hAnsi="Times New Roman"/>
          <w:sz w:val="24"/>
          <w:szCs w:val="24"/>
        </w:rPr>
        <w:t xml:space="preserve">Алексеева, И. В. Бухгалтерская (финансовая) отчетность в условиях цифровой экономики: учебно-методическое пособие: [16+] / И. В. Алексеева, Н. А. Андреева; Ростовский государственный экономический университет (РИНХ). – Ростов-на-Дону: Издательско-полиграфический комплекс РГЭУ (РИНХ), 2022. – 272 с.: табл. – Режим доступа: по подписке. – URL: https://biblioclub.ru/index.php?page=book&amp;id=700205. – </w:t>
      </w:r>
      <w:proofErr w:type="spellStart"/>
      <w:r w:rsidRPr="00EB4E99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4E99">
        <w:rPr>
          <w:rFonts w:ascii="Times New Roman" w:hAnsi="Times New Roman"/>
          <w:sz w:val="24"/>
          <w:szCs w:val="24"/>
        </w:rPr>
        <w:t>.: с. 200-211. – ISBN 978-5-7972-3036-6. – Текст: электронный</w:t>
      </w:r>
    </w:p>
    <w:p w:rsidR="00467ED3" w:rsidRPr="00EB4E99" w:rsidRDefault="00467ED3" w:rsidP="00467ED3">
      <w:pPr>
        <w:pStyle w:val="af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4E99">
        <w:rPr>
          <w:rFonts w:ascii="Times New Roman" w:hAnsi="Times New Roman"/>
          <w:sz w:val="24"/>
          <w:szCs w:val="24"/>
        </w:rPr>
        <w:t xml:space="preserve">Бухгалтерский учет: учебник / А. Ф. Дятлова, Е. Н. Колесникова, В. А. Бородин [и др.]; под ред. Ю. А. Бабаева, В. И. Бобошко, А. Дятловой. – 4-е изд., </w:t>
      </w:r>
      <w:proofErr w:type="spellStart"/>
      <w:r w:rsidRPr="00EB4E99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EB4E99">
        <w:rPr>
          <w:rFonts w:ascii="Times New Roman" w:hAnsi="Times New Roman"/>
          <w:sz w:val="24"/>
          <w:szCs w:val="24"/>
        </w:rPr>
        <w:t>.</w:t>
      </w:r>
      <w:proofErr w:type="gramEnd"/>
      <w:r w:rsidRPr="00EB4E99">
        <w:rPr>
          <w:rFonts w:ascii="Times New Roman" w:hAnsi="Times New Roman"/>
          <w:sz w:val="24"/>
          <w:szCs w:val="24"/>
        </w:rPr>
        <w:t xml:space="preserve"> и доп. – Москва: </w:t>
      </w:r>
      <w:proofErr w:type="spellStart"/>
      <w:r w:rsidRPr="00EB4E99">
        <w:rPr>
          <w:rFonts w:ascii="Times New Roman" w:hAnsi="Times New Roman"/>
          <w:sz w:val="24"/>
          <w:szCs w:val="24"/>
        </w:rPr>
        <w:t>Юнити</w:t>
      </w:r>
      <w:proofErr w:type="spellEnd"/>
      <w:r w:rsidRPr="00EB4E99">
        <w:rPr>
          <w:rFonts w:ascii="Times New Roman" w:hAnsi="Times New Roman"/>
          <w:sz w:val="24"/>
          <w:szCs w:val="24"/>
        </w:rPr>
        <w:t xml:space="preserve">-Дана, 2021. – 624 с.: табл., схем. – Режим доступа: по подписке. – URL: </w:t>
      </w:r>
      <w:hyperlink r:id="rId5" w:history="1">
        <w:r w:rsidRPr="00EB4E99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https://biblioclub.ru/index.php?page=book&amp;id=692039</w:t>
        </w:r>
      </w:hyperlink>
      <w:r w:rsidRPr="00EB4E99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EB4E99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4E99">
        <w:rPr>
          <w:rFonts w:ascii="Times New Roman" w:hAnsi="Times New Roman"/>
          <w:sz w:val="24"/>
          <w:szCs w:val="24"/>
        </w:rPr>
        <w:t>. в кн. – ISBN 978-5-238-03415-7. – Текст: электронный.</w:t>
      </w:r>
    </w:p>
    <w:p w:rsidR="00467ED3" w:rsidRPr="00EB4E99" w:rsidRDefault="00467ED3" w:rsidP="00467ED3">
      <w:pPr>
        <w:pStyle w:val="af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4E99">
        <w:rPr>
          <w:rFonts w:ascii="Times New Roman" w:hAnsi="Times New Roman"/>
          <w:sz w:val="24"/>
          <w:szCs w:val="24"/>
        </w:rPr>
        <w:t xml:space="preserve">Бархатов, А. П. Бухгалтерский учет внешнеэкономической деятельности: учебное пособие / А. П. Бархатов. – 10-е изд., стер. – Москва: Дашков и </w:t>
      </w:r>
      <w:proofErr w:type="gramStart"/>
      <w:r w:rsidRPr="00EB4E99">
        <w:rPr>
          <w:rFonts w:ascii="Times New Roman" w:hAnsi="Times New Roman"/>
          <w:sz w:val="24"/>
          <w:szCs w:val="24"/>
        </w:rPr>
        <w:t>К</w:t>
      </w:r>
      <w:proofErr w:type="gramEnd"/>
      <w:r w:rsidRPr="00EB4E99">
        <w:rPr>
          <w:rFonts w:ascii="Times New Roman" w:hAnsi="Times New Roman"/>
          <w:sz w:val="24"/>
          <w:szCs w:val="24"/>
        </w:rPr>
        <w:t xml:space="preserve">°, 2022. – 267 с.: табл. – (Учебные издания для бакалавров). – Режим доступа: по подписке. – URL: https://biblioclub.ru/index.php?page=book&amp;id=684377. – </w:t>
      </w:r>
      <w:proofErr w:type="spellStart"/>
      <w:r w:rsidRPr="00EB4E99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4E99">
        <w:rPr>
          <w:rFonts w:ascii="Times New Roman" w:hAnsi="Times New Roman"/>
          <w:sz w:val="24"/>
          <w:szCs w:val="24"/>
        </w:rPr>
        <w:t>. в кн. – ISBN 978-5-394-03484-8. – Текст: электронный</w:t>
      </w:r>
    </w:p>
    <w:p w:rsidR="00467ED3" w:rsidRPr="00EB4E99" w:rsidRDefault="00467ED3" w:rsidP="00467ED3">
      <w:pPr>
        <w:pStyle w:val="af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4E99">
        <w:rPr>
          <w:rFonts w:ascii="Times New Roman" w:hAnsi="Times New Roman"/>
          <w:sz w:val="24"/>
          <w:szCs w:val="24"/>
        </w:rPr>
        <w:t xml:space="preserve">Поленова, С. Н. Бухгалтерский учет и отчетность: учебник / С. Н. Поленова; Финансовый университет при Правительстве Российской Федерации. – 3-е изд. – Москва: Дашков и </w:t>
      </w:r>
      <w:proofErr w:type="gramStart"/>
      <w:r w:rsidRPr="00EB4E99">
        <w:rPr>
          <w:rFonts w:ascii="Times New Roman" w:hAnsi="Times New Roman"/>
          <w:sz w:val="24"/>
          <w:szCs w:val="24"/>
        </w:rPr>
        <w:t>К</w:t>
      </w:r>
      <w:proofErr w:type="gramEnd"/>
      <w:r w:rsidRPr="00EB4E99">
        <w:rPr>
          <w:rFonts w:ascii="Times New Roman" w:hAnsi="Times New Roman"/>
          <w:sz w:val="24"/>
          <w:szCs w:val="24"/>
        </w:rPr>
        <w:t xml:space="preserve">°, 2022. – 402 с.: схем., табл. – Режим доступа: по подписке. – URL: https://biblioclub.ru/index.php?page=book&amp;id=697024. – </w:t>
      </w:r>
      <w:proofErr w:type="spellStart"/>
      <w:r w:rsidRPr="00EB4E99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4E99">
        <w:rPr>
          <w:rFonts w:ascii="Times New Roman" w:hAnsi="Times New Roman"/>
          <w:sz w:val="24"/>
          <w:szCs w:val="24"/>
        </w:rPr>
        <w:t>. в кн. – ISBN 978-5-394-05014-5. – Текст: электронный</w:t>
      </w:r>
    </w:p>
    <w:p w:rsidR="00467ED3" w:rsidRPr="00EB4E99" w:rsidRDefault="00467ED3" w:rsidP="00467ED3">
      <w:pPr>
        <w:pStyle w:val="af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4E99">
        <w:rPr>
          <w:rFonts w:ascii="Times New Roman" w:hAnsi="Times New Roman"/>
          <w:sz w:val="24"/>
          <w:szCs w:val="24"/>
        </w:rPr>
        <w:t>Хахонова</w:t>
      </w:r>
      <w:proofErr w:type="spellEnd"/>
      <w:r w:rsidRPr="00EB4E99">
        <w:rPr>
          <w:rFonts w:ascii="Times New Roman" w:hAnsi="Times New Roman"/>
          <w:sz w:val="24"/>
          <w:szCs w:val="24"/>
        </w:rPr>
        <w:t xml:space="preserve">, Н. Н. Бухгалтерский учет: практикум: учебное пособие: [16+] / Н. Н. </w:t>
      </w:r>
      <w:proofErr w:type="spellStart"/>
      <w:r w:rsidRPr="00EB4E99">
        <w:rPr>
          <w:rFonts w:ascii="Times New Roman" w:hAnsi="Times New Roman"/>
          <w:sz w:val="24"/>
          <w:szCs w:val="24"/>
        </w:rPr>
        <w:t>Хахонова</w:t>
      </w:r>
      <w:proofErr w:type="spellEnd"/>
      <w:r w:rsidRPr="00EB4E99">
        <w:rPr>
          <w:rFonts w:ascii="Times New Roman" w:hAnsi="Times New Roman"/>
          <w:sz w:val="24"/>
          <w:szCs w:val="24"/>
        </w:rPr>
        <w:t xml:space="preserve">, И. Н. Богатая; Ростовский государственный экономический университет (РИНХ). – 2-е изд., доп. и </w:t>
      </w:r>
      <w:proofErr w:type="spellStart"/>
      <w:r w:rsidRPr="00EB4E9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EB4E99">
        <w:rPr>
          <w:rFonts w:ascii="Times New Roman" w:hAnsi="Times New Roman"/>
          <w:sz w:val="24"/>
          <w:szCs w:val="24"/>
        </w:rPr>
        <w:t>. – Ростов-на-Дону: Издательско-полиграфический комплекс РГЭУ (РИНХ), 2022. – 418 с.: табл. – Режим доступа: по подписке. – URL: https://biblioclub.ru/index.php?page=book&amp;id=699840 (дата обращения: 02.05.2023). – ISBN 978-5-7972-3008-3. – Текст: электронный</w:t>
      </w:r>
    </w:p>
    <w:p w:rsidR="00467ED3" w:rsidRPr="00EB4E99" w:rsidRDefault="00467ED3" w:rsidP="00467ED3">
      <w:pPr>
        <w:pStyle w:val="af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4E99">
        <w:rPr>
          <w:rFonts w:ascii="Times New Roman" w:hAnsi="Times New Roman"/>
          <w:sz w:val="24"/>
          <w:szCs w:val="24"/>
        </w:rPr>
        <w:t>Чувикова</w:t>
      </w:r>
      <w:proofErr w:type="spellEnd"/>
      <w:r w:rsidRPr="00EB4E99">
        <w:rPr>
          <w:rFonts w:ascii="Times New Roman" w:hAnsi="Times New Roman"/>
          <w:sz w:val="24"/>
          <w:szCs w:val="24"/>
        </w:rPr>
        <w:t xml:space="preserve">, В. В. Бухгалтерский учет и </w:t>
      </w:r>
      <w:proofErr w:type="gramStart"/>
      <w:r w:rsidRPr="00EB4E99">
        <w:rPr>
          <w:rFonts w:ascii="Times New Roman" w:hAnsi="Times New Roman"/>
          <w:sz w:val="24"/>
          <w:szCs w:val="24"/>
        </w:rPr>
        <w:t>анализ :</w:t>
      </w:r>
      <w:proofErr w:type="gramEnd"/>
      <w:r w:rsidRPr="00EB4E99">
        <w:rPr>
          <w:rFonts w:ascii="Times New Roman" w:hAnsi="Times New Roman"/>
          <w:sz w:val="24"/>
          <w:szCs w:val="24"/>
        </w:rPr>
        <w:t xml:space="preserve"> учебник / В. В. </w:t>
      </w:r>
      <w:proofErr w:type="spellStart"/>
      <w:r w:rsidRPr="00EB4E99">
        <w:rPr>
          <w:rFonts w:ascii="Times New Roman" w:hAnsi="Times New Roman"/>
          <w:sz w:val="24"/>
          <w:szCs w:val="24"/>
        </w:rPr>
        <w:t>Чувикова</w:t>
      </w:r>
      <w:proofErr w:type="spellEnd"/>
      <w:r w:rsidRPr="00EB4E99">
        <w:rPr>
          <w:rFonts w:ascii="Times New Roman" w:hAnsi="Times New Roman"/>
          <w:sz w:val="24"/>
          <w:szCs w:val="24"/>
        </w:rPr>
        <w:t xml:space="preserve">, Т. Б. </w:t>
      </w:r>
      <w:proofErr w:type="spellStart"/>
      <w:r w:rsidRPr="00EB4E99">
        <w:rPr>
          <w:rFonts w:ascii="Times New Roman" w:hAnsi="Times New Roman"/>
          <w:sz w:val="24"/>
          <w:szCs w:val="24"/>
        </w:rPr>
        <w:t>Иззука</w:t>
      </w:r>
      <w:proofErr w:type="spellEnd"/>
      <w:r w:rsidRPr="00EB4E99">
        <w:rPr>
          <w:rFonts w:ascii="Times New Roman" w:hAnsi="Times New Roman"/>
          <w:sz w:val="24"/>
          <w:szCs w:val="24"/>
        </w:rPr>
        <w:t xml:space="preserve">. – 4-е изд., стер. – Москва: Дашков и </w:t>
      </w:r>
      <w:proofErr w:type="gramStart"/>
      <w:r w:rsidRPr="00EB4E99">
        <w:rPr>
          <w:rFonts w:ascii="Times New Roman" w:hAnsi="Times New Roman"/>
          <w:sz w:val="24"/>
          <w:szCs w:val="24"/>
        </w:rPr>
        <w:t>К</w:t>
      </w:r>
      <w:proofErr w:type="gramEnd"/>
      <w:r w:rsidRPr="00EB4E99">
        <w:rPr>
          <w:rFonts w:ascii="Times New Roman" w:hAnsi="Times New Roman"/>
          <w:sz w:val="24"/>
          <w:szCs w:val="24"/>
        </w:rPr>
        <w:t xml:space="preserve">°, 2022. – 247 с.: ил., табл. – (Учебные издания для бакалавров). – Режим доступа: по подписке. – URL: https://biblioclub.ru/index.php?page=book&amp;id=. – </w:t>
      </w:r>
      <w:proofErr w:type="spellStart"/>
      <w:r w:rsidRPr="00EB4E99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EB4E99">
        <w:rPr>
          <w:rFonts w:ascii="Times New Roman" w:hAnsi="Times New Roman"/>
          <w:sz w:val="24"/>
          <w:szCs w:val="24"/>
        </w:rPr>
        <w:t>. в кн. – ISBN 978-5-394-04612-4. – Текст: электронный</w:t>
      </w:r>
    </w:p>
    <w:p w:rsidR="001B7833" w:rsidRPr="00F056B4" w:rsidRDefault="001B7833" w:rsidP="00467ED3">
      <w:pPr>
        <w:tabs>
          <w:tab w:val="left" w:pos="993"/>
        </w:tabs>
        <w:ind w:firstLine="567"/>
        <w:jc w:val="both"/>
        <w:rPr>
          <w:lang w:eastAsia="en-US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875B15">
      <w:pPr>
        <w:pStyle w:val="af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875B15">
      <w:pPr>
        <w:ind w:firstLine="567"/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875B15">
      <w:pPr>
        <w:ind w:firstLine="567"/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875B15">
      <w:pPr>
        <w:ind w:firstLine="567"/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875B15">
      <w:pPr>
        <w:ind w:firstLine="567"/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875B15">
      <w:pPr>
        <w:ind w:firstLine="567"/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875B15" w:rsidRDefault="00C377B2" w:rsidP="00C377B2">
      <w:pPr>
        <w:ind w:left="760"/>
      </w:pPr>
      <w:r w:rsidRPr="00875B15">
        <w:rPr>
          <w:rFonts w:eastAsia="WenQuanYi Micro Hei"/>
        </w:rPr>
        <w:t>Не используются</w:t>
      </w: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DA6ACA">
      <w:pgSz w:w="11906" w:h="16838"/>
      <w:pgMar w:top="709" w:right="850" w:bottom="567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209C6"/>
    <w:multiLevelType w:val="hybridMultilevel"/>
    <w:tmpl w:val="BDC0FA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9CD39D9"/>
    <w:multiLevelType w:val="hybridMultilevel"/>
    <w:tmpl w:val="D45C7D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FC32345"/>
    <w:multiLevelType w:val="hybridMultilevel"/>
    <w:tmpl w:val="D45C7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250A1"/>
    <w:multiLevelType w:val="hybridMultilevel"/>
    <w:tmpl w:val="703AD728"/>
    <w:lvl w:ilvl="0" w:tplc="D01EAA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B6B97"/>
    <w:multiLevelType w:val="hybridMultilevel"/>
    <w:tmpl w:val="D6841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04141"/>
    <w:multiLevelType w:val="hybridMultilevel"/>
    <w:tmpl w:val="262CE450"/>
    <w:lvl w:ilvl="0" w:tplc="D01EAA54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21"/>
  </w:num>
  <w:num w:numId="5">
    <w:abstractNumId w:val="8"/>
  </w:num>
  <w:num w:numId="6">
    <w:abstractNumId w:val="16"/>
  </w:num>
  <w:num w:numId="7">
    <w:abstractNumId w:val="9"/>
  </w:num>
  <w:num w:numId="8">
    <w:abstractNumId w:val="10"/>
  </w:num>
  <w:num w:numId="9">
    <w:abstractNumId w:val="25"/>
  </w:num>
  <w:num w:numId="10">
    <w:abstractNumId w:val="12"/>
  </w:num>
  <w:num w:numId="11">
    <w:abstractNumId w:val="14"/>
  </w:num>
  <w:num w:numId="12">
    <w:abstractNumId w:val="4"/>
  </w:num>
  <w:num w:numId="13">
    <w:abstractNumId w:val="5"/>
  </w:num>
  <w:num w:numId="14">
    <w:abstractNumId w:val="19"/>
  </w:num>
  <w:num w:numId="15">
    <w:abstractNumId w:val="20"/>
  </w:num>
  <w:num w:numId="16">
    <w:abstractNumId w:val="15"/>
  </w:num>
  <w:num w:numId="17">
    <w:abstractNumId w:val="3"/>
  </w:num>
  <w:num w:numId="18">
    <w:abstractNumId w:val="0"/>
  </w:num>
  <w:num w:numId="19">
    <w:abstractNumId w:val="18"/>
  </w:num>
  <w:num w:numId="20">
    <w:abstractNumId w:val="13"/>
  </w:num>
  <w:num w:numId="21">
    <w:abstractNumId w:val="26"/>
  </w:num>
  <w:num w:numId="22">
    <w:abstractNumId w:val="2"/>
  </w:num>
  <w:num w:numId="23">
    <w:abstractNumId w:val="22"/>
  </w:num>
  <w:num w:numId="24">
    <w:abstractNumId w:val="24"/>
  </w:num>
  <w:num w:numId="25">
    <w:abstractNumId w:val="23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16FBE"/>
    <w:rsid w:val="00021DDC"/>
    <w:rsid w:val="000B1B29"/>
    <w:rsid w:val="000E5A88"/>
    <w:rsid w:val="000E63F1"/>
    <w:rsid w:val="000F7002"/>
    <w:rsid w:val="00114A23"/>
    <w:rsid w:val="00173A67"/>
    <w:rsid w:val="001944AE"/>
    <w:rsid w:val="001B01B8"/>
    <w:rsid w:val="001B7833"/>
    <w:rsid w:val="001C2093"/>
    <w:rsid w:val="001C2368"/>
    <w:rsid w:val="001F1997"/>
    <w:rsid w:val="00246E77"/>
    <w:rsid w:val="00287EDD"/>
    <w:rsid w:val="002C2460"/>
    <w:rsid w:val="002E5157"/>
    <w:rsid w:val="0032484B"/>
    <w:rsid w:val="00386993"/>
    <w:rsid w:val="003D2298"/>
    <w:rsid w:val="00467ED3"/>
    <w:rsid w:val="004C32D4"/>
    <w:rsid w:val="004E682B"/>
    <w:rsid w:val="005104A2"/>
    <w:rsid w:val="00546E2C"/>
    <w:rsid w:val="005B0E20"/>
    <w:rsid w:val="005B7445"/>
    <w:rsid w:val="005B7FCA"/>
    <w:rsid w:val="005F27AE"/>
    <w:rsid w:val="006210FA"/>
    <w:rsid w:val="00631EBD"/>
    <w:rsid w:val="00656146"/>
    <w:rsid w:val="0068415F"/>
    <w:rsid w:val="00695C26"/>
    <w:rsid w:val="006A4C3B"/>
    <w:rsid w:val="006E4B93"/>
    <w:rsid w:val="00725186"/>
    <w:rsid w:val="007448E7"/>
    <w:rsid w:val="00757060"/>
    <w:rsid w:val="007A7299"/>
    <w:rsid w:val="007B1FC4"/>
    <w:rsid w:val="007B46D5"/>
    <w:rsid w:val="007E5182"/>
    <w:rsid w:val="00821ABF"/>
    <w:rsid w:val="00821DEA"/>
    <w:rsid w:val="0083305B"/>
    <w:rsid w:val="008336AC"/>
    <w:rsid w:val="00875B15"/>
    <w:rsid w:val="00887C40"/>
    <w:rsid w:val="008A7E85"/>
    <w:rsid w:val="00916096"/>
    <w:rsid w:val="00917800"/>
    <w:rsid w:val="009300E3"/>
    <w:rsid w:val="00954607"/>
    <w:rsid w:val="00980E1E"/>
    <w:rsid w:val="00A0505F"/>
    <w:rsid w:val="00A22080"/>
    <w:rsid w:val="00A42A03"/>
    <w:rsid w:val="00A61C38"/>
    <w:rsid w:val="00A80AE7"/>
    <w:rsid w:val="00A85052"/>
    <w:rsid w:val="00AC75BA"/>
    <w:rsid w:val="00AE647B"/>
    <w:rsid w:val="00B66099"/>
    <w:rsid w:val="00B71548"/>
    <w:rsid w:val="00BC1982"/>
    <w:rsid w:val="00C2334E"/>
    <w:rsid w:val="00C25571"/>
    <w:rsid w:val="00C33039"/>
    <w:rsid w:val="00C377B2"/>
    <w:rsid w:val="00C43CF1"/>
    <w:rsid w:val="00C6089C"/>
    <w:rsid w:val="00C71288"/>
    <w:rsid w:val="00C975E3"/>
    <w:rsid w:val="00CE370F"/>
    <w:rsid w:val="00D05683"/>
    <w:rsid w:val="00D06FEB"/>
    <w:rsid w:val="00D851DC"/>
    <w:rsid w:val="00D95420"/>
    <w:rsid w:val="00DA6ACA"/>
    <w:rsid w:val="00DB79BE"/>
    <w:rsid w:val="00DD7EAE"/>
    <w:rsid w:val="00E03665"/>
    <w:rsid w:val="00E052B5"/>
    <w:rsid w:val="00E46EA2"/>
    <w:rsid w:val="00E5377B"/>
    <w:rsid w:val="00E6324A"/>
    <w:rsid w:val="00EA1F3D"/>
    <w:rsid w:val="00EB352A"/>
    <w:rsid w:val="00EC563A"/>
    <w:rsid w:val="00ED195D"/>
    <w:rsid w:val="00EE37B9"/>
    <w:rsid w:val="00F056B4"/>
    <w:rsid w:val="00F17820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6E62908-500A-4124-B258-2A8DAEA8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5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character" w:customStyle="1" w:styleId="UnresolvedMention">
    <w:name w:val="Unresolved Mention"/>
    <w:basedOn w:val="a1"/>
    <w:uiPriority w:val="99"/>
    <w:semiHidden/>
    <w:unhideWhenUsed/>
    <w:rsid w:val="00D95420"/>
    <w:rPr>
      <w:color w:val="605E5C"/>
      <w:shd w:val="clear" w:color="auto" w:fill="E1DFDD"/>
    </w:rPr>
  </w:style>
  <w:style w:type="table" w:customStyle="1" w:styleId="71">
    <w:name w:val="Сетка таблицы7"/>
    <w:basedOn w:val="a2"/>
    <w:next w:val="af4"/>
    <w:rsid w:val="00EB35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lioclub.ru/index.php?page=book&amp;id=6920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2995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Елена Александровна Кротенко</cp:lastModifiedBy>
  <cp:revision>10</cp:revision>
  <cp:lastPrinted>2019-11-28T11:03:00Z</cp:lastPrinted>
  <dcterms:created xsi:type="dcterms:W3CDTF">2023-05-02T10:29:00Z</dcterms:created>
  <dcterms:modified xsi:type="dcterms:W3CDTF">2023-10-19T11:47:00Z</dcterms:modified>
</cp:coreProperties>
</file>