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bookmark13"/>
      <w:r w:rsidRPr="0017147D">
        <w:rPr>
          <w:rFonts w:ascii="Times New Roman" w:hAnsi="Times New Roman" w:cs="Times New Roman"/>
          <w:caps/>
        </w:rPr>
        <w:t>Государственное</w:t>
      </w:r>
      <w:r w:rsidRPr="0017147D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 xml:space="preserve">ВЫСШЕГ ОБРАЗОВАНИЯ </w:t>
      </w:r>
      <w:r w:rsidRPr="0017147D">
        <w:rPr>
          <w:rFonts w:ascii="Times New Roman" w:hAnsi="Times New Roman" w:cs="Times New Roman"/>
          <w:caps/>
        </w:rPr>
        <w:t>Ленинградской области</w:t>
      </w:r>
    </w:p>
    <w:p w:rsidR="001C66CC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«ЛЕНИНГРАДС</w:t>
      </w:r>
      <w:r w:rsidR="001C66CC">
        <w:rPr>
          <w:rFonts w:ascii="Times New Roman" w:hAnsi="Times New Roman" w:cs="Times New Roman"/>
        </w:rPr>
        <w:t>КИЙ ГОСУДАРСТВЕННЫЙ УНИВЕРСИТЕТ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имени А.С. ПУШКИНА»</w:t>
      </w: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 w:rsidRPr="0017147D">
        <w:rPr>
          <w:rFonts w:ascii="Times New Roman" w:hAnsi="Times New Roman" w:cs="Times New Roman"/>
          <w:bCs/>
          <w:caps/>
          <w:lang w:eastAsia="en-US"/>
        </w:rPr>
        <w:t>УТВЕРЖДАЮ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>Проректор по научной работе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 xml:space="preserve">_______________ Л.М. </w:t>
      </w:r>
      <w:proofErr w:type="spellStart"/>
      <w:r w:rsidRPr="0017147D">
        <w:rPr>
          <w:rFonts w:ascii="Times New Roman" w:hAnsi="Times New Roman" w:cs="Times New Roman"/>
          <w:bCs/>
          <w:lang w:eastAsia="en-US"/>
        </w:rPr>
        <w:t>Кобрина</w:t>
      </w:r>
      <w:proofErr w:type="spellEnd"/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«___» _________________ 2022</w:t>
      </w:r>
      <w:r w:rsidRPr="0017147D">
        <w:rPr>
          <w:rFonts w:ascii="Times New Roman" w:hAnsi="Times New Roman" w:cs="Times New Roman"/>
          <w:bCs/>
          <w:lang w:eastAsia="en-US"/>
        </w:rPr>
        <w:t>г.</w:t>
      </w: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ДИСЦИПЛИНЫ</w:t>
      </w:r>
      <w:bookmarkEnd w:id="0"/>
    </w:p>
    <w:p w:rsidR="00B56120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b/>
          <w:sz w:val="32"/>
          <w:szCs w:val="32"/>
        </w:rPr>
      </w:pPr>
      <w:r w:rsidRPr="00665F87">
        <w:rPr>
          <w:b/>
          <w:sz w:val="32"/>
          <w:szCs w:val="32"/>
        </w:rPr>
        <w:t>2.1.5. Источниковедческое, информационное и методологическое обеспечение исследовательской деятельности по специальности кандидатской диссертации</w:t>
      </w:r>
    </w:p>
    <w:p w:rsidR="00B56120" w:rsidRPr="00665F87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соответствии с научной специальностью)</w:t>
      </w: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665F87">
        <w:rPr>
          <w:b/>
          <w:sz w:val="28"/>
          <w:szCs w:val="28"/>
        </w:rPr>
        <w:t>Группа научных специальностей</w:t>
      </w:r>
    </w:p>
    <w:p w:rsidR="00B56120" w:rsidRPr="00665F87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</w:p>
    <w:p w:rsidR="00B56120" w:rsidRPr="005C094B" w:rsidRDefault="00F12CC7" w:rsidP="00485E62">
      <w:pPr>
        <w:pStyle w:val="4"/>
        <w:shd w:val="clear" w:color="auto" w:fill="auto"/>
        <w:spacing w:after="0" w:line="240" w:lineRule="auto"/>
        <w:ind w:left="102" w:firstLine="0"/>
        <w:jc w:val="center"/>
        <w:rPr>
          <w:sz w:val="28"/>
          <w:szCs w:val="28"/>
        </w:rPr>
      </w:pPr>
      <w:r>
        <w:rPr>
          <w:sz w:val="28"/>
          <w:szCs w:val="28"/>
        </w:rPr>
        <w:t>5.9. Филология</w:t>
      </w:r>
    </w:p>
    <w:p w:rsidR="00485E62" w:rsidRPr="00485E62" w:rsidRDefault="00485E62" w:rsidP="00485E62">
      <w:pPr>
        <w:pStyle w:val="4"/>
        <w:shd w:val="clear" w:color="auto" w:fill="auto"/>
        <w:spacing w:after="0" w:line="240" w:lineRule="auto"/>
        <w:ind w:left="102" w:firstLine="0"/>
        <w:jc w:val="center"/>
        <w:rPr>
          <w:rStyle w:val="91"/>
          <w:b/>
          <w:i w:val="0"/>
          <w:iCs w:val="0"/>
          <w:color w:val="auto"/>
          <w:sz w:val="28"/>
          <w:szCs w:val="28"/>
          <w:shd w:val="clear" w:color="auto" w:fill="auto"/>
          <w:lang w:eastAsia="en-US"/>
        </w:rPr>
      </w:pPr>
    </w:p>
    <w:p w:rsidR="005C094B" w:rsidRPr="00665F87" w:rsidRDefault="00B56120" w:rsidP="00F12CC7">
      <w:pPr>
        <w:pStyle w:val="90"/>
        <w:shd w:val="clear" w:color="auto" w:fill="auto"/>
        <w:spacing w:before="0"/>
        <w:ind w:left="100"/>
        <w:rPr>
          <w:rStyle w:val="91"/>
          <w:b/>
          <w:sz w:val="28"/>
          <w:szCs w:val="28"/>
        </w:rPr>
      </w:pPr>
      <w:r w:rsidRPr="00665F87">
        <w:rPr>
          <w:rStyle w:val="91"/>
          <w:b/>
          <w:sz w:val="28"/>
          <w:szCs w:val="28"/>
        </w:rPr>
        <w:t>Научные специальности</w:t>
      </w:r>
    </w:p>
    <w:p w:rsidR="00B56120" w:rsidRPr="005C094B" w:rsidRDefault="00F12CC7" w:rsidP="00D21812">
      <w:pPr>
        <w:ind w:left="297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5.9.1. Русская литература и литература народов Российской Федерации</w:t>
      </w:r>
    </w:p>
    <w:p w:rsidR="00893455" w:rsidRPr="005C094B" w:rsidRDefault="00F12CC7" w:rsidP="00485E62">
      <w:pPr>
        <w:ind w:left="297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5.9.5. Русский язык. Языки народов России</w:t>
      </w:r>
    </w:p>
    <w:p w:rsidR="00893455" w:rsidRDefault="00F12CC7" w:rsidP="00485E62">
      <w:pPr>
        <w:ind w:left="297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5.9.6. Языки народов зарубежных стран (с указанием конкретного языка или группы языков)</w:t>
      </w:r>
    </w:p>
    <w:p w:rsidR="00F12CC7" w:rsidRDefault="00F12CC7" w:rsidP="00485E62">
      <w:pPr>
        <w:ind w:left="297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5.9.8. Теоретическая, прикладная и сравнительно-сопоставительная лингвистика</w:t>
      </w:r>
    </w:p>
    <w:p w:rsidR="00F12CC7" w:rsidRPr="005C094B" w:rsidRDefault="00F12CC7" w:rsidP="00485E62">
      <w:pPr>
        <w:ind w:left="297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5.9.9.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Медиакоммуникации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журналистика</w:t>
      </w:r>
    </w:p>
    <w:p w:rsidR="00B56120" w:rsidRPr="00665F87" w:rsidRDefault="00B56120" w:rsidP="00B56120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485E62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665F87" w:rsidRDefault="00B56120" w:rsidP="00485E62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65D0D" w:rsidRPr="00665F87" w:rsidRDefault="00565D0D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Санкт-Петербург</w:t>
      </w: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2022</w:t>
      </w:r>
    </w:p>
    <w:p w:rsidR="002F4494" w:rsidRPr="00665F87" w:rsidRDefault="002F4494" w:rsidP="00B56120">
      <w:pPr>
        <w:pStyle w:val="20"/>
        <w:shd w:val="clear" w:color="auto" w:fill="auto"/>
        <w:spacing w:before="0" w:line="240" w:lineRule="auto"/>
        <w:ind w:left="113"/>
        <w:rPr>
          <w:b w:val="0"/>
          <w:sz w:val="24"/>
          <w:szCs w:val="24"/>
        </w:rPr>
      </w:pPr>
    </w:p>
    <w:p w:rsidR="00B56120" w:rsidRPr="00C00AF0" w:rsidRDefault="00B56120" w:rsidP="00B5612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4"/>
      <w:r w:rsidRPr="00C00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согласований рабочей программы</w:t>
      </w: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  <w:r w:rsidRPr="00C00AF0">
        <w:rPr>
          <w:rFonts w:ascii="Times New Roman" w:hAnsi="Times New Roman" w:cs="Times New Roman"/>
          <w:b/>
        </w:rPr>
        <w:t>Рабочая программа дисциплины составлена:</w:t>
      </w:r>
    </w:p>
    <w:p w:rsidR="00B56120" w:rsidRPr="00C00AF0" w:rsidRDefault="00B56120" w:rsidP="00B56120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t xml:space="preserve">- </w:t>
      </w:r>
      <w:r w:rsidRPr="00C00AF0"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B56120" w:rsidRDefault="00893455" w:rsidP="002F4494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учебных планов</w:t>
      </w:r>
      <w:r w:rsidR="00B56120" w:rsidRPr="00C00AF0">
        <w:rPr>
          <w:sz w:val="24"/>
          <w:szCs w:val="24"/>
        </w:rPr>
        <w:t xml:space="preserve"> ГАОУ ВО ЛО «Ленинградский государственный университе</w:t>
      </w:r>
      <w:r w:rsidR="002F4494">
        <w:rPr>
          <w:sz w:val="24"/>
          <w:szCs w:val="24"/>
        </w:rPr>
        <w:t>т имени А.С</w:t>
      </w:r>
      <w:r>
        <w:rPr>
          <w:sz w:val="24"/>
          <w:szCs w:val="24"/>
        </w:rPr>
        <w:t>. Пушкина» по научным специальностям</w:t>
      </w:r>
      <w:r w:rsidR="00B56120">
        <w:rPr>
          <w:sz w:val="24"/>
          <w:szCs w:val="24"/>
        </w:rPr>
        <w:t>:</w:t>
      </w:r>
    </w:p>
    <w:p w:rsidR="00F12CC7" w:rsidRPr="005C094B" w:rsidRDefault="00F12CC7" w:rsidP="00F12CC7">
      <w:pPr>
        <w:ind w:left="2977" w:hanging="297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5.9.1. Русская литература и литература народов Российской Федерации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F12CC7" w:rsidRPr="005C094B" w:rsidRDefault="00F12CC7" w:rsidP="00F12CC7">
      <w:pPr>
        <w:ind w:left="2977" w:hanging="297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5.9.5. Русский язык. Языки народов России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F12CC7" w:rsidRDefault="00F12CC7" w:rsidP="00F12CC7">
      <w:pPr>
        <w:ind w:left="709" w:hanging="709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5.9.6. Языки народов зарубежных стран (с указанием конкретного языка или группы языков)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F12CC7" w:rsidRDefault="00F12CC7" w:rsidP="00F12CC7">
      <w:pPr>
        <w:ind w:left="2977" w:hanging="297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5.9.8. Теоретическая, прикладная и сравнительно-сопоставительная лингвистика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F12CC7" w:rsidRPr="005C094B" w:rsidRDefault="00F12CC7" w:rsidP="00F12CC7">
      <w:pPr>
        <w:ind w:left="2977" w:hanging="2977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5.9.9.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Медиакоммуникации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журналистика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12CC7" w:rsidRPr="00665F87" w:rsidRDefault="00F12CC7" w:rsidP="00F12CC7">
      <w:pPr>
        <w:ind w:hanging="2977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12CC7" w:rsidRPr="00665F87" w:rsidRDefault="00F12CC7" w:rsidP="00F12CC7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50" w:lineRule="exact"/>
        <w:ind w:firstLine="0"/>
        <w:rPr>
          <w:sz w:val="24"/>
          <w:szCs w:val="24"/>
        </w:rPr>
      </w:pPr>
    </w:p>
    <w:p w:rsidR="00893455" w:rsidRPr="00893455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406"/>
        <w:rPr>
          <w:b/>
          <w:sz w:val="24"/>
          <w:szCs w:val="24"/>
        </w:rPr>
      </w:pPr>
      <w:r w:rsidRPr="00893455">
        <w:rPr>
          <w:b/>
          <w:sz w:val="24"/>
          <w:szCs w:val="24"/>
        </w:rPr>
        <w:t>Программу составил</w:t>
      </w:r>
      <w:r w:rsidR="00893455" w:rsidRPr="00893455">
        <w:rPr>
          <w:b/>
          <w:sz w:val="24"/>
          <w:szCs w:val="24"/>
        </w:rPr>
        <w:t>и:</w:t>
      </w:r>
    </w:p>
    <w:p w:rsidR="00893455" w:rsidRDefault="00F12CC7" w:rsidP="00F12CC7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д.ф.н., профессор, профессор кафедры лингвистики и перевода И.Г. Серова;</w:t>
      </w:r>
    </w:p>
    <w:p w:rsidR="00F12CC7" w:rsidRDefault="00F12CC7" w:rsidP="00F12CC7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д.ф.н., профессор, зав. кафедрой романо-германской филологии и лингводидактики С.В. Иванова;</w:t>
      </w:r>
    </w:p>
    <w:p w:rsidR="00F12CC7" w:rsidRDefault="00F12CC7" w:rsidP="00F12CC7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д.ф.н., доцент, зав. кафедрой рекламы и общественных коммуникаций М.В. Ягодкина.</w:t>
      </w:r>
    </w:p>
    <w:p w:rsidR="00B56120" w:rsidRPr="0017147D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410" w:hanging="2832"/>
        <w:rPr>
          <w:sz w:val="24"/>
          <w:szCs w:val="24"/>
        </w:rPr>
      </w:pPr>
    </w:p>
    <w:p w:rsidR="00B56120" w:rsidRPr="0017147D" w:rsidRDefault="00B56120" w:rsidP="00B56120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4702CD" w:rsidRDefault="004702CD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100"/>
        </w:tabs>
        <w:spacing w:before="0" w:after="250" w:line="250" w:lineRule="exact"/>
        <w:jc w:val="center"/>
        <w:rPr>
          <w:sz w:val="28"/>
          <w:szCs w:val="28"/>
        </w:rPr>
      </w:pPr>
      <w:bookmarkStart w:id="2" w:name="bookmark15"/>
      <w:r w:rsidRPr="00240899">
        <w:rPr>
          <w:sz w:val="28"/>
          <w:szCs w:val="28"/>
        </w:rPr>
        <w:t>Цели и задачи изучения дисциплины</w:t>
      </w:r>
      <w:bookmarkEnd w:id="2"/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240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</w:t>
      </w:r>
      <w:r w:rsidRPr="00240899">
        <w:rPr>
          <w:b/>
          <w:sz w:val="28"/>
          <w:szCs w:val="28"/>
        </w:rPr>
        <w:t xml:space="preserve"> дисциплины</w:t>
      </w:r>
      <w:r w:rsidRPr="00240899">
        <w:rPr>
          <w:sz w:val="28"/>
          <w:szCs w:val="28"/>
        </w:rPr>
        <w:t>: ознакомить аспирантов с вопросами применения информационных и коммуникационных технологий в науке и образовании, сформировать умения и навыки использования различных ресурсов, обработки и представления результатов исследования, рассмотреть вопросы методологии исследований в конкретной научной области.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0"/>
        </w:tabs>
        <w:spacing w:after="0" w:line="295" w:lineRule="exact"/>
        <w:ind w:left="7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4"/>
        </w:tabs>
        <w:spacing w:after="248" w:line="276" w:lineRule="auto"/>
        <w:ind w:left="2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  <w:lang w:val="en-US"/>
        </w:rPr>
        <w:t xml:space="preserve">. </w:t>
      </w:r>
      <w:r w:rsidRPr="00240899">
        <w:rPr>
          <w:b/>
          <w:sz w:val="28"/>
          <w:szCs w:val="28"/>
        </w:rPr>
        <w:t>Задачи изучения дисциплины</w:t>
      </w:r>
      <w:r w:rsidRPr="00240899">
        <w:rPr>
          <w:b/>
          <w:sz w:val="28"/>
          <w:szCs w:val="28"/>
          <w:lang w:val="en-US"/>
        </w:rPr>
        <w:t>: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представить аспирантам существующие исследовательские методики работы в сфере социальных и гуманитарных наук по специальности диссертации; </w:t>
      </w:r>
    </w:p>
    <w:p w:rsidR="00240899" w:rsidRPr="00240899" w:rsidRDefault="00240899" w:rsidP="004702CD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>выработать навыки академического письма и научных формулировок.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4"/>
        </w:tabs>
        <w:spacing w:after="248" w:line="250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276" w:lineRule="auto"/>
        <w:ind w:left="20" w:right="4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</w:rPr>
        <w:t>Перечень планируемых результатов обучения по дисциплине (модулю), соотнесенных с планируемыми результатами освоения программы аспирантуры</w:t>
      </w:r>
    </w:p>
    <w:p w:rsidR="00240899" w:rsidRPr="00240899" w:rsidRDefault="00240899" w:rsidP="004702CD">
      <w:pPr>
        <w:pStyle w:val="4"/>
        <w:shd w:val="clear" w:color="auto" w:fill="auto"/>
        <w:tabs>
          <w:tab w:val="left" w:pos="1194"/>
        </w:tabs>
        <w:spacing w:after="0" w:line="276" w:lineRule="auto"/>
        <w:ind w:left="20" w:right="4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по дисциплине</w:t>
            </w:r>
          </w:p>
        </w:tc>
      </w:tr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использовать современную методологию исследований, источниковедческие и информационные ресурсы по </w:t>
            </w:r>
            <w:r w:rsidR="00893455">
              <w:rPr>
                <w:rFonts w:ascii="Times New Roman" w:hAnsi="Times New Roman" w:cs="Times New Roman"/>
                <w:sz w:val="28"/>
                <w:szCs w:val="28"/>
              </w:rPr>
              <w:t xml:space="preserve">научной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специальности диссертации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виды и особенности источников;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основные напра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вления формирования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базы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источников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научных исследований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ориентироваться в информационных ресурс</w:t>
            </w:r>
            <w:r w:rsidR="004B3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 электронных и печатных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использовать информационные технологии для обработки и визуализации исследовательских данных</w:t>
            </w: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навыками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методологического обеспечения научны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х исследований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техникой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академического письма</w:t>
            </w:r>
          </w:p>
        </w:tc>
      </w:tr>
    </w:tbl>
    <w:p w:rsidR="00240899" w:rsidRPr="00240899" w:rsidRDefault="00240899" w:rsidP="00240899">
      <w:pPr>
        <w:pStyle w:val="4"/>
        <w:shd w:val="clear" w:color="auto" w:fill="auto"/>
        <w:spacing w:after="303" w:line="302" w:lineRule="exact"/>
        <w:ind w:right="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093"/>
        </w:tabs>
        <w:spacing w:after="0" w:line="299" w:lineRule="exact"/>
        <w:ind w:firstLine="7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Pr="00240899">
        <w:rPr>
          <w:b/>
          <w:sz w:val="28"/>
          <w:szCs w:val="28"/>
        </w:rPr>
        <w:t xml:space="preserve"> Место дисциплины (модуля) в структуре программы аспирантуры.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093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F12CC7" w:rsidRPr="00506285" w:rsidRDefault="00240899" w:rsidP="0050628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285">
        <w:rPr>
          <w:rFonts w:ascii="Times New Roman" w:hAnsi="Times New Roman" w:cs="Times New Roman"/>
          <w:sz w:val="28"/>
          <w:szCs w:val="28"/>
        </w:rPr>
        <w:t xml:space="preserve">Дисциплина относится к образовательному компоненту </w:t>
      </w:r>
      <w:r w:rsidR="00893455" w:rsidRPr="0050628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506285">
        <w:rPr>
          <w:rFonts w:ascii="Times New Roman" w:hAnsi="Times New Roman" w:cs="Times New Roman"/>
          <w:sz w:val="28"/>
          <w:szCs w:val="28"/>
        </w:rPr>
        <w:t>программ подготовки научных и научно-педаг</w:t>
      </w:r>
      <w:r w:rsidR="00C26916" w:rsidRPr="00506285">
        <w:rPr>
          <w:rFonts w:ascii="Times New Roman" w:hAnsi="Times New Roman" w:cs="Times New Roman"/>
          <w:sz w:val="28"/>
          <w:szCs w:val="28"/>
        </w:rPr>
        <w:t>огических кадров в аспирантуре</w:t>
      </w:r>
      <w:r w:rsidR="00F12CC7" w:rsidRPr="00506285">
        <w:rPr>
          <w:rFonts w:ascii="Times New Roman" w:hAnsi="Times New Roman" w:cs="Times New Roman"/>
          <w:sz w:val="28"/>
          <w:szCs w:val="28"/>
        </w:rPr>
        <w:t xml:space="preserve"> по научным специальностям:</w:t>
      </w:r>
    </w:p>
    <w:p w:rsidR="00F12CC7" w:rsidRPr="00506285" w:rsidRDefault="00F12CC7" w:rsidP="005062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6285">
        <w:rPr>
          <w:rFonts w:ascii="Times New Roman" w:hAnsi="Times New Roman" w:cs="Times New Roman"/>
          <w:sz w:val="28"/>
          <w:szCs w:val="28"/>
          <w:lang w:eastAsia="en-US"/>
        </w:rPr>
        <w:t>5.9.1. Русская литература и литература народов Российской Федерации</w:t>
      </w:r>
      <w:r w:rsidR="0050628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12CC7" w:rsidRPr="00506285" w:rsidRDefault="00F12CC7" w:rsidP="0050628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6285">
        <w:rPr>
          <w:rFonts w:ascii="Times New Roman" w:hAnsi="Times New Roman" w:cs="Times New Roman"/>
          <w:sz w:val="28"/>
          <w:szCs w:val="28"/>
          <w:lang w:eastAsia="en-US"/>
        </w:rPr>
        <w:t>5.9.5. Русский язык. Языки народов России</w:t>
      </w:r>
      <w:r w:rsidR="0050628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12CC7" w:rsidRPr="00506285" w:rsidRDefault="00F12CC7" w:rsidP="00506285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6285">
        <w:rPr>
          <w:rFonts w:ascii="Times New Roman" w:hAnsi="Times New Roman" w:cs="Times New Roman"/>
          <w:sz w:val="28"/>
          <w:szCs w:val="28"/>
          <w:lang w:eastAsia="en-US"/>
        </w:rPr>
        <w:t>5.9.6. Языки народов зарубежных стран (с указанием конкретного языка или группы языков)</w:t>
      </w:r>
      <w:r w:rsidR="0050628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12CC7" w:rsidRPr="00506285" w:rsidRDefault="00506285" w:rsidP="00506285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5.9.8. </w:t>
      </w:r>
      <w:r w:rsidR="00F12CC7" w:rsidRPr="00506285">
        <w:rPr>
          <w:rFonts w:ascii="Times New Roman" w:hAnsi="Times New Roman" w:cs="Times New Roman"/>
          <w:sz w:val="28"/>
          <w:szCs w:val="28"/>
          <w:lang w:eastAsia="en-US"/>
        </w:rPr>
        <w:t>Теоретическая, прикладная и сравнительно-сопоставительная лингвистика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F12CC7" w:rsidRPr="00506285" w:rsidRDefault="00F12CC7" w:rsidP="0050628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6285">
        <w:rPr>
          <w:rFonts w:ascii="Times New Roman" w:hAnsi="Times New Roman" w:cs="Times New Roman"/>
          <w:sz w:val="28"/>
          <w:szCs w:val="28"/>
          <w:lang w:eastAsia="en-US"/>
        </w:rPr>
        <w:t xml:space="preserve">5.9.9. </w:t>
      </w:r>
      <w:proofErr w:type="spellStart"/>
      <w:r w:rsidRPr="00506285">
        <w:rPr>
          <w:rFonts w:ascii="Times New Roman" w:hAnsi="Times New Roman" w:cs="Times New Roman"/>
          <w:sz w:val="28"/>
          <w:szCs w:val="28"/>
          <w:lang w:eastAsia="en-US"/>
        </w:rPr>
        <w:t>Медиакоммуникации</w:t>
      </w:r>
      <w:proofErr w:type="spellEnd"/>
      <w:r w:rsidRPr="00506285">
        <w:rPr>
          <w:rFonts w:ascii="Times New Roman" w:hAnsi="Times New Roman" w:cs="Times New Roman"/>
          <w:sz w:val="28"/>
          <w:szCs w:val="28"/>
          <w:lang w:eastAsia="en-US"/>
        </w:rPr>
        <w:t xml:space="preserve"> и журналистика</w:t>
      </w:r>
      <w:r w:rsidR="0050628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26916" w:rsidRPr="00240899" w:rsidRDefault="00C26916" w:rsidP="00506285">
      <w:pPr>
        <w:pStyle w:val="4"/>
        <w:shd w:val="clear" w:color="auto" w:fill="auto"/>
        <w:tabs>
          <w:tab w:val="left" w:pos="1107"/>
        </w:tabs>
        <w:spacing w:after="0" w:line="276" w:lineRule="auto"/>
        <w:ind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99" w:lineRule="exact"/>
        <w:ind w:lef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240899">
        <w:rPr>
          <w:b/>
          <w:sz w:val="28"/>
          <w:szCs w:val="28"/>
        </w:rPr>
        <w:t>Особенности реализации дисциплины.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506285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изучается (преподается)</w:t>
      </w:r>
      <w:r w:rsidR="00240899" w:rsidRPr="00893455">
        <w:rPr>
          <w:sz w:val="28"/>
          <w:szCs w:val="28"/>
        </w:rPr>
        <w:t xml:space="preserve"> на русском языке</w:t>
      </w:r>
      <w:r w:rsidR="00893455">
        <w:rPr>
          <w:sz w:val="28"/>
          <w:szCs w:val="28"/>
        </w:rPr>
        <w:t>.</w:t>
      </w:r>
    </w:p>
    <w:p w:rsidR="00893455" w:rsidRPr="00893455" w:rsidRDefault="00893455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</w:p>
    <w:p w:rsidR="004702CD" w:rsidRPr="002874FF" w:rsidRDefault="004702CD" w:rsidP="002874FF">
      <w:pPr>
        <w:pStyle w:val="a7"/>
        <w:framePr w:w="9702" w:wrap="notBeside" w:vAnchor="text" w:hAnchor="page" w:x="1561" w:y="1138"/>
        <w:numPr>
          <w:ilvl w:val="0"/>
          <w:numId w:val="5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2874FF">
        <w:rPr>
          <w:sz w:val="28"/>
          <w:szCs w:val="28"/>
        </w:rPr>
        <w:t>Объем дисциплины (модуля)</w:t>
      </w:r>
    </w:p>
    <w:p w:rsidR="004702CD" w:rsidRPr="00893455" w:rsidRDefault="004702CD" w:rsidP="002874FF">
      <w:pPr>
        <w:pStyle w:val="a7"/>
        <w:framePr w:w="9702" w:wrap="notBeside" w:vAnchor="text" w:hAnchor="page" w:x="1561" w:y="1138"/>
        <w:shd w:val="clear" w:color="auto" w:fill="auto"/>
        <w:spacing w:line="240" w:lineRule="auto"/>
        <w:ind w:left="284" w:hanging="1560"/>
        <w:rPr>
          <w:b w:val="0"/>
          <w:sz w:val="28"/>
          <w:szCs w:val="28"/>
        </w:rPr>
      </w:pPr>
    </w:p>
    <w:tbl>
      <w:tblPr>
        <w:tblOverlap w:val="never"/>
        <w:tblW w:w="91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326"/>
      </w:tblGrid>
      <w:tr w:rsidR="004702CD" w:rsidRPr="00893455" w:rsidTr="002874FF">
        <w:trPr>
          <w:trHeight w:hRule="exact" w:val="26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FF" w:rsidRPr="00D005BD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0"/>
              <w:jc w:val="center"/>
              <w:rPr>
                <w:b/>
                <w:sz w:val="28"/>
                <w:szCs w:val="28"/>
              </w:rPr>
            </w:pPr>
            <w:r w:rsidRPr="00D005BD">
              <w:rPr>
                <w:rStyle w:val="23"/>
                <w:b/>
                <w:sz w:val="28"/>
                <w:szCs w:val="28"/>
              </w:rPr>
              <w:t>Виды учебной  работы</w:t>
            </w:r>
          </w:p>
        </w:tc>
        <w:tc>
          <w:tcPr>
            <w:tcW w:w="43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702CD" w:rsidRPr="00D005BD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rStyle w:val="23"/>
                <w:b/>
                <w:sz w:val="28"/>
                <w:szCs w:val="28"/>
              </w:rPr>
            </w:pPr>
            <w:r w:rsidRPr="00D005BD">
              <w:rPr>
                <w:rStyle w:val="23"/>
                <w:b/>
                <w:sz w:val="28"/>
                <w:szCs w:val="28"/>
              </w:rPr>
              <w:t>Всего, зачетных единиц</w:t>
            </w:r>
          </w:p>
          <w:p w:rsidR="004702CD" w:rsidRPr="00D005BD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D005BD">
              <w:rPr>
                <w:rStyle w:val="23"/>
                <w:b/>
                <w:sz w:val="28"/>
                <w:szCs w:val="28"/>
              </w:rPr>
              <w:t>(акад. часов)</w:t>
            </w:r>
          </w:p>
        </w:tc>
      </w:tr>
      <w:tr w:rsidR="004702CD" w:rsidRPr="00893455" w:rsidTr="002874FF">
        <w:trPr>
          <w:trHeight w:hRule="exact" w:val="52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left="276" w:firstLine="19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CD" w:rsidRPr="00893455" w:rsidTr="002874FF">
        <w:trPr>
          <w:trHeight w:hRule="exact" w:val="425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jc w:val="both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144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704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417" w:firstLine="0"/>
              <w:rPr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Контактная работа с </w:t>
            </w:r>
            <w:r w:rsidR="004702CD" w:rsidRPr="002874FF">
              <w:rPr>
                <w:rStyle w:val="a8"/>
                <w:b w:val="0"/>
                <w:sz w:val="28"/>
                <w:szCs w:val="28"/>
              </w:rPr>
              <w:t>преподавателем: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702CD" w:rsidRPr="00893455" w:rsidTr="002874FF">
        <w:trPr>
          <w:trHeight w:hRule="exact" w:val="418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лекционного типа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42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семинарского типа</w:t>
            </w:r>
          </w:p>
        </w:tc>
        <w:tc>
          <w:tcPr>
            <w:tcW w:w="4326" w:type="dxa"/>
            <w:tcBorders>
              <w:right w:val="nil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02CD" w:rsidRPr="00893455" w:rsidTr="002874FF">
        <w:trPr>
          <w:trHeight w:hRule="exact" w:val="415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в том числе - </w:t>
            </w:r>
            <w:r w:rsidR="004702CD" w:rsidRPr="002874FF">
              <w:rPr>
                <w:rStyle w:val="23"/>
                <w:sz w:val="28"/>
                <w:szCs w:val="28"/>
              </w:rPr>
              <w:t>практические занятия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17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986"/>
              <w:jc w:val="center"/>
              <w:rPr>
                <w:sz w:val="28"/>
                <w:szCs w:val="28"/>
              </w:rPr>
            </w:pPr>
            <w:r w:rsidRPr="002874FF">
              <w:rPr>
                <w:rStyle w:val="23"/>
                <w:sz w:val="28"/>
                <w:szCs w:val="28"/>
              </w:rPr>
              <w:t>другие виды контактной работы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22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560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Самостоятельная работа аспирантов: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04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1128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Вид промежуточной аттестации</w:t>
            </w:r>
          </w:p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firstLine="1417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(зачет, экзамен)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40899" w:rsidRPr="00893455" w:rsidRDefault="00240899" w:rsidP="00240899">
      <w:pPr>
        <w:pStyle w:val="4"/>
        <w:shd w:val="clear" w:color="auto" w:fill="auto"/>
        <w:spacing w:after="300" w:line="299" w:lineRule="exact"/>
        <w:ind w:left="20" w:right="4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может</w:t>
      </w:r>
      <w:r w:rsidR="00893455">
        <w:rPr>
          <w:sz w:val="28"/>
          <w:szCs w:val="28"/>
        </w:rPr>
        <w:t xml:space="preserve"> реализоваться с применением дистанционных образовательных технологий (ДОТ)</w:t>
      </w:r>
      <w:r w:rsidRPr="00893455">
        <w:rPr>
          <w:sz w:val="28"/>
          <w:szCs w:val="28"/>
        </w:rPr>
        <w:t>.</w:t>
      </w:r>
    </w:p>
    <w:p w:rsidR="00C26916" w:rsidRDefault="00C26916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16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0899">
        <w:rPr>
          <w:sz w:val="28"/>
          <w:szCs w:val="28"/>
        </w:rPr>
        <w:t xml:space="preserve"> Содержание дисциплины (модуля)</w:t>
      </w:r>
      <w:bookmarkEnd w:id="3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411"/>
        <w:gridCol w:w="2128"/>
        <w:gridCol w:w="3103"/>
        <w:gridCol w:w="1985"/>
      </w:tblGrid>
      <w:tr w:rsidR="00D35602" w:rsidRPr="00240899" w:rsidTr="00D35602">
        <w:trPr>
          <w:trHeight w:hRule="exact" w:val="13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№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Модули,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темы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(разделы)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дисциплины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 xml:space="preserve">Занятия лекционного типа 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Занятия сем</w:t>
            </w:r>
            <w:r w:rsidR="003D0A78">
              <w:rPr>
                <w:rStyle w:val="23"/>
                <w:b/>
                <w:sz w:val="28"/>
                <w:szCs w:val="28"/>
              </w:rPr>
              <w:t>инарского типа (</w:t>
            </w:r>
            <w:r w:rsidRPr="00D35602">
              <w:rPr>
                <w:rStyle w:val="23"/>
                <w:b/>
                <w:sz w:val="28"/>
                <w:szCs w:val="28"/>
              </w:rPr>
              <w:t>практические занятия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Самостояте</w:t>
            </w:r>
            <w:proofErr w:type="spellEnd"/>
            <w:r w:rsidR="003D0A78">
              <w:rPr>
                <w:rStyle w:val="23"/>
                <w:b/>
                <w:sz w:val="28"/>
                <w:szCs w:val="28"/>
              </w:rPr>
              <w:t>-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льная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 xml:space="preserve"> работа,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),</w:t>
            </w:r>
          </w:p>
        </w:tc>
      </w:tr>
      <w:tr w:rsidR="00D35602" w:rsidRPr="00240899" w:rsidTr="00D35602">
        <w:trPr>
          <w:trHeight w:hRule="exact" w:val="2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5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40899" w:rsidRPr="00D35602" w:rsidRDefault="00240899" w:rsidP="00240899">
      <w:pPr>
        <w:pStyle w:val="4"/>
        <w:numPr>
          <w:ilvl w:val="1"/>
          <w:numId w:val="4"/>
        </w:numPr>
        <w:shd w:val="clear" w:color="auto" w:fill="auto"/>
        <w:tabs>
          <w:tab w:val="left" w:pos="1125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Разделы дисциплины и виды занятий (тематический план занятий).</w:t>
      </w: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3.2. Занятия лекционного типа. - программой не предусмотрены</w:t>
      </w: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  <w:r w:rsidRPr="00240899">
        <w:rPr>
          <w:rStyle w:val="91"/>
          <w:sz w:val="28"/>
          <w:szCs w:val="28"/>
          <w:lang w:val="en-US"/>
        </w:rPr>
        <w:t>3.3.</w:t>
      </w:r>
      <w:r w:rsidRPr="00240899">
        <w:rPr>
          <w:rStyle w:val="91"/>
          <w:sz w:val="28"/>
          <w:szCs w:val="28"/>
        </w:rPr>
        <w:t xml:space="preserve"> Занятия семинарского типа</w:t>
      </w:r>
      <w:r>
        <w:rPr>
          <w:rStyle w:val="91"/>
          <w:sz w:val="28"/>
          <w:szCs w:val="28"/>
        </w:rPr>
        <w:t xml:space="preserve"> - </w:t>
      </w:r>
      <w:r w:rsidRPr="00240899">
        <w:rPr>
          <w:rStyle w:val="91"/>
          <w:sz w:val="28"/>
          <w:szCs w:val="28"/>
        </w:rPr>
        <w:t xml:space="preserve"> </w:t>
      </w:r>
      <w:r>
        <w:rPr>
          <w:rStyle w:val="91"/>
          <w:sz w:val="28"/>
          <w:szCs w:val="28"/>
        </w:rPr>
        <w:t>практические занятия</w:t>
      </w:r>
    </w:p>
    <w:p w:rsidR="00D45E09" w:rsidRPr="00240899" w:rsidRDefault="00D45E0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480"/>
        <w:gridCol w:w="4399"/>
        <w:gridCol w:w="961"/>
        <w:gridCol w:w="2081"/>
      </w:tblGrid>
      <w:tr w:rsidR="00240899" w:rsidRPr="00240899" w:rsidTr="00615EF5">
        <w:trPr>
          <w:trHeight w:hRule="exact" w:val="55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№</w:t>
            </w:r>
          </w:p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№ раздела дисциплины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Наименование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Объем в акад. часах</w:t>
            </w:r>
          </w:p>
        </w:tc>
      </w:tr>
      <w:tr w:rsidR="00240899" w:rsidRPr="00240899" w:rsidTr="00615EF5">
        <w:trPr>
          <w:trHeight w:hRule="exact" w:val="1004"/>
          <w:jc w:val="center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всего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в том числе в инновационной форме</w:t>
            </w:r>
          </w:p>
        </w:tc>
      </w:tr>
      <w:tr w:rsidR="00240899" w:rsidRPr="00240899" w:rsidTr="00240899">
        <w:trPr>
          <w:trHeight w:hRule="exact" w:val="7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Источниковедение исследований</w:t>
            </w:r>
            <w:r w:rsidR="0050628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научной специальностью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506285">
        <w:trPr>
          <w:trHeight w:hRule="exact" w:val="70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  <w:r w:rsidR="00506285">
              <w:rPr>
                <w:rFonts w:ascii="Times New Roman" w:hAnsi="Times New Roman" w:cs="Times New Roman"/>
                <w:sz w:val="28"/>
                <w:szCs w:val="28"/>
              </w:rPr>
              <w:t xml:space="preserve"> научных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D45E09">
        <w:trPr>
          <w:trHeight w:hRule="exact" w:val="11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B04BD6" w:rsidRDefault="00B04BD6" w:rsidP="00B04BD6">
            <w:pPr>
              <w:pStyle w:val="a5"/>
              <w:framePr w:w="9680" w:wrap="notBeside" w:vAnchor="text" w:hAnchor="text" w:xAlign="center" w:y="1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  <w:r w:rsidR="00D45E0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научной специальностью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bookmarkStart w:id="4" w:name="bookmark17"/>
      <w:r w:rsidRPr="00240899">
        <w:rPr>
          <w:sz w:val="28"/>
          <w:szCs w:val="28"/>
        </w:rPr>
        <w:t>Перечень учебно-методического обеспечения для самостоятельной работы аспирантов по дисциплине (модулю)</w:t>
      </w:r>
      <w:bookmarkEnd w:id="4"/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Учебно-методические разработки доступны при регистрации на информационно-образовательном ресурсе библиотеки ЛГУ им. А. С. Пушкина:  </w:t>
      </w:r>
      <w:hyperlink r:id="rId6" w:history="1">
        <w:r w:rsidRPr="00240899">
          <w:rPr>
            <w:rStyle w:val="a9"/>
            <w:rFonts w:eastAsia="SimSun"/>
            <w:sz w:val="28"/>
            <w:szCs w:val="28"/>
          </w:rPr>
          <w:t>library@lengu.ru</w:t>
        </w:r>
      </w:hyperlink>
      <w:r w:rsidRPr="00240899">
        <w:rPr>
          <w:sz w:val="28"/>
          <w:szCs w:val="28"/>
        </w:rPr>
        <w:t xml:space="preserve"> 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5" w:name="bookmark18"/>
      <w:r w:rsidRPr="00240899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  <w:bookmarkEnd w:id="5"/>
    </w:p>
    <w:p w:rsidR="00DA1044" w:rsidRPr="00DA1044" w:rsidRDefault="00DA1044" w:rsidP="00DA1044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b w:val="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Основная литература</w:t>
      </w:r>
      <w:r w:rsidRPr="00240899">
        <w:rPr>
          <w:b/>
          <w:sz w:val="28"/>
          <w:szCs w:val="28"/>
        </w:rPr>
        <w:t>:</w:t>
      </w:r>
    </w:p>
    <w:p w:rsidR="00240899" w:rsidRPr="00240899" w:rsidRDefault="00506285" w:rsidP="00DC36C1">
      <w:pPr>
        <w:pStyle w:val="1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sz w:val="28"/>
          <w:szCs w:val="28"/>
          <w:lang w:eastAsia="x-none"/>
        </w:rPr>
      </w:pPr>
      <w:hyperlink r:id="rId7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С.В.</w:t>
        </w:r>
      </w:hyperlink>
      <w:r w:rsidR="00240899" w:rsidRPr="00240899">
        <w:rPr>
          <w:b w:val="0"/>
          <w:bCs w:val="0"/>
          <w:sz w:val="28"/>
          <w:szCs w:val="28"/>
        </w:rPr>
        <w:t>,</w:t>
      </w:r>
      <w:r w:rsidR="00240899" w:rsidRPr="00240899">
        <w:rPr>
          <w:rStyle w:val="apple-converted-space"/>
          <w:b w:val="0"/>
          <w:bCs w:val="0"/>
          <w:sz w:val="28"/>
          <w:szCs w:val="28"/>
          <w:lang w:eastAsia="x-none"/>
        </w:rPr>
        <w:t xml:space="preserve"> </w:t>
      </w:r>
      <w:hyperlink r:id="rId8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В.П.</w:t>
        </w:r>
      </w:hyperlink>
      <w:r w:rsidR="00240899" w:rsidRPr="00240899">
        <w:rPr>
          <w:b w:val="0"/>
          <w:bCs w:val="0"/>
          <w:sz w:val="28"/>
          <w:szCs w:val="28"/>
        </w:rPr>
        <w:t xml:space="preserve">, </w:t>
      </w:r>
      <w:hyperlink r:id="rId9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Григорьев Е.А.</w:t>
        </w:r>
      </w:hyperlink>
      <w:r w:rsidR="00240899" w:rsidRPr="00240899">
        <w:rPr>
          <w:b w:val="0"/>
          <w:bCs w:val="0"/>
          <w:sz w:val="28"/>
          <w:szCs w:val="28"/>
        </w:rPr>
        <w:t xml:space="preserve"> Основы научных исследований: учебное пособие</w:t>
      </w:r>
      <w:r w:rsidR="00240899">
        <w:rPr>
          <w:b w:val="0"/>
          <w:bCs w:val="0"/>
          <w:sz w:val="28"/>
          <w:szCs w:val="28"/>
        </w:rPr>
        <w:t xml:space="preserve"> </w:t>
      </w:r>
      <w:r w:rsidR="00240899" w:rsidRPr="00240899">
        <w:rPr>
          <w:b w:val="0"/>
          <w:bCs w:val="0"/>
          <w:sz w:val="28"/>
          <w:szCs w:val="28"/>
        </w:rPr>
        <w:t>М., Берлин:</w:t>
      </w:r>
      <w:r w:rsidR="00240899" w:rsidRPr="00240899">
        <w:rPr>
          <w:rStyle w:val="apple-converted-space"/>
          <w:b w:val="0"/>
          <w:bCs w:val="0"/>
          <w:sz w:val="28"/>
          <w:szCs w:val="28"/>
        </w:rPr>
        <w:t xml:space="preserve"> </w:t>
      </w:r>
      <w:hyperlink r:id="rId10" w:history="1">
        <w:proofErr w:type="spellStart"/>
        <w:r w:rsidR="00240899" w:rsidRPr="00240899">
          <w:rPr>
            <w:rStyle w:val="a9"/>
            <w:b w:val="0"/>
            <w:bCs w:val="0"/>
            <w:sz w:val="28"/>
            <w:szCs w:val="28"/>
          </w:rPr>
          <w:t>Директ</w:t>
        </w:r>
        <w:proofErr w:type="spellEnd"/>
        <w:r w:rsidR="00240899" w:rsidRPr="00240899">
          <w:rPr>
            <w:rStyle w:val="a9"/>
            <w:b w:val="0"/>
            <w:bCs w:val="0"/>
            <w:sz w:val="28"/>
            <w:szCs w:val="28"/>
          </w:rPr>
          <w:t>-Медиа</w:t>
        </w:r>
      </w:hyperlink>
      <w:r w:rsidR="00240899" w:rsidRPr="00240899">
        <w:rPr>
          <w:b w:val="0"/>
          <w:bCs w:val="0"/>
          <w:sz w:val="28"/>
          <w:szCs w:val="28"/>
          <w:lang w:eastAsia="x-none"/>
        </w:rPr>
        <w:t xml:space="preserve">, </w:t>
      </w:r>
      <w:r w:rsidR="00240899" w:rsidRPr="00240899">
        <w:rPr>
          <w:b w:val="0"/>
          <w:bCs w:val="0"/>
          <w:sz w:val="28"/>
          <w:szCs w:val="28"/>
        </w:rPr>
        <w:t>2016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proofErr w:type="spellStart"/>
      <w:r w:rsidRPr="00240899">
        <w:rPr>
          <w:sz w:val="28"/>
          <w:szCs w:val="28"/>
        </w:rPr>
        <w:t>Медушевская</w:t>
      </w:r>
      <w:proofErr w:type="spellEnd"/>
      <w:r w:rsidRPr="00240899">
        <w:rPr>
          <w:sz w:val="28"/>
          <w:szCs w:val="28"/>
        </w:rPr>
        <w:t xml:space="preserve"> О. М. Источниковедение: теория, история, метод. – М., </w:t>
      </w:r>
      <w:r w:rsidRPr="00240899">
        <w:rPr>
          <w:sz w:val="28"/>
          <w:szCs w:val="28"/>
        </w:rPr>
        <w:lastRenderedPageBreak/>
        <w:t>1996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r w:rsidRPr="00240899">
        <w:rPr>
          <w:sz w:val="28"/>
          <w:szCs w:val="28"/>
        </w:rPr>
        <w:t>Русина Ю. А. Методология источниковедения: учебное пособие. – Екатеринбург, 2015.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color w:val="FF000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Дополнительная литература</w:t>
      </w:r>
      <w:r w:rsidRPr="00240899">
        <w:rPr>
          <w:b/>
          <w:sz w:val="28"/>
          <w:szCs w:val="28"/>
        </w:rPr>
        <w:t>:</w:t>
      </w:r>
      <w:r w:rsidRPr="00240899">
        <w:rPr>
          <w:b/>
          <w:i/>
          <w:sz w:val="28"/>
          <w:szCs w:val="28"/>
        </w:rPr>
        <w:t xml:space="preserve"> 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Данилевский И.Н., Добровольский Д.А., Казаков Р.Б., Маловичко С.И. Источниковедение: учебное пособие. М.: </w:t>
      </w:r>
      <w:hyperlink r:id="rId11" w:history="1">
        <w:r w:rsidRPr="00240899">
          <w:rPr>
            <w:rStyle w:val="a9"/>
            <w:rFonts w:asciiTheme="majorBidi" w:hAnsiTheme="majorBidi"/>
            <w:sz w:val="28"/>
            <w:szCs w:val="28"/>
          </w:rPr>
          <w:t>Издательский дом Высшей школы экономики</w:t>
        </w:r>
      </w:hyperlink>
      <w:r w:rsidRPr="00240899">
        <w:rPr>
          <w:rFonts w:asciiTheme="majorBidi" w:hAnsiTheme="majorBidi"/>
          <w:sz w:val="28"/>
          <w:szCs w:val="28"/>
        </w:rPr>
        <w:t>, 2015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proofErr w:type="spellStart"/>
      <w:r w:rsidRPr="00240899">
        <w:rPr>
          <w:rFonts w:asciiTheme="majorBidi" w:hAnsiTheme="majorBidi"/>
          <w:sz w:val="28"/>
          <w:szCs w:val="28"/>
        </w:rPr>
        <w:t>Рузавин</w:t>
      </w:r>
      <w:proofErr w:type="spellEnd"/>
      <w:r w:rsidRPr="00240899">
        <w:rPr>
          <w:rFonts w:asciiTheme="majorBidi" w:hAnsiTheme="majorBidi"/>
          <w:sz w:val="28"/>
          <w:szCs w:val="28"/>
        </w:rPr>
        <w:t xml:space="preserve"> Г.И. Методология научного познания: учебное пособие. М.: </w:t>
      </w:r>
      <w:proofErr w:type="spellStart"/>
      <w:r w:rsidRPr="00240899">
        <w:rPr>
          <w:rFonts w:asciiTheme="majorBidi" w:hAnsiTheme="majorBidi"/>
          <w:sz w:val="28"/>
          <w:szCs w:val="28"/>
        </w:rPr>
        <w:t>Юнити</w:t>
      </w:r>
      <w:proofErr w:type="spellEnd"/>
      <w:r w:rsidRPr="00240899">
        <w:rPr>
          <w:rFonts w:asciiTheme="majorBidi" w:hAnsiTheme="majorBidi"/>
          <w:sz w:val="28"/>
          <w:szCs w:val="28"/>
        </w:rPr>
        <w:t>-Дана, 2015.</w:t>
      </w:r>
    </w:p>
    <w:p w:rsidR="00240899" w:rsidRPr="00240899" w:rsidRDefault="00506285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hyperlink r:id="rId12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Шкляр М.Ф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Основы научных исследований: учебное пособие М.:</w:t>
      </w:r>
      <w:r w:rsidR="00240899" w:rsidRPr="00240899">
        <w:rPr>
          <w:rStyle w:val="apple-converted-space"/>
          <w:rFonts w:asciiTheme="majorBidi" w:hAnsiTheme="majorBidi"/>
          <w:sz w:val="28"/>
          <w:szCs w:val="28"/>
        </w:rPr>
        <w:t xml:space="preserve"> </w:t>
      </w:r>
      <w:hyperlink r:id="rId13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Издательско-торговая корпорация «Дашков и К°»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2016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</w:p>
    <w:p w:rsid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0" w:line="240" w:lineRule="auto"/>
        <w:rPr>
          <w:sz w:val="28"/>
          <w:szCs w:val="28"/>
        </w:rPr>
      </w:pPr>
      <w:bookmarkStart w:id="6" w:name="bookmark19"/>
      <w:r>
        <w:rPr>
          <w:sz w:val="28"/>
          <w:szCs w:val="28"/>
        </w:rPr>
        <w:t>Пере</w:t>
      </w:r>
      <w:r w:rsidR="003D0A78">
        <w:rPr>
          <w:sz w:val="28"/>
          <w:szCs w:val="28"/>
        </w:rPr>
        <w:t>ч</w:t>
      </w:r>
      <w:r w:rsidRPr="00240899">
        <w:rPr>
          <w:sz w:val="28"/>
          <w:szCs w:val="28"/>
        </w:rPr>
        <w:t>ень ресурсов информационно-телекоммуникационной сети Интернет, необходимых для освоения дисциплины (модуля)</w:t>
      </w:r>
      <w:bookmarkEnd w:id="6"/>
    </w:p>
    <w:p w:rsidR="00077FE8" w:rsidRPr="00240899" w:rsidRDefault="00077FE8" w:rsidP="00077FE8">
      <w:pPr>
        <w:pStyle w:val="30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http://school-collection.edu.ru/ - федеральное хранилище Единая коллекция цифровых образовательных ресурсов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http://www.edu.ru/ - федеральный портал Российское образование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www.humanities.edu.ru - сайт «Гуманитарное образование»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http://www.igumo.ru/ - интернет-портал Института гуманитарного образования и информационных технологий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www.edu.ru – сайт Министерства образования РФ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http://elibrary.ru/defaultx.asp - научная электронная библиотека «</w:t>
      </w:r>
      <w:proofErr w:type="spellStart"/>
      <w:r w:rsidRPr="00DA1044">
        <w:rPr>
          <w:rFonts w:ascii="Times New Roman" w:hAnsi="Times New Roman"/>
          <w:sz w:val="28"/>
          <w:szCs w:val="28"/>
        </w:rPr>
        <w:t>Elibrary</w:t>
      </w:r>
      <w:proofErr w:type="spellEnd"/>
      <w:r w:rsidRPr="00DA1044">
        <w:rPr>
          <w:rFonts w:ascii="Times New Roman" w:hAnsi="Times New Roman"/>
          <w:sz w:val="28"/>
          <w:szCs w:val="28"/>
        </w:rPr>
        <w:t>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http://www.eduhmao.ru/info/1/4382/ - информационно-просветительский портал «Электронные журналы»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 xml:space="preserve">www.gumer.info – библиотека </w:t>
      </w:r>
      <w:proofErr w:type="spellStart"/>
      <w:r w:rsidRPr="00DA1044">
        <w:rPr>
          <w:rFonts w:ascii="Times New Roman" w:hAnsi="Times New Roman"/>
          <w:sz w:val="28"/>
          <w:szCs w:val="28"/>
        </w:rPr>
        <w:t>Гумер</w:t>
      </w:r>
      <w:proofErr w:type="spellEnd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www.diss.rsl.ru – электронная библиотека диссертаций</w:t>
      </w:r>
    </w:p>
    <w:p w:rsidR="00240899" w:rsidRPr="003D0A78" w:rsidRDefault="00240899" w:rsidP="003D0A7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http://www.iqlib.ru – электронная библиотека образовательных и просветительных изданий</w:t>
      </w:r>
    </w:p>
    <w:p w:rsid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bookmarkStart w:id="7" w:name="bookmark20"/>
      <w:r w:rsidRPr="00240899">
        <w:rPr>
          <w:b/>
          <w:bCs/>
          <w:sz w:val="28"/>
          <w:szCs w:val="28"/>
        </w:rPr>
        <w:t xml:space="preserve"> </w:t>
      </w:r>
      <w:r w:rsidR="003D0A78">
        <w:rPr>
          <w:b/>
          <w:bCs/>
          <w:sz w:val="28"/>
          <w:szCs w:val="28"/>
        </w:rPr>
        <w:t>Примерный перечень вопросов</w:t>
      </w:r>
      <w:r w:rsidRPr="00240899">
        <w:rPr>
          <w:b/>
          <w:bCs/>
          <w:sz w:val="28"/>
          <w:szCs w:val="28"/>
        </w:rPr>
        <w:t xml:space="preserve"> к зачету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firstLine="0"/>
        <w:jc w:val="both"/>
        <w:rPr>
          <w:b/>
          <w:bCs/>
          <w:sz w:val="28"/>
          <w:szCs w:val="28"/>
        </w:rPr>
      </w:pP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240899">
        <w:rPr>
          <w:sz w:val="28"/>
          <w:szCs w:val="28"/>
        </w:rPr>
        <w:t>Методология и методика иссле</w:t>
      </w:r>
      <w:r w:rsidR="003D0A78">
        <w:rPr>
          <w:sz w:val="28"/>
          <w:szCs w:val="28"/>
        </w:rPr>
        <w:t xml:space="preserve">дований применительно к научной </w:t>
      </w:r>
      <w:r w:rsidRPr="00240899">
        <w:rPr>
          <w:sz w:val="28"/>
          <w:szCs w:val="28"/>
        </w:rPr>
        <w:t>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Основные информационные ресурсы </w:t>
      </w:r>
      <w:r w:rsidR="00506285">
        <w:rPr>
          <w:sz w:val="28"/>
          <w:szCs w:val="28"/>
        </w:rPr>
        <w:t>(в соответствии с</w:t>
      </w:r>
      <w:r w:rsidRPr="00240899">
        <w:rPr>
          <w:sz w:val="28"/>
          <w:szCs w:val="28"/>
        </w:rPr>
        <w:t xml:space="preserve"> </w:t>
      </w:r>
      <w:r w:rsidR="00506285">
        <w:rPr>
          <w:sz w:val="28"/>
          <w:szCs w:val="28"/>
        </w:rPr>
        <w:t>научной специальностью)</w:t>
      </w:r>
      <w:r w:rsidR="003D0A78">
        <w:rPr>
          <w:sz w:val="28"/>
          <w:szCs w:val="28"/>
        </w:rPr>
        <w:t>;</w:t>
      </w:r>
    </w:p>
    <w:p w:rsidR="00240899" w:rsidRPr="00506285" w:rsidRDefault="00240899" w:rsidP="00506285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</w:t>
      </w:r>
      <w:r w:rsidR="003D0A78">
        <w:rPr>
          <w:sz w:val="28"/>
          <w:szCs w:val="28"/>
        </w:rPr>
        <w:t xml:space="preserve">х исследований </w:t>
      </w:r>
      <w:r w:rsidR="00506285">
        <w:rPr>
          <w:sz w:val="28"/>
          <w:szCs w:val="28"/>
        </w:rPr>
        <w:t>(в соответствии с</w:t>
      </w:r>
      <w:r w:rsidR="00506285" w:rsidRPr="00240899">
        <w:rPr>
          <w:sz w:val="28"/>
          <w:szCs w:val="28"/>
        </w:rPr>
        <w:t xml:space="preserve"> </w:t>
      </w:r>
      <w:r w:rsidR="00506285">
        <w:rPr>
          <w:sz w:val="28"/>
          <w:szCs w:val="28"/>
        </w:rPr>
        <w:t>научной специальностью);</w:t>
      </w:r>
    </w:p>
    <w:p w:rsidR="00240899" w:rsidRPr="00240899" w:rsidRDefault="00240899" w:rsidP="00240899">
      <w:pPr>
        <w:pStyle w:val="4"/>
        <w:shd w:val="clear" w:color="auto" w:fill="auto"/>
        <w:spacing w:after="0" w:line="250" w:lineRule="exact"/>
        <w:ind w:left="720" w:hanging="862"/>
        <w:jc w:val="both"/>
        <w:rPr>
          <w:sz w:val="28"/>
          <w:szCs w:val="28"/>
        </w:rPr>
      </w:pPr>
    </w:p>
    <w:p w:rsid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40" w:lineRule="auto"/>
        <w:rPr>
          <w:sz w:val="28"/>
          <w:szCs w:val="28"/>
        </w:rPr>
      </w:pPr>
      <w:r w:rsidRPr="00240899">
        <w:rPr>
          <w:sz w:val="28"/>
          <w:szCs w:val="28"/>
        </w:rPr>
        <w:lastRenderedPageBreak/>
        <w:t xml:space="preserve">Методические указания для </w:t>
      </w:r>
      <w:r w:rsidR="003D0A78">
        <w:rPr>
          <w:sz w:val="28"/>
          <w:szCs w:val="28"/>
        </w:rPr>
        <w:t xml:space="preserve">самостоятельной работы </w:t>
      </w:r>
      <w:r w:rsidRPr="00240899">
        <w:rPr>
          <w:sz w:val="28"/>
          <w:szCs w:val="28"/>
        </w:rPr>
        <w:t>аспирантов по освоению дисциплины (модуля)</w:t>
      </w:r>
      <w:bookmarkEnd w:id="7"/>
    </w:p>
    <w:p w:rsidR="003D0A78" w:rsidRPr="00240899" w:rsidRDefault="003D0A78" w:rsidP="003D0A78">
      <w:pPr>
        <w:pStyle w:val="30"/>
        <w:keepNext/>
        <w:keepLines/>
        <w:shd w:val="clear" w:color="auto" w:fill="auto"/>
        <w:tabs>
          <w:tab w:val="left" w:pos="1118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Самостоятельная работа аспирантов направлена на: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выработку навыков исследовательской работы с источниками и информационными ресурсами по акт</w:t>
      </w:r>
      <w:r w:rsidR="00FF3764">
        <w:rPr>
          <w:rFonts w:ascii="Times New Roman" w:hAnsi="Times New Roman" w:cs="Times New Roman"/>
          <w:sz w:val="28"/>
          <w:szCs w:val="28"/>
        </w:rPr>
        <w:t xml:space="preserve">уальным проблемам </w:t>
      </w:r>
      <w:r w:rsidR="00506285">
        <w:rPr>
          <w:rFonts w:ascii="Times New Roman" w:hAnsi="Times New Roman" w:cs="Times New Roman"/>
          <w:sz w:val="28"/>
          <w:szCs w:val="28"/>
        </w:rPr>
        <w:t>в области филологии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совершенствование навыков научного подхода к восприятию научных текстов и критического отношения к источникам информации;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способностей к конструктивному диалогу, к дискуссии, к формированию логической аргументации и обоснованию собственной позиции. </w:t>
      </w:r>
    </w:p>
    <w:p w:rsidR="003D0A78" w:rsidRPr="00240899" w:rsidRDefault="003D0A78" w:rsidP="00077FE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Для решения этих задач аспирантам предлагаются тексты научны</w:t>
      </w:r>
      <w:r w:rsidR="003D0A78">
        <w:rPr>
          <w:rFonts w:ascii="Times New Roman" w:hAnsi="Times New Roman" w:cs="Times New Roman"/>
          <w:sz w:val="28"/>
          <w:szCs w:val="28"/>
        </w:rPr>
        <w:t>х исследований по научной специальности</w:t>
      </w:r>
      <w:r w:rsidR="00506285">
        <w:rPr>
          <w:rFonts w:ascii="Times New Roman" w:hAnsi="Times New Roman" w:cs="Times New Roman"/>
          <w:sz w:val="28"/>
          <w:szCs w:val="28"/>
        </w:rPr>
        <w:t>,</w:t>
      </w:r>
      <w:r w:rsidRPr="00240899">
        <w:rPr>
          <w:rFonts w:ascii="Times New Roman" w:hAnsi="Times New Roman" w:cs="Times New Roman"/>
          <w:sz w:val="28"/>
          <w:szCs w:val="28"/>
        </w:rPr>
        <w:t xml:space="preserve"> источниковедению и </w:t>
      </w:r>
      <w:r w:rsidR="00EB3602">
        <w:rPr>
          <w:rFonts w:ascii="Times New Roman" w:hAnsi="Times New Roman" w:cs="Times New Roman"/>
          <w:sz w:val="28"/>
          <w:szCs w:val="28"/>
        </w:rPr>
        <w:t>методологии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которые затем обсуждаются на практических занятиях согласно тематическим разделам курса. Навыки научного подхода к восприятию текстов и критического отношения к источникам информации формируются при выполнении специальных тематических заданий. Эти задания требуют поиска аргументов, которые подтверждают, либо указывают на сомнительность и недостоверность источника информации. Аспиранты выполняют задания, самостоятельно обращаясь к учебной, справочной и оригинальной научной литературе. </w:t>
      </w: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Проверка (текущий контроль) выполнения заданий осуществляется на практических занятиях с помощью устных выступлений и их коллективного обсуждения. Для развития и совершенствования коммуникативных способностей аспирантов, навыков участия в конструктивном диалоге организуются специальные учебные занятия в виде семинаров и групповых дискуссий, п</w:t>
      </w:r>
      <w:r w:rsidR="003D0A78">
        <w:rPr>
          <w:rFonts w:ascii="Times New Roman" w:hAnsi="Times New Roman" w:cs="Times New Roman"/>
          <w:sz w:val="28"/>
          <w:szCs w:val="28"/>
        </w:rPr>
        <w:t>ри подготовке к которым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</w:t>
      </w:r>
      <w:r w:rsidR="00077FE8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240899">
        <w:rPr>
          <w:rFonts w:ascii="Times New Roman" w:hAnsi="Times New Roman" w:cs="Times New Roman"/>
          <w:sz w:val="28"/>
          <w:szCs w:val="28"/>
        </w:rPr>
        <w:t xml:space="preserve">заранее распределяются по группам, отстаивающим ту или иную точку зрения по обсуждаемой проблеме. </w:t>
      </w:r>
    </w:p>
    <w:p w:rsid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Одним из видов самостоятельной работы является написание творческой работы по заданной либо согласованной с преподавателе</w:t>
      </w:r>
      <w:r w:rsidR="003D0A78">
        <w:rPr>
          <w:sz w:val="28"/>
          <w:szCs w:val="28"/>
        </w:rPr>
        <w:t>м теме. Творческая работа</w:t>
      </w:r>
      <w:r w:rsidRPr="00240899">
        <w:rPr>
          <w:sz w:val="28"/>
          <w:szCs w:val="28"/>
        </w:rPr>
        <w:t xml:space="preserve"> представляет собой оригинальное произведение объемом до 10 страниц печатного текста, посвященное проблемам источниковедческого, информационного и методологического обеспечения исследов</w:t>
      </w:r>
      <w:r w:rsidR="006E6F6A">
        <w:rPr>
          <w:sz w:val="28"/>
          <w:szCs w:val="28"/>
        </w:rPr>
        <w:t>аний</w:t>
      </w:r>
      <w:r w:rsidR="008974BD">
        <w:rPr>
          <w:sz w:val="28"/>
          <w:szCs w:val="28"/>
        </w:rPr>
        <w:t xml:space="preserve"> в соответствии с научной специальностью</w:t>
      </w:r>
      <w:r w:rsidRPr="00240899">
        <w:rPr>
          <w:sz w:val="28"/>
          <w:szCs w:val="28"/>
        </w:rPr>
        <w:t>. Творческая работа не является рефератом и не должна носить описательный характер. В ней желательно сосредоточить внимание на критическом анализе рассматриваемого материала и изложении своей точки зрения на проблему, что будет способствовать развитию творческих способностей.</w:t>
      </w:r>
    </w:p>
    <w:p w:rsidR="00F66CC2" w:rsidRPr="00240899" w:rsidRDefault="00F66CC2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Учебно-методические материалы для самостоятельной работы аспирантов из числа инвалидов и лиц с ограниченными возможностями здоровья представляются в формах, адаптированных к ограничениям их </w:t>
      </w:r>
      <w:r w:rsidRPr="00240899">
        <w:rPr>
          <w:sz w:val="28"/>
          <w:szCs w:val="28"/>
        </w:rPr>
        <w:lastRenderedPageBreak/>
        <w:t>здоровья и восприятия информации в зависимости от нозологии (при необходимости) в форме электронного документа.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73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ab/>
      </w:r>
    </w:p>
    <w:p w:rsidR="00EB3602" w:rsidRDefault="00240899" w:rsidP="00EB360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8" w:name="bookmark21"/>
      <w:r w:rsidRPr="00240899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 (при необходимости</w:t>
      </w:r>
      <w:bookmarkEnd w:id="8"/>
      <w:r w:rsidR="00EB3602">
        <w:rPr>
          <w:sz w:val="28"/>
          <w:szCs w:val="28"/>
        </w:rPr>
        <w:t>)</w:t>
      </w:r>
    </w:p>
    <w:p w:rsidR="00EB3602" w:rsidRPr="00EB3602" w:rsidRDefault="00EB3602" w:rsidP="00EB3602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Обучение по дисциплине ведется с применением традиционных образовательных технологий, с использованием информационно-телекоммуникационных средств обеспечения учебного процесса: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Использование слайд-пр</w:t>
      </w:r>
      <w:r w:rsidR="003D0A78">
        <w:rPr>
          <w:rFonts w:ascii="Times New Roman" w:hAnsi="Times New Roman" w:cs="Times New Roman"/>
          <w:sz w:val="28"/>
          <w:szCs w:val="28"/>
        </w:rPr>
        <w:t xml:space="preserve">езентаций при проведении </w:t>
      </w:r>
      <w:r w:rsidRPr="00240899">
        <w:rPr>
          <w:rFonts w:ascii="Times New Roman" w:hAnsi="Times New Roman" w:cs="Times New Roman"/>
          <w:sz w:val="28"/>
          <w:szCs w:val="28"/>
        </w:rPr>
        <w:t>практических занятий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Практические занятия (семинары) в д</w:t>
      </w:r>
      <w:r>
        <w:rPr>
          <w:rFonts w:ascii="Times New Roman" w:hAnsi="Times New Roman" w:cs="Times New Roman"/>
          <w:sz w:val="28"/>
          <w:szCs w:val="28"/>
        </w:rPr>
        <w:t>иалоговом режиме, групповые дис</w:t>
      </w:r>
      <w:r w:rsidRPr="00240899">
        <w:rPr>
          <w:rFonts w:ascii="Times New Roman" w:hAnsi="Times New Roman" w:cs="Times New Roman"/>
          <w:sz w:val="28"/>
          <w:szCs w:val="28"/>
        </w:rPr>
        <w:t>куссии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Обеспечен доступ с рабочего м</w:t>
      </w:r>
      <w:r w:rsidR="003D0A78">
        <w:rPr>
          <w:rFonts w:ascii="Times New Roman" w:hAnsi="Times New Roman" w:cs="Times New Roman"/>
          <w:sz w:val="28"/>
          <w:szCs w:val="28"/>
        </w:rPr>
        <w:t>еста аспирантов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ресурсам Интернет и локальной сети вуза. 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240899">
        <w:rPr>
          <w:sz w:val="28"/>
          <w:szCs w:val="28"/>
        </w:rPr>
        <w:t xml:space="preserve">- В компьютерах рабочих мест установлены средства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2007: </w:t>
      </w:r>
      <w:r w:rsidRPr="00240899">
        <w:rPr>
          <w:sz w:val="28"/>
          <w:szCs w:val="28"/>
          <w:lang w:val="en-US"/>
        </w:rPr>
        <w:t>Word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Excel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PowerPoint</w:t>
      </w:r>
      <w:r w:rsidRPr="00240899">
        <w:rPr>
          <w:sz w:val="28"/>
          <w:szCs w:val="28"/>
        </w:rPr>
        <w:t xml:space="preserve"> и др. (допустима версия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2003)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</w:p>
    <w:p w:rsidR="00240899" w:rsidRDefault="00F66CC2" w:rsidP="00F66CC2">
      <w:pPr>
        <w:pStyle w:val="20"/>
        <w:numPr>
          <w:ilvl w:val="0"/>
          <w:numId w:val="12"/>
        </w:numPr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240899">
        <w:rPr>
          <w:sz w:val="28"/>
          <w:szCs w:val="28"/>
        </w:rPr>
        <w:t>те</w:t>
      </w:r>
      <w:r w:rsidR="00400096">
        <w:rPr>
          <w:sz w:val="28"/>
          <w:szCs w:val="28"/>
        </w:rPr>
        <w:t>р</w:t>
      </w:r>
      <w:r w:rsidR="00240899" w:rsidRPr="00240899">
        <w:rPr>
          <w:sz w:val="28"/>
          <w:szCs w:val="28"/>
        </w:rPr>
        <w:t>иально-техническая база, необходимая для осуществления образовательного процесса по дисциплине (модулю)</w:t>
      </w:r>
    </w:p>
    <w:p w:rsidR="00400096" w:rsidRPr="00240899" w:rsidRDefault="00400096" w:rsidP="00400096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</w:p>
    <w:p w:rsidR="00240899" w:rsidRPr="00240899" w:rsidRDefault="00240899" w:rsidP="00506285">
      <w:pPr>
        <w:pStyle w:val="a"/>
        <w:numPr>
          <w:ilvl w:val="0"/>
          <w:numId w:val="0"/>
        </w:numPr>
        <w:spacing w:line="276" w:lineRule="auto"/>
        <w:ind w:firstLine="708"/>
        <w:rPr>
          <w:b/>
          <w:sz w:val="28"/>
          <w:szCs w:val="28"/>
        </w:rPr>
      </w:pPr>
      <w:r w:rsidRPr="00240899">
        <w:rPr>
          <w:sz w:val="28"/>
          <w:szCs w:val="28"/>
        </w:rPr>
        <w:t>Помещение, соответствующее установленным санитарным нормам.</w:t>
      </w:r>
    </w:p>
    <w:p w:rsidR="00240899" w:rsidRPr="00240899" w:rsidRDefault="00240899" w:rsidP="00506285">
      <w:pPr>
        <w:pStyle w:val="a"/>
        <w:numPr>
          <w:ilvl w:val="0"/>
          <w:numId w:val="0"/>
        </w:numPr>
        <w:spacing w:line="276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 xml:space="preserve">Стандартно оборудованные аудитории для проведения интерактивных занятий: компьютер, видеопроектор, экран настенный, др. оборудование. </w:t>
      </w:r>
    </w:p>
    <w:p w:rsidR="00240899" w:rsidRPr="00240899" w:rsidRDefault="00240899" w:rsidP="00506285">
      <w:pPr>
        <w:pStyle w:val="a"/>
        <w:numPr>
          <w:ilvl w:val="0"/>
          <w:numId w:val="0"/>
        </w:numPr>
        <w:spacing w:line="276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Доска, фломастеры цветные, губка, мел, доступ к электросети.</w:t>
      </w:r>
    </w:p>
    <w:p w:rsidR="00240899" w:rsidRPr="00240899" w:rsidRDefault="00240899" w:rsidP="00506285">
      <w:pPr>
        <w:pStyle w:val="a"/>
        <w:numPr>
          <w:ilvl w:val="0"/>
          <w:numId w:val="0"/>
        </w:numPr>
        <w:spacing w:line="276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При использовании электронных учебных пособий (материалов преподавателя, ресурсов Интернет, лицензированных обучающих программ, видео-контента и др.) каждый обучающийся должен быть обеспечен рабочим местом с компьютерным оборудованием и выходом в Интернет и корпоративную (локальную) сеть учебного заведения.</w:t>
      </w:r>
    </w:p>
    <w:p w:rsidR="00240899" w:rsidRPr="00240899" w:rsidRDefault="00240899" w:rsidP="00506285">
      <w:pPr>
        <w:pStyle w:val="4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p w:rsidR="00F40DE0" w:rsidRPr="00240899" w:rsidRDefault="00F40DE0" w:rsidP="00506285">
      <w:pPr>
        <w:spacing w:line="276" w:lineRule="auto"/>
        <w:jc w:val="both"/>
        <w:rPr>
          <w:sz w:val="28"/>
          <w:szCs w:val="28"/>
        </w:rPr>
      </w:pPr>
      <w:bookmarkStart w:id="9" w:name="_GoBack"/>
      <w:bookmarkEnd w:id="1"/>
      <w:bookmarkEnd w:id="9"/>
    </w:p>
    <w:sectPr w:rsidR="00F40DE0" w:rsidRPr="00240899" w:rsidSect="00D3560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34A"/>
    <w:multiLevelType w:val="hybridMultilevel"/>
    <w:tmpl w:val="D38648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1F3C19"/>
    <w:multiLevelType w:val="hybridMultilevel"/>
    <w:tmpl w:val="D13A2C78"/>
    <w:lvl w:ilvl="0" w:tplc="619E750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" w15:restartNumberingAfterBreak="0">
    <w:nsid w:val="237D28DD"/>
    <w:multiLevelType w:val="hybridMultilevel"/>
    <w:tmpl w:val="E56E62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D562DC"/>
    <w:multiLevelType w:val="hybridMultilevel"/>
    <w:tmpl w:val="C68C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DB7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013507D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177BB5"/>
    <w:multiLevelType w:val="multilevel"/>
    <w:tmpl w:val="62E209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DA1AC1"/>
    <w:multiLevelType w:val="hybridMultilevel"/>
    <w:tmpl w:val="172E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6BA5"/>
    <w:multiLevelType w:val="hybridMultilevel"/>
    <w:tmpl w:val="DBFAC1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D6A7132"/>
    <w:multiLevelType w:val="multilevel"/>
    <w:tmpl w:val="C1F468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8BF2F88"/>
    <w:multiLevelType w:val="hybridMultilevel"/>
    <w:tmpl w:val="580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04A0"/>
    <w:multiLevelType w:val="hybridMultilevel"/>
    <w:tmpl w:val="1A48A8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CF2"/>
    <w:multiLevelType w:val="multilevel"/>
    <w:tmpl w:val="E5CE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B68229F"/>
    <w:multiLevelType w:val="hybridMultilevel"/>
    <w:tmpl w:val="B5EEE30E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0"/>
    <w:rsid w:val="0003739C"/>
    <w:rsid w:val="00077FE8"/>
    <w:rsid w:val="001C66CC"/>
    <w:rsid w:val="00240899"/>
    <w:rsid w:val="002874FF"/>
    <w:rsid w:val="00292289"/>
    <w:rsid w:val="002F4494"/>
    <w:rsid w:val="0030771F"/>
    <w:rsid w:val="003D0A78"/>
    <w:rsid w:val="00400096"/>
    <w:rsid w:val="004702CD"/>
    <w:rsid w:val="00485E62"/>
    <w:rsid w:val="004B3D2C"/>
    <w:rsid w:val="004D7850"/>
    <w:rsid w:val="00506285"/>
    <w:rsid w:val="00565D0D"/>
    <w:rsid w:val="005C094B"/>
    <w:rsid w:val="006B5C8A"/>
    <w:rsid w:val="006E6F6A"/>
    <w:rsid w:val="007257EA"/>
    <w:rsid w:val="00893455"/>
    <w:rsid w:val="008974BD"/>
    <w:rsid w:val="00986C82"/>
    <w:rsid w:val="00A66F9F"/>
    <w:rsid w:val="00B04BD6"/>
    <w:rsid w:val="00B56120"/>
    <w:rsid w:val="00C26916"/>
    <w:rsid w:val="00CD367F"/>
    <w:rsid w:val="00D005BD"/>
    <w:rsid w:val="00D21812"/>
    <w:rsid w:val="00D35602"/>
    <w:rsid w:val="00D45E09"/>
    <w:rsid w:val="00DA1044"/>
    <w:rsid w:val="00DC36C1"/>
    <w:rsid w:val="00E57A5B"/>
    <w:rsid w:val="00E77C10"/>
    <w:rsid w:val="00E80643"/>
    <w:rsid w:val="00EB3602"/>
    <w:rsid w:val="00F12CC7"/>
    <w:rsid w:val="00F40DE0"/>
    <w:rsid w:val="00F66CC2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8ED5"/>
  <w15:chartTrackingRefBased/>
  <w15:docId w15:val="{5419FBC2-6816-44B8-8456-35823FD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61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4089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uiPriority w:val="99"/>
    <w:locked/>
    <w:rsid w:val="00B5612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uiPriority w:val="99"/>
    <w:rsid w:val="00B56120"/>
    <w:pPr>
      <w:shd w:val="clear" w:color="auto" w:fill="FFFFFF"/>
      <w:spacing w:after="240" w:line="281" w:lineRule="exact"/>
      <w:ind w:hanging="5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0"/>
    <w:link w:val="2"/>
    <w:uiPriority w:val="99"/>
    <w:rsid w:val="00B56120"/>
    <w:pPr>
      <w:shd w:val="clear" w:color="auto" w:fill="FFFFFF"/>
      <w:spacing w:before="1920" w:line="299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">
    <w:name w:val="Основной текст (9)_"/>
    <w:basedOn w:val="a1"/>
    <w:link w:val="90"/>
    <w:locked/>
    <w:rsid w:val="00B5612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91">
    <w:name w:val="Основной текст (9) + Не курсив"/>
    <w:basedOn w:val="9"/>
    <w:rsid w:val="00B56120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">
    <w:name w:val="Заголовок №2_"/>
    <w:basedOn w:val="a1"/>
    <w:link w:val="22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56120"/>
    <w:pPr>
      <w:shd w:val="clear" w:color="auto" w:fill="FFFFFF"/>
      <w:spacing w:before="240" w:line="598" w:lineRule="exact"/>
      <w:jc w:val="center"/>
    </w:pPr>
    <w:rPr>
      <w:rFonts w:ascii="Times New Roman" w:eastAsiaTheme="minorHAnsi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0"/>
    <w:link w:val="21"/>
    <w:uiPriority w:val="99"/>
    <w:rsid w:val="00B56120"/>
    <w:pPr>
      <w:shd w:val="clear" w:color="auto" w:fill="FFFFFF"/>
      <w:spacing w:line="299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40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№3_"/>
    <w:basedOn w:val="a1"/>
    <w:link w:val="30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240899"/>
    <w:pPr>
      <w:shd w:val="clear" w:color="auto" w:fill="FFFFFF"/>
      <w:spacing w:before="840"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23">
    <w:name w:val="Основной текст2"/>
    <w:basedOn w:val="a4"/>
    <w:uiPriority w:val="99"/>
    <w:rsid w:val="0024089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styleId="a5">
    <w:name w:val="List Paragraph"/>
    <w:basedOn w:val="a0"/>
    <w:uiPriority w:val="34"/>
    <w:qFormat/>
    <w:rsid w:val="00240899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1"/>
    <w:link w:val="a7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4"/>
    <w:uiPriority w:val="99"/>
    <w:rsid w:val="0024089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a7">
    <w:name w:val="Подпись к таблице"/>
    <w:basedOn w:val="a0"/>
    <w:link w:val="a6"/>
    <w:uiPriority w:val="99"/>
    <w:rsid w:val="0024089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a">
    <w:name w:val="список с точками"/>
    <w:basedOn w:val="a0"/>
    <w:uiPriority w:val="99"/>
    <w:rsid w:val="00240899"/>
    <w:pPr>
      <w:widowControl/>
      <w:numPr>
        <w:numId w:val="6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0"/>
    <w:uiPriority w:val="99"/>
    <w:rsid w:val="00240899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styleId="a9">
    <w:name w:val="Hyperlink"/>
    <w:basedOn w:val="a1"/>
    <w:uiPriority w:val="99"/>
    <w:rsid w:val="002408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0899"/>
    <w:rPr>
      <w:rFonts w:ascii="Times New Roman" w:hAnsi="Times New Roman"/>
    </w:rPr>
  </w:style>
  <w:style w:type="character" w:styleId="aa">
    <w:name w:val="Strong"/>
    <w:basedOn w:val="a1"/>
    <w:uiPriority w:val="22"/>
    <w:qFormat/>
    <w:rsid w:val="002408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34698" TargetMode="External"/><Relationship Id="rId13" Type="http://schemas.openxmlformats.org/officeDocument/2006/relationships/hyperlink" Target="http://biblioclub.ru/index.php?page=publisher_red&amp;pub_id=18571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author_red&amp;id=134703" TargetMode="External"/><Relationship Id="rId12" Type="http://schemas.openxmlformats.org/officeDocument/2006/relationships/hyperlink" Target="http://biblioclub.ru/index.php?page=author_red&amp;id=318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@lengu.ru" TargetMode="External"/><Relationship Id="rId11" Type="http://schemas.openxmlformats.org/officeDocument/2006/relationships/hyperlink" Target="http://biblioclub.ru/index.php?page=publisher_red&amp;pub_id=175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publisher_red&amp;pub_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90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59D7-A9A1-4BF7-8ABA-FCDCA56C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3</cp:revision>
  <dcterms:created xsi:type="dcterms:W3CDTF">2023-05-13T08:08:00Z</dcterms:created>
  <dcterms:modified xsi:type="dcterms:W3CDTF">2023-05-13T08:27:00Z</dcterms:modified>
</cp:coreProperties>
</file>