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373667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373667" w:rsidRDefault="00373667">
      <w:pPr>
        <w:pStyle w:val="a4"/>
      </w:pPr>
      <w:r>
        <w:t>5.9.1. Русская литература и литературы народов</w:t>
      </w:r>
    </w:p>
    <w:p w:rsidR="002D349A" w:rsidRDefault="00373667">
      <w:pPr>
        <w:pStyle w:val="a4"/>
      </w:pPr>
      <w:bookmarkStart w:id="0" w:name="_GoBack"/>
      <w:bookmarkEnd w:id="0"/>
      <w:r>
        <w:t>Российской Федерации</w:t>
      </w:r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lastRenderedPageBreak/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lastRenderedPageBreak/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lastRenderedPageBreak/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lastRenderedPageBreak/>
        <w:t>Модуль 1. Источниковедческое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373667"/>
    <w:rsid w:val="00460840"/>
    <w:rsid w:val="00480DDD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2F42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