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001C3E" w:rsidRDefault="00001C3E">
      <w:pPr>
        <w:pStyle w:val="a4"/>
      </w:pPr>
      <w:r>
        <w:t>5.8.3. Коррекционная педагогика (сурдопедагогика и тифлопедагогика, олигофренопедагогика и логопедия)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lastRenderedPageBreak/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lastRenderedPageBreak/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001C3E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7A1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