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B15DC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B15DC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B15DC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B15DC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15DCD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B15DC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15DCD">
        <w:rPr>
          <w:b/>
          <w:sz w:val="24"/>
          <w:szCs w:val="24"/>
        </w:rPr>
        <w:t xml:space="preserve">ИМЕНИ </w:t>
      </w:r>
      <w:r w:rsidR="00920D08" w:rsidRPr="00B15DCD">
        <w:rPr>
          <w:b/>
          <w:sz w:val="24"/>
          <w:szCs w:val="24"/>
        </w:rPr>
        <w:t>А.С. ПУШКИНА»</w:t>
      </w:r>
    </w:p>
    <w:p w:rsidR="00920D08" w:rsidRPr="00B15DC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5DCD">
        <w:rPr>
          <w:sz w:val="24"/>
          <w:szCs w:val="24"/>
        </w:rPr>
        <w:t>УТВЕРЖДАЮ</w:t>
      </w:r>
    </w:p>
    <w:p w:rsidR="00920D08" w:rsidRPr="00B15DC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5DCD">
        <w:rPr>
          <w:sz w:val="24"/>
          <w:szCs w:val="24"/>
        </w:rPr>
        <w:t>Проректор по учебно-методической</w:t>
      </w:r>
    </w:p>
    <w:p w:rsidR="00920D08" w:rsidRPr="00B15DC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5DCD">
        <w:rPr>
          <w:sz w:val="24"/>
          <w:szCs w:val="24"/>
        </w:rPr>
        <w:t xml:space="preserve">работе </w:t>
      </w:r>
    </w:p>
    <w:p w:rsidR="00920D08" w:rsidRPr="00B15DC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15DCD">
        <w:rPr>
          <w:sz w:val="24"/>
          <w:szCs w:val="24"/>
        </w:rPr>
        <w:t>____________ С.Н.Большаков</w:t>
      </w: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15DCD">
        <w:rPr>
          <w:caps/>
          <w:sz w:val="24"/>
          <w:szCs w:val="24"/>
        </w:rPr>
        <w:t>РАБОЧАЯ ПРОГРАММА</w:t>
      </w: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15DCD">
        <w:rPr>
          <w:rStyle w:val="ListLabel13"/>
          <w:sz w:val="24"/>
          <w:szCs w:val="24"/>
        </w:rPr>
        <w:t>дисциплины</w:t>
      </w: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15DC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15DCD" w:rsidRDefault="00672604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15DCD">
        <w:rPr>
          <w:b/>
          <w:color w:val="000000"/>
          <w:sz w:val="24"/>
          <w:szCs w:val="24"/>
        </w:rPr>
        <w:t>Б1.В.01.ДВ.02.01 ПРОЕКТИРОВАНИЕ ОБЩЕСТВЕННЫХ ПРОСТРАНСТВ</w:t>
      </w:r>
    </w:p>
    <w:p w:rsidR="00920D08" w:rsidRPr="00B15DCD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B15DCD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B15DCD">
        <w:rPr>
          <w:bCs/>
          <w:sz w:val="24"/>
          <w:szCs w:val="24"/>
        </w:rPr>
        <w:t xml:space="preserve">Направление подготовки </w:t>
      </w:r>
      <w:r w:rsidRPr="00B15DCD">
        <w:rPr>
          <w:b/>
          <w:bCs/>
          <w:sz w:val="24"/>
          <w:szCs w:val="24"/>
        </w:rPr>
        <w:t>54.0</w:t>
      </w:r>
      <w:r w:rsidR="007A4050" w:rsidRPr="00B15DCD">
        <w:rPr>
          <w:b/>
          <w:bCs/>
          <w:sz w:val="24"/>
          <w:szCs w:val="24"/>
        </w:rPr>
        <w:t>4</w:t>
      </w:r>
      <w:r w:rsidRPr="00B15DCD">
        <w:rPr>
          <w:b/>
          <w:bCs/>
          <w:sz w:val="24"/>
          <w:szCs w:val="24"/>
        </w:rPr>
        <w:t>.01 -Дизайн</w:t>
      </w:r>
    </w:p>
    <w:p w:rsidR="00D918CD" w:rsidRPr="00B15DCD" w:rsidRDefault="00D918CD" w:rsidP="00D918CD">
      <w:pPr>
        <w:ind w:left="1152"/>
        <w:rPr>
          <w:b/>
          <w:sz w:val="24"/>
          <w:szCs w:val="24"/>
        </w:rPr>
      </w:pPr>
    </w:p>
    <w:p w:rsidR="00326493" w:rsidRDefault="00326493" w:rsidP="00326493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8" w:name="_Hlk99237743"/>
      <w:bookmarkStart w:id="9" w:name="_Hlk98701258"/>
      <w:bookmarkStart w:id="10" w:name="_Hlk98683463"/>
      <w:bookmarkStart w:id="11" w:name="_Hlk98688295"/>
      <w:bookmarkStart w:id="12" w:name="_Hlk98686651"/>
      <w:bookmarkEnd w:id="3"/>
      <w:bookmarkEnd w:id="4"/>
      <w:bookmarkEnd w:id="5"/>
      <w:bookmarkEnd w:id="6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:rsidR="00326493" w:rsidRDefault="00326493" w:rsidP="00326493">
      <w:pPr>
        <w:ind w:left="1152"/>
        <w:jc w:val="center"/>
        <w:rPr>
          <w:b/>
          <w:bCs/>
          <w:i/>
          <w:sz w:val="24"/>
          <w:szCs w:val="24"/>
        </w:rPr>
      </w:pPr>
    </w:p>
    <w:p w:rsidR="00326493" w:rsidRDefault="00326493" w:rsidP="00326493">
      <w:pPr>
        <w:jc w:val="center"/>
        <w:rPr>
          <w:b/>
          <w:bCs/>
          <w:i/>
          <w:sz w:val="24"/>
          <w:szCs w:val="24"/>
        </w:rPr>
      </w:pPr>
    </w:p>
    <w:p w:rsidR="00326493" w:rsidRDefault="00326493" w:rsidP="00326493">
      <w:pPr>
        <w:jc w:val="center"/>
        <w:rPr>
          <w:bCs/>
          <w:sz w:val="24"/>
          <w:szCs w:val="24"/>
        </w:rPr>
      </w:pPr>
    </w:p>
    <w:p w:rsidR="00326493" w:rsidRDefault="00326493" w:rsidP="0032649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13" w:name="_Hlk99045099"/>
      <w:bookmarkStart w:id="14" w:name="_Hlk98719412"/>
      <w:r>
        <w:rPr>
          <w:bCs/>
          <w:sz w:val="24"/>
          <w:szCs w:val="24"/>
        </w:rPr>
        <w:t>(год начала подготовки – 2022)</w:t>
      </w:r>
    </w:p>
    <w:bookmarkEnd w:id="13"/>
    <w:p w:rsidR="00326493" w:rsidRDefault="00326493" w:rsidP="0032649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4"/>
    <w:p w:rsidR="00326493" w:rsidRDefault="00326493" w:rsidP="0032649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26493" w:rsidRDefault="00326493" w:rsidP="0032649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26493" w:rsidRDefault="00326493" w:rsidP="0032649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672604" w:rsidRPr="00B15DCD" w:rsidRDefault="00672604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GoBack"/>
      <w:bookmarkEnd w:id="15"/>
    </w:p>
    <w:p w:rsidR="00672604" w:rsidRPr="00B15DCD" w:rsidRDefault="0067260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B15DCD">
        <w:rPr>
          <w:sz w:val="24"/>
          <w:szCs w:val="24"/>
        </w:rPr>
        <w:br w:type="page"/>
      </w:r>
    </w:p>
    <w:p w:rsidR="00920D08" w:rsidRPr="00B15DCD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Hlk98721152"/>
      <w:bookmarkStart w:id="17" w:name="_Hlk99130231"/>
      <w:bookmarkStart w:id="18" w:name="_Hlk98719995"/>
      <w:bookmarkStart w:id="19" w:name="_Hlk98716413"/>
      <w:bookmarkStart w:id="20" w:name="_Hlk99130546"/>
      <w:bookmarkStart w:id="21" w:name="_Hlk99914028"/>
      <w:bookmarkEnd w:id="2"/>
      <w:bookmarkEnd w:id="7"/>
      <w:bookmarkEnd w:id="8"/>
      <w:r w:rsidRPr="00B15DCD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2" w:name="_Hlk98715140"/>
      <w:r w:rsidRPr="00B15DCD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B15DC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3" w:name="_Hlk98677663"/>
      <w:r w:rsidRPr="00B15DC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6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920D08" w:rsidRPr="00B15DCD" w:rsidTr="00672604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B15DC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379" w:type="dxa"/>
          </w:tcPr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15DC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B15DCD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7"/>
      <w:tr w:rsidR="00672604" w:rsidRPr="00B15DCD" w:rsidTr="0067260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color w:val="000000"/>
                <w:sz w:val="20"/>
                <w:szCs w:val="20"/>
                <w:lang w:eastAsia="ru-RU"/>
              </w:rPr>
              <w:t xml:space="preserve">Способен синтезировать набор возможных решений задач или подходов к выполнению проекта, способен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</w:t>
            </w:r>
          </w:p>
        </w:tc>
        <w:tc>
          <w:tcPr>
            <w:tcW w:w="6379" w:type="dxa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 xml:space="preserve">ИПК-4 Знает возможные варианты подходов или решений задач к выполнению проекта средового объекта, имеющихся в теории и практике дизайна интерьера; профессиональную специфику требований к дизайн-проекту разрабатываемой жилой и общественной среды; методы синтеза и оптимизации возможных вариантов решений проектных задач или подходов к выполнению требований дизайн проекта интерьера; </w:t>
            </w:r>
          </w:p>
          <w:p w:rsidR="00672604" w:rsidRPr="00B15DCD" w:rsidRDefault="00672604" w:rsidP="00672604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 xml:space="preserve">ИПК-4 Умеет предлагать возможные варианты решения поставленной проектной интерьерной задачи; синтезировать набор возможных решений задач к выполнению дизайн-проекта средового объекта; разрабатывать оригинальную объемно-пространственную проектную идею, основанную на творческом подходе к решению дизайнерской задачи проектирования интерьера; </w:t>
            </w:r>
          </w:p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sz w:val="20"/>
                <w:szCs w:val="20"/>
              </w:rPr>
              <w:t>ИПК-4 Владеет различными методиками выполнения дизайнерского проекта средового объекта; навыками обмерных работ; знаниями в области дизайна интерьера для разработки проектной идеи, основанной на концептуальном и творческом подходе решения поставленной задачи; методиками интерьерного дизайн-проектирования и светового дизайна, позволяющими синтезировать набор возможных решений задач и подходов для выполнения концептуальной идеи</w:t>
            </w:r>
          </w:p>
        </w:tc>
      </w:tr>
      <w:tr w:rsidR="00672604" w:rsidRPr="00B15DCD" w:rsidTr="0067260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color w:val="000000"/>
                <w:sz w:val="20"/>
                <w:szCs w:val="20"/>
                <w:lang w:eastAsia="ru-RU"/>
              </w:rPr>
              <w:t xml:space="preserve">Способен демонстрировать наличие комплекса информационно-технологических знаний, владеет приемами компьютерного мышления, способен к моделированию процессов, объектов, систем, используя современные проектные технологии для решения профессиональных задач </w:t>
            </w:r>
          </w:p>
        </w:tc>
        <w:tc>
          <w:tcPr>
            <w:tcW w:w="6379" w:type="dxa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 xml:space="preserve">ИПК-5 Знает методы и средства сбора, обработки, хранения, передачи и накопления информации для целей проектирования в дизайне интерьера, приемы построения и анализа изображений в дизайне интерьера; современные профессиональные трехмерные компьютерные программы и приложения для проектирования интерьера; </w:t>
            </w:r>
          </w:p>
          <w:p w:rsidR="00672604" w:rsidRPr="00B15DCD" w:rsidRDefault="00672604" w:rsidP="00672604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>ИПК-5 Умеет обрабатывать и анализировать информацию с применением программных средств; создавать различные типы и категории изображений; применять новые информационные технологии для решения профессиональных задач; выполнять фотореалистичную компьютерную 3D визуализацию проектируемых объектов дизайна интерьера;</w:t>
            </w:r>
          </w:p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sz w:val="20"/>
                <w:szCs w:val="20"/>
              </w:rPr>
              <w:t>ИПК-5 Владеет навыками работы с растровыми и векторными редакторами для целей моделирования процессов, объектов и систем для решения профессиональных задач; навыками настройки источников освещения, редакторов материалов и визуализаторов в трехмерных компьютерных программах; навыками использования комплекса современных информационных технологий для решения профессиональных задач.</w:t>
            </w:r>
          </w:p>
        </w:tc>
      </w:tr>
      <w:tr w:rsidR="00672604" w:rsidRPr="00B15DCD" w:rsidTr="0067260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color w:val="000000"/>
                <w:sz w:val="20"/>
                <w:szCs w:val="20"/>
                <w:lang w:eastAsia="ru-RU"/>
              </w:rPr>
              <w:t xml:space="preserve">Способен к оценке технологичности проектно-конструкторских решений, проведению опытно-конструкторских работ и технологических процессов реализации проектов дизайна интерьера </w:t>
            </w:r>
          </w:p>
        </w:tc>
        <w:tc>
          <w:tcPr>
            <w:tcW w:w="6379" w:type="dxa"/>
            <w:vAlign w:val="center"/>
          </w:tcPr>
          <w:p w:rsidR="00672604" w:rsidRPr="00B15DCD" w:rsidRDefault="00672604" w:rsidP="00672604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>ИПК-6 Знает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международные и национальные стандарты и своды правил, санитарные нормы и правила; социальные, функционально-технологические, экологические, эргономические, эстетические и экономические требования к проектируемому объекту;</w:t>
            </w:r>
          </w:p>
          <w:p w:rsidR="00672604" w:rsidRPr="00B15DCD" w:rsidRDefault="00672604" w:rsidP="00672604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>ИПК-6 Умеет обосновывать выбор архитектурных и объемно-планировочных решений в контексте принятого проекта и требований, установленных заданием на проектирование, включая функционально-технологические, эргономические, эстетические; 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архитектурных решений;</w:t>
            </w:r>
          </w:p>
          <w:p w:rsidR="00672604" w:rsidRPr="00B15DCD" w:rsidRDefault="00672604" w:rsidP="00672604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15DCD">
              <w:rPr>
                <w:sz w:val="20"/>
                <w:szCs w:val="20"/>
              </w:rPr>
              <w:t xml:space="preserve">ИПК-6  Владеет методами и средствами профессиональной, бизнес- и персональной коммуникации при согласовании архитектурного проекта с заказчиком; современными методами управления стоимостью и бюджетом проектных работ при формировании бюджета и контроля его </w:t>
            </w:r>
            <w:r w:rsidRPr="00B15DCD">
              <w:rPr>
                <w:sz w:val="20"/>
                <w:szCs w:val="20"/>
              </w:rPr>
              <w:lastRenderedPageBreak/>
              <w:t>рамок в процессе проектирования; требованиями нормативных технических и иных нормативных методических документов к составу, содержанию и оформлению комплектов рабочей документации.</w:t>
            </w:r>
          </w:p>
        </w:tc>
      </w:tr>
      <w:bookmarkEnd w:id="9"/>
      <w:bookmarkEnd w:id="10"/>
      <w:bookmarkEnd w:id="11"/>
      <w:bookmarkEnd w:id="18"/>
      <w:bookmarkEnd w:id="19"/>
      <w:bookmarkEnd w:id="22"/>
      <w:bookmarkEnd w:id="23"/>
      <w:bookmarkEnd w:id="24"/>
    </w:tbl>
    <w:p w:rsidR="0095632D" w:rsidRPr="00B15DC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2"/>
      <w:bookmarkEnd w:id="20"/>
      <w:r w:rsidRPr="00B15DCD">
        <w:rPr>
          <w:b/>
          <w:bCs/>
          <w:color w:val="000000"/>
          <w:sz w:val="24"/>
          <w:szCs w:val="24"/>
        </w:rPr>
        <w:t xml:space="preserve">2. </w:t>
      </w:r>
      <w:r w:rsidRPr="00B15DC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15DCD">
        <w:rPr>
          <w:b/>
          <w:bCs/>
          <w:color w:val="000000"/>
          <w:sz w:val="24"/>
          <w:szCs w:val="24"/>
        </w:rPr>
        <w:t>:</w:t>
      </w:r>
    </w:p>
    <w:p w:rsidR="00672604" w:rsidRPr="00B15DCD" w:rsidRDefault="00920D08" w:rsidP="00672604">
      <w:pPr>
        <w:rPr>
          <w:rStyle w:val="markedcontent"/>
          <w:rFonts w:ascii="Arial" w:hAnsi="Arial" w:cs="Arial"/>
          <w:sz w:val="30"/>
          <w:szCs w:val="30"/>
        </w:rPr>
      </w:pPr>
      <w:r w:rsidRPr="00B15DCD">
        <w:rPr>
          <w:b/>
          <w:bCs/>
          <w:sz w:val="24"/>
          <w:szCs w:val="24"/>
          <w:u w:val="single"/>
        </w:rPr>
        <w:t xml:space="preserve">Цель </w:t>
      </w:r>
      <w:r w:rsidRPr="00B15DCD">
        <w:rPr>
          <w:b/>
          <w:sz w:val="24"/>
          <w:szCs w:val="24"/>
          <w:u w:val="single"/>
        </w:rPr>
        <w:t>дисциплины</w:t>
      </w:r>
      <w:r w:rsidRPr="00B15DCD">
        <w:rPr>
          <w:sz w:val="24"/>
          <w:szCs w:val="24"/>
          <w:u w:val="single"/>
        </w:rPr>
        <w:t>:</w:t>
      </w:r>
      <w:r w:rsidRPr="00B15DCD">
        <w:rPr>
          <w:sz w:val="24"/>
          <w:szCs w:val="24"/>
        </w:rPr>
        <w:t xml:space="preserve"> </w:t>
      </w:r>
      <w:r w:rsidR="00672604" w:rsidRPr="00B15DCD">
        <w:rPr>
          <w:sz w:val="23"/>
          <w:szCs w:val="23"/>
        </w:rPr>
        <w:t>повысить профессиональную компетентность обучающегося в архитектурно-градостроительной деятельности (проектной, научно-исследовательской, организационно-управленческой), связанной с умениями и навыками анализа и формирования, а также критической оценки окружающего пространства города и формирования актуальных объемно-пространственных структур в слоившейся застройке центральной части города с учетом социальных процессов происходящих на исследуемых территориях.</w:t>
      </w:r>
    </w:p>
    <w:p w:rsidR="00920D08" w:rsidRPr="00B15DC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15DCD">
        <w:rPr>
          <w:b/>
          <w:sz w:val="24"/>
          <w:szCs w:val="24"/>
          <w:u w:val="single"/>
        </w:rPr>
        <w:t>Задачи дисциплины</w:t>
      </w:r>
      <w:r w:rsidRPr="00B15DCD">
        <w:rPr>
          <w:sz w:val="24"/>
          <w:szCs w:val="24"/>
          <w:u w:val="single"/>
        </w:rPr>
        <w:t>:</w:t>
      </w:r>
    </w:p>
    <w:p w:rsidR="00920D08" w:rsidRPr="00B15DCD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B15DCD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20D08" w:rsidRPr="00B15DCD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B15DCD">
        <w:rPr>
          <w:color w:val="auto"/>
          <w:sz w:val="24"/>
          <w:szCs w:val="24"/>
        </w:rPr>
        <w:t>ознакомление с основными подходами к изучению клинической психологии</w:t>
      </w:r>
    </w:p>
    <w:p w:rsidR="00920D08" w:rsidRPr="00B15DCD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15DCD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клинической психологии</w:t>
      </w:r>
    </w:p>
    <w:p w:rsidR="00920D08" w:rsidRPr="00B15DCD" w:rsidRDefault="007A76D3" w:rsidP="00920D08">
      <w:pPr>
        <w:ind w:firstLine="527"/>
        <w:rPr>
          <w:bCs/>
          <w:sz w:val="24"/>
          <w:szCs w:val="24"/>
        </w:rPr>
      </w:pPr>
      <w:bookmarkStart w:id="26" w:name="_Hlk99235289"/>
      <w:bookmarkStart w:id="27" w:name="_Hlk99248729"/>
      <w:r w:rsidRPr="00B15DCD">
        <w:rPr>
          <w:bCs/>
          <w:sz w:val="24"/>
          <w:szCs w:val="24"/>
          <w:u w:val="single"/>
        </w:rPr>
        <w:t>Место дисциплины</w:t>
      </w:r>
      <w:r w:rsidRPr="00B15DCD">
        <w:rPr>
          <w:bCs/>
          <w:sz w:val="24"/>
          <w:szCs w:val="24"/>
        </w:rPr>
        <w:t>: д</w:t>
      </w:r>
      <w:r w:rsidR="00920D08" w:rsidRPr="00B15DCD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7A4050" w:rsidRPr="00B15DCD">
        <w:rPr>
          <w:bCs/>
          <w:sz w:val="24"/>
          <w:szCs w:val="24"/>
        </w:rPr>
        <w:t>магистратуры</w:t>
      </w:r>
      <w:r w:rsidR="00920D08" w:rsidRPr="00B15DCD">
        <w:rPr>
          <w:bCs/>
          <w:sz w:val="24"/>
          <w:szCs w:val="24"/>
        </w:rPr>
        <w:t>.</w:t>
      </w:r>
    </w:p>
    <w:p w:rsidR="00920D08" w:rsidRPr="00B15DCD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28" w:name="_Hlk99251551"/>
      <w:bookmarkEnd w:id="25"/>
      <w:bookmarkEnd w:id="26"/>
    </w:p>
    <w:p w:rsidR="00920D08" w:rsidRPr="00B15DCD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B15DCD">
        <w:rPr>
          <w:b/>
          <w:bCs/>
          <w:color w:val="000000"/>
          <w:sz w:val="24"/>
          <w:szCs w:val="24"/>
        </w:rPr>
        <w:t xml:space="preserve">3. </w:t>
      </w:r>
      <w:r w:rsidRPr="00B15DC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B15DC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15DCD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15DC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B15DCD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bookmarkStart w:id="30" w:name="_Hlk98683627"/>
      <w:bookmarkStart w:id="31" w:name="_Hlk99237232"/>
      <w:bookmarkEnd w:id="28"/>
      <w:r w:rsidRPr="00B15DCD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B15DCD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B15DC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32" w:name="_Hlk98686718"/>
            <w:r w:rsidRPr="00B15DC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15DC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B15DCD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15DC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B15DCD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B15DC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15DC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8</w:t>
            </w:r>
          </w:p>
        </w:tc>
      </w:tr>
      <w:tr w:rsidR="00180109" w:rsidRPr="00B15DCD" w:rsidTr="0057753D">
        <w:tc>
          <w:tcPr>
            <w:tcW w:w="6540" w:type="dxa"/>
            <w:shd w:val="clear" w:color="auto" w:fill="auto"/>
          </w:tcPr>
          <w:p w:rsidR="00180109" w:rsidRPr="00B15DCD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B15DC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B15DCD" w:rsidTr="00180109">
        <w:tc>
          <w:tcPr>
            <w:tcW w:w="6540" w:type="dxa"/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15DCD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AD3CA3" w:rsidRPr="00B15DCD" w:rsidTr="00180109">
        <w:tc>
          <w:tcPr>
            <w:tcW w:w="6540" w:type="dxa"/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B15DCD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-/</w:t>
            </w:r>
            <w:r w:rsidR="005E165B">
              <w:rPr>
                <w:sz w:val="24"/>
                <w:szCs w:val="24"/>
              </w:rPr>
              <w:t>-</w:t>
            </w:r>
          </w:p>
        </w:tc>
      </w:tr>
      <w:tr w:rsidR="00AD3CA3" w:rsidRPr="00B15DCD" w:rsidTr="00180109">
        <w:tc>
          <w:tcPr>
            <w:tcW w:w="6540" w:type="dxa"/>
            <w:shd w:val="clear" w:color="auto" w:fill="E0E0E0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B15DC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B15DCD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AD3CA3" w:rsidRPr="00B15DCD" w:rsidTr="00180109">
        <w:tc>
          <w:tcPr>
            <w:tcW w:w="6540" w:type="dxa"/>
            <w:shd w:val="clear" w:color="auto" w:fill="D9D9D9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AD3CA3" w:rsidRPr="00B15DCD" w:rsidTr="00180109">
        <w:tc>
          <w:tcPr>
            <w:tcW w:w="6540" w:type="dxa"/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AD3CA3" w:rsidRPr="00B15DCD" w:rsidTr="00180109">
        <w:tc>
          <w:tcPr>
            <w:tcW w:w="6540" w:type="dxa"/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672604" w:rsidRPr="00B15DCD" w:rsidTr="0058049E">
        <w:tc>
          <w:tcPr>
            <w:tcW w:w="6540" w:type="dxa"/>
            <w:shd w:val="clear" w:color="auto" w:fill="DDDDDD"/>
          </w:tcPr>
          <w:p w:rsidR="00672604" w:rsidRPr="00B15DCD" w:rsidRDefault="00672604" w:rsidP="006726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5DC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672604" w:rsidRPr="00B15DCD" w:rsidTr="00AD4EF4">
        <w:tc>
          <w:tcPr>
            <w:tcW w:w="6540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672604" w:rsidRPr="00B15DCD" w:rsidTr="00F25249">
        <w:tc>
          <w:tcPr>
            <w:tcW w:w="6540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-</w:t>
            </w:r>
          </w:p>
        </w:tc>
      </w:tr>
      <w:tr w:rsidR="00AD3CA3" w:rsidRPr="00B15DCD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5DCD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B15DC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72/2</w:t>
            </w:r>
          </w:p>
        </w:tc>
      </w:tr>
      <w:bookmarkEnd w:id="29"/>
      <w:bookmarkEnd w:id="30"/>
      <w:bookmarkEnd w:id="32"/>
    </w:tbl>
    <w:p w:rsidR="00920D08" w:rsidRPr="00B15DCD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B15DC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3" w:name="_Hlk98716677"/>
      <w:bookmarkStart w:id="34" w:name="_Hlk98717143"/>
      <w:bookmarkStart w:id="35" w:name="_Hlk98722763"/>
      <w:bookmarkEnd w:id="31"/>
      <w:r w:rsidRPr="00B15DCD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B15DC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6" w:name="_Hlk98723321"/>
    </w:p>
    <w:p w:rsidR="00920D08" w:rsidRPr="00B15DC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15DC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15DCD">
        <w:rPr>
          <w:b/>
          <w:sz w:val="24"/>
          <w:szCs w:val="24"/>
        </w:rPr>
        <w:t xml:space="preserve">). </w:t>
      </w:r>
    </w:p>
    <w:p w:rsidR="00920D08" w:rsidRPr="00B15DC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7" w:name="_Hlk98719062"/>
    </w:p>
    <w:p w:rsidR="00920D08" w:rsidRPr="00B15DCD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8" w:name="_Hlk98702274"/>
      <w:bookmarkStart w:id="39" w:name="_Hlk98683790"/>
      <w:bookmarkStart w:id="40" w:name="_Hlk98688469"/>
      <w:bookmarkStart w:id="41" w:name="_Hlk98721408"/>
      <w:bookmarkStart w:id="42" w:name="_Hlk98717686"/>
      <w:bookmarkStart w:id="43" w:name="_Hlk98701459"/>
      <w:bookmarkStart w:id="44" w:name="_Hlk98698617"/>
      <w:bookmarkStart w:id="45" w:name="_Hlk98677915"/>
      <w:r w:rsidRPr="00B15DCD">
        <w:rPr>
          <w:b/>
          <w:bCs/>
          <w:color w:val="000000"/>
          <w:sz w:val="24"/>
          <w:szCs w:val="24"/>
        </w:rPr>
        <w:t xml:space="preserve">4.1 </w:t>
      </w:r>
      <w:r w:rsidRPr="00B15DCD">
        <w:rPr>
          <w:b/>
          <w:bCs/>
          <w:sz w:val="24"/>
          <w:szCs w:val="24"/>
        </w:rPr>
        <w:t>Блоки (разделы) дисциплины.</w:t>
      </w:r>
    </w:p>
    <w:p w:rsidR="005B5E17" w:rsidRPr="00B15DC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B15DCD" w:rsidTr="002825CF">
        <w:tc>
          <w:tcPr>
            <w:tcW w:w="693" w:type="dxa"/>
          </w:tcPr>
          <w:p w:rsidR="002825CF" w:rsidRPr="00B15DC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B15DC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pStyle w:val="2"/>
              <w:spacing w:before="0" w:beforeAutospacing="0"/>
              <w:outlineLvl w:val="1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Общественные пространства в структуре центра (История и современное состояние).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ind w:firstLine="0"/>
              <w:rPr>
                <w:rStyle w:val="ae"/>
                <w:b w:val="0"/>
                <w:bCs w:val="0"/>
                <w:sz w:val="24"/>
                <w:szCs w:val="24"/>
              </w:rPr>
            </w:pPr>
            <w:r w:rsidRPr="00B15DCD">
              <w:rPr>
                <w:rStyle w:val="ae"/>
                <w:b w:val="0"/>
                <w:sz w:val="24"/>
                <w:szCs w:val="24"/>
              </w:rPr>
              <w:t>Классификация общественных пространств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spacing w:after="100" w:afterAutospacing="1"/>
              <w:ind w:firstLine="0"/>
              <w:outlineLvl w:val="1"/>
              <w:rPr>
                <w:rStyle w:val="ae"/>
                <w:bCs w:val="0"/>
                <w:sz w:val="24"/>
                <w:szCs w:val="24"/>
                <w:lang w:eastAsia="ru-RU"/>
              </w:rPr>
            </w:pPr>
            <w:r w:rsidRPr="00B15DCD">
              <w:rPr>
                <w:sz w:val="24"/>
                <w:szCs w:val="24"/>
                <w:lang w:eastAsia="ru-RU"/>
              </w:rPr>
              <w:t>Особенности формирования общественных пространств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pStyle w:val="2"/>
              <w:spacing w:before="0" w:beforeAutospacing="0"/>
              <w:outlineLvl w:val="1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Критерии качества общественных пространств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pStyle w:val="2"/>
              <w:spacing w:before="0" w:beforeAutospacing="0"/>
              <w:outlineLvl w:val="1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Этапы развития общественных пространств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pStyle w:val="2"/>
              <w:spacing w:before="0" w:beforeAutospacing="0"/>
              <w:outlineLvl w:val="1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Различные точки зрения на проявление общественных пространств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ind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Методология архитектурного творчества</w:t>
            </w:r>
          </w:p>
        </w:tc>
      </w:tr>
      <w:tr w:rsidR="00672604" w:rsidRPr="00B15DCD" w:rsidTr="002825CF">
        <w:tc>
          <w:tcPr>
            <w:tcW w:w="693" w:type="dxa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72604" w:rsidRPr="00B15DCD" w:rsidRDefault="00672604" w:rsidP="00672604">
            <w:pPr>
              <w:pStyle w:val="2"/>
              <w:spacing w:before="0" w:before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Общественные пространства: уточнение определения и структура понятия</w:t>
            </w:r>
          </w:p>
        </w:tc>
      </w:tr>
      <w:bookmarkEnd w:id="21"/>
      <w:bookmarkEnd w:id="33"/>
      <w:bookmarkEnd w:id="38"/>
    </w:tbl>
    <w:p w:rsidR="001071B9" w:rsidRPr="00B15DCD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6" w:name="_Hlk98687745"/>
      <w:bookmarkStart w:id="47" w:name="_Hlk98715371"/>
      <w:bookmarkStart w:id="48" w:name="_Hlk98716743"/>
      <w:bookmarkStart w:id="49" w:name="_Hlk98702400"/>
      <w:bookmarkStart w:id="50" w:name="_Hlk98715873"/>
      <w:bookmarkStart w:id="51" w:name="_Hlk98713506"/>
      <w:bookmarkStart w:id="52" w:name="_Hlk98683895"/>
      <w:bookmarkEnd w:id="39"/>
      <w:r w:rsidRPr="00B15DC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B15DCD" w:rsidRDefault="00920D08" w:rsidP="00920D08">
      <w:pPr>
        <w:spacing w:line="240" w:lineRule="auto"/>
        <w:rPr>
          <w:sz w:val="24"/>
          <w:szCs w:val="24"/>
        </w:rPr>
      </w:pPr>
      <w:r w:rsidRPr="00B15DCD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40"/>
    <w:bookmarkEnd w:id="46"/>
    <w:p w:rsidR="00920D08" w:rsidRPr="00B15DCD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3" w:name="_Hlk98687792"/>
      <w:r w:rsidRPr="00B15DCD">
        <w:rPr>
          <w:b/>
          <w:bCs/>
          <w:caps/>
          <w:sz w:val="24"/>
          <w:szCs w:val="24"/>
        </w:rPr>
        <w:t xml:space="preserve">4.3. </w:t>
      </w:r>
      <w:r w:rsidRPr="00B15DC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B15DCD">
        <w:rPr>
          <w:b/>
          <w:sz w:val="24"/>
          <w:szCs w:val="24"/>
        </w:rPr>
        <w:t>. Практическая подготовка*.</w:t>
      </w:r>
    </w:p>
    <w:p w:rsidR="00920D08" w:rsidRPr="00B15DCD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4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B15DCD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B15D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5DCD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B15D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5DCD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B15DC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15DCD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B15D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5DCD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B15DCD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B15DCD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B15D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B15D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B15DC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15DCD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B15DC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15DCD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B15DC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4"/>
      <w:bookmarkEnd w:id="41"/>
      <w:bookmarkEnd w:id="42"/>
      <w:bookmarkEnd w:id="47"/>
      <w:bookmarkEnd w:id="48"/>
      <w:bookmarkEnd w:id="49"/>
      <w:bookmarkEnd w:id="50"/>
      <w:tr w:rsidR="00672604" w:rsidRPr="00B15DCD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Общественные пространства в структуре центра (История и современное состояние).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ind w:firstLine="0"/>
              <w:rPr>
                <w:rStyle w:val="ae"/>
                <w:b w:val="0"/>
                <w:bCs w:val="0"/>
                <w:sz w:val="24"/>
                <w:szCs w:val="24"/>
              </w:rPr>
            </w:pPr>
            <w:r w:rsidRPr="00B15DCD">
              <w:rPr>
                <w:rStyle w:val="ae"/>
                <w:b w:val="0"/>
                <w:sz w:val="24"/>
                <w:szCs w:val="24"/>
              </w:rPr>
              <w:t>Классификация общественных пространств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spacing w:after="100" w:afterAutospacing="1"/>
              <w:ind w:firstLine="0"/>
              <w:outlineLvl w:val="1"/>
              <w:rPr>
                <w:rStyle w:val="ae"/>
                <w:bCs w:val="0"/>
                <w:sz w:val="24"/>
                <w:szCs w:val="24"/>
                <w:lang w:eastAsia="ru-RU"/>
              </w:rPr>
            </w:pPr>
            <w:r w:rsidRPr="00B15DCD">
              <w:rPr>
                <w:sz w:val="24"/>
                <w:szCs w:val="24"/>
                <w:lang w:eastAsia="ru-RU"/>
              </w:rPr>
              <w:t>Особенности формирования общественных пространств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Критерии качества общественных пространств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ind w:left="0" w:firstLine="0"/>
            </w:pPr>
            <w:r w:rsidRPr="00B15DC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Этапы развития общественных пространств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ind w:left="0" w:firstLine="0"/>
            </w:pPr>
            <w:r w:rsidRPr="00B15DC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15DC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Различные точки зрения на проявление общественных пространств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ind w:left="0" w:firstLine="0"/>
            </w:pPr>
            <w:r w:rsidRPr="00B15DC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ind w:hanging="17"/>
            </w:pPr>
            <w:r w:rsidRPr="00B15DC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ind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Методология архитектурного творчества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ind w:left="0" w:firstLine="0"/>
            </w:pPr>
            <w:r w:rsidRPr="00B15DC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ind w:hanging="17"/>
            </w:pPr>
            <w:r w:rsidRPr="00B15DC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72604" w:rsidRPr="00B15DCD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Общественные пространства: уточнение определения и структура понятия</w:t>
            </w:r>
          </w:p>
        </w:tc>
        <w:tc>
          <w:tcPr>
            <w:tcW w:w="1701" w:type="dxa"/>
            <w:shd w:val="clear" w:color="auto" w:fill="auto"/>
          </w:tcPr>
          <w:p w:rsidR="00672604" w:rsidRPr="00B15DCD" w:rsidRDefault="00672604" w:rsidP="00672604">
            <w:pPr>
              <w:ind w:left="0" w:firstLine="0"/>
            </w:pPr>
            <w:r w:rsidRPr="00B15DC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72604" w:rsidRPr="00B15DCD" w:rsidRDefault="00672604" w:rsidP="00672604">
            <w:pPr>
              <w:ind w:hanging="17"/>
            </w:pPr>
            <w:r w:rsidRPr="00B15DC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72604" w:rsidRPr="00B15DCD" w:rsidRDefault="00672604" w:rsidP="00672604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B15DCD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5" w:name="_Hlk98678087"/>
      <w:bookmarkEnd w:id="35"/>
      <w:bookmarkEnd w:id="36"/>
      <w:bookmarkEnd w:id="37"/>
      <w:bookmarkEnd w:id="43"/>
      <w:bookmarkEnd w:id="44"/>
      <w:bookmarkEnd w:id="45"/>
      <w:bookmarkEnd w:id="51"/>
      <w:bookmarkEnd w:id="52"/>
      <w:bookmarkEnd w:id="53"/>
      <w:bookmarkEnd w:id="54"/>
      <w:r w:rsidRPr="00B15DCD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920D08" w:rsidRPr="00B15DC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B15DC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6" w:name="_Hlk98698754"/>
      <w:bookmarkStart w:id="57" w:name="_Hlk98684266"/>
      <w:bookmarkStart w:id="58" w:name="_Hlk98702543"/>
      <w:r w:rsidRPr="00B15DCD">
        <w:rPr>
          <w:rFonts w:cs="Times New Roman"/>
          <w:b/>
          <w:bCs/>
          <w:sz w:val="24"/>
          <w:szCs w:val="24"/>
        </w:rPr>
        <w:t xml:space="preserve">5.1. </w:t>
      </w:r>
      <w:bookmarkStart w:id="59" w:name="_Hlk98701817"/>
      <w:r w:rsidRPr="00B15DCD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9"/>
    </w:p>
    <w:bookmarkEnd w:id="56"/>
    <w:p w:rsidR="00920D08" w:rsidRPr="00B15DC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B15DC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5"/>
    <w:bookmarkEnd w:id="57"/>
    <w:p w:rsidR="00920D08" w:rsidRPr="00B15DCD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B15DCD">
        <w:rPr>
          <w:b/>
          <w:bCs/>
          <w:sz w:val="24"/>
          <w:szCs w:val="24"/>
        </w:rPr>
        <w:t>5.2. Темы рефератов</w:t>
      </w:r>
    </w:p>
    <w:bookmarkEnd w:id="58"/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Объекты монументального искусства, дизайна и рекламы в общественных пространствах столичного города.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Обустройство городской среды и её объектов для инвалидов и маломобильных групп населения разных категорий.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Архитектура как утилитарно художественная деятельность.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Процесс отражения жизнедеятельности общества средствами архитектуры.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Теория деятельности, структура архитектурной деятельности и ее связь со структурой архитектурного творчества.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Влияние мировоззрения на архитектурное творчество.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>Процесс формирования эстетического содержания в архитектуре как основания определения принципов архитектуры.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Соотношения стиля и методологии.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Эволюция теоретических представлений в архитектуре и их связь с эволюцией общенаучных представлений.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Концепция творческой методологии в архитектуре.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Формирование Образа будущего как неотъемлемая часть творческой методологии.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Развитие экологического мировоззрения как основание зеленой архитектуры.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Концепция капиталистического, магического реализма и их интерпретация в архитектурном творчестве.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Методологические основания Нового Урбанизма, общественных пространств. Структура общей теории творческой методологии в архитектуре. </w:t>
      </w:r>
    </w:p>
    <w:p w:rsidR="00672604" w:rsidRPr="00B15DCD" w:rsidRDefault="00672604" w:rsidP="00672604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59" w:lineRule="auto"/>
        <w:ind w:left="284"/>
        <w:jc w:val="left"/>
        <w:rPr>
          <w:sz w:val="24"/>
          <w:szCs w:val="24"/>
        </w:rPr>
      </w:pPr>
      <w:r w:rsidRPr="00B15DCD">
        <w:rPr>
          <w:sz w:val="24"/>
          <w:szCs w:val="24"/>
        </w:rPr>
        <w:t xml:space="preserve">Общеметодологические проблемы современной архитектуры. </w:t>
      </w:r>
    </w:p>
    <w:p w:rsidR="00920D08" w:rsidRPr="00B15DCD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60" w:name="_Hlk98678473"/>
      <w:r w:rsidRPr="00B15DC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B15DC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15DCD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B15DCD" w:rsidTr="0067260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61" w:name="_Hlk99223436"/>
            <w:r w:rsidRPr="00B15DCD">
              <w:rPr>
                <w:sz w:val="24"/>
                <w:szCs w:val="24"/>
              </w:rPr>
              <w:t>№</w:t>
            </w:r>
          </w:p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B15DC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Общественные пространства в структуре центра (История и современное состояние).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0"/>
              <w:rPr>
                <w:rStyle w:val="ae"/>
                <w:b w:val="0"/>
                <w:bCs w:val="0"/>
                <w:sz w:val="24"/>
                <w:szCs w:val="24"/>
              </w:rPr>
            </w:pPr>
            <w:r w:rsidRPr="00B15DCD">
              <w:rPr>
                <w:rStyle w:val="ae"/>
                <w:b w:val="0"/>
                <w:sz w:val="24"/>
                <w:szCs w:val="24"/>
              </w:rPr>
              <w:t>Классификация общественных пространств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spacing w:after="100" w:afterAutospacing="1"/>
              <w:ind w:firstLine="0"/>
              <w:outlineLvl w:val="1"/>
              <w:rPr>
                <w:rStyle w:val="ae"/>
                <w:bCs w:val="0"/>
                <w:sz w:val="24"/>
                <w:szCs w:val="24"/>
                <w:lang w:eastAsia="ru-RU"/>
              </w:rPr>
            </w:pPr>
            <w:r w:rsidRPr="00B15DCD">
              <w:rPr>
                <w:sz w:val="24"/>
                <w:szCs w:val="24"/>
                <w:lang w:eastAsia="ru-RU"/>
              </w:rPr>
              <w:t>Особенности формирования общественных пространств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Критерии качества общественных пространств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Этапы развития общественных пространств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rStyle w:val="ae"/>
                <w:b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Различные точки зрения на проявление общественных пространств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0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Методология архитектурного творчества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 xml:space="preserve">Работа на практических </w:t>
            </w:r>
            <w:r w:rsidRPr="00B15DCD">
              <w:rPr>
                <w:sz w:val="24"/>
                <w:szCs w:val="24"/>
              </w:rPr>
              <w:lastRenderedPageBreak/>
              <w:t>занятиях</w:t>
            </w:r>
          </w:p>
        </w:tc>
      </w:tr>
      <w:tr w:rsidR="00672604" w:rsidRPr="00B15DCD" w:rsidTr="0067260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15DCD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pStyle w:val="2"/>
              <w:spacing w:before="0" w:beforeAutospacing="0"/>
              <w:rPr>
                <w:b w:val="0"/>
                <w:bCs w:val="0"/>
                <w:sz w:val="24"/>
                <w:szCs w:val="24"/>
              </w:rPr>
            </w:pPr>
            <w:r w:rsidRPr="00B15DCD">
              <w:rPr>
                <w:b w:val="0"/>
                <w:bCs w:val="0"/>
                <w:sz w:val="24"/>
                <w:szCs w:val="24"/>
              </w:rPr>
              <w:t>Общественные пространства: уточнение определения и структура понятия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72604" w:rsidRPr="00B15DCD" w:rsidRDefault="00672604" w:rsidP="00672604">
            <w:pPr>
              <w:ind w:firstLine="12"/>
              <w:jc w:val="center"/>
              <w:rPr>
                <w:sz w:val="24"/>
                <w:szCs w:val="24"/>
              </w:rPr>
            </w:pPr>
            <w:r w:rsidRPr="00B15DC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bookmarkEnd w:id="60"/>
      <w:bookmarkEnd w:id="61"/>
    </w:tbl>
    <w:p w:rsidR="00AF286E" w:rsidRPr="00B15DC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B15DC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15DC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15DCD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B15DC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Pr="00B15DCD" w:rsidRDefault="00672604" w:rsidP="00920D08">
      <w:pPr>
        <w:spacing w:line="240" w:lineRule="auto"/>
        <w:rPr>
          <w:rFonts w:ascii="Open Sans" w:hAnsi="Open Sans" w:cs="Arial"/>
          <w:color w:val="454545"/>
          <w:sz w:val="23"/>
          <w:szCs w:val="23"/>
        </w:rPr>
      </w:pPr>
      <w:bookmarkStart w:id="62" w:name="_Hlk99237372"/>
      <w:r w:rsidRPr="00B15DCD">
        <w:rPr>
          <w:rFonts w:ascii="Open Sans" w:hAnsi="Open Sans" w:cs="Arial"/>
          <w:color w:val="454545"/>
          <w:sz w:val="23"/>
          <w:szCs w:val="23"/>
        </w:rPr>
        <w:t>Иовлев, В. И. Архитектурное проектирование: формирование пространства : учебник / В.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И.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Иовлев ; Уральский государственный архитектурно-художественный университет (УрГАХУ). – Екатеринбург : Архитектон, 2016. – 233 с. : ил. – Режим доступа: по подписке. – 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URL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: </w:t>
      </w:r>
      <w:hyperlink r:id="rId5" w:history="1"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https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://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biblioclub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ru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index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php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?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page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book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&amp;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id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=455446</w:t>
        </w:r>
      </w:hyperlink>
      <w:r w:rsidRPr="00B15DCD">
        <w:rPr>
          <w:rFonts w:ascii="Open Sans" w:hAnsi="Open Sans" w:cs="Arial"/>
          <w:color w:val="454545"/>
          <w:sz w:val="23"/>
          <w:szCs w:val="23"/>
        </w:rPr>
        <w:t xml:space="preserve"> (дата обращения: 28.03.2022). – Библиогр.: с. 206-210. – 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ISBN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 978-5-7408-0176-6. – Текст : электронный.</w:t>
      </w:r>
    </w:p>
    <w:p w:rsidR="00672604" w:rsidRPr="00B15DCD" w:rsidRDefault="00672604" w:rsidP="00920D08">
      <w:pPr>
        <w:spacing w:line="240" w:lineRule="auto"/>
        <w:rPr>
          <w:rFonts w:ascii="Open Sans" w:hAnsi="Open Sans" w:cs="Arial"/>
          <w:color w:val="454545"/>
          <w:sz w:val="23"/>
          <w:szCs w:val="23"/>
        </w:rPr>
      </w:pPr>
      <w:r w:rsidRPr="00B15DCD">
        <w:rPr>
          <w:rFonts w:ascii="Open Sans" w:hAnsi="Open Sans" w:cs="Arial"/>
          <w:color w:val="454545"/>
          <w:sz w:val="23"/>
          <w:szCs w:val="23"/>
        </w:rPr>
        <w:t>Меренков, А. В. Структура общественного здания : учебное пособие / А.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В.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Меренков, Ю.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С.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Янковская. – Екатеринбург : Архитектон, 2012. – 128 с. – Режим доступа: по подписке. – 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URL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: </w:t>
      </w:r>
      <w:hyperlink r:id="rId6" w:history="1"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https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://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biblioclub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ru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index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php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?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page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book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&amp;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id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=222101</w:t>
        </w:r>
      </w:hyperlink>
      <w:r w:rsidRPr="00B15DCD">
        <w:rPr>
          <w:rFonts w:ascii="Open Sans" w:hAnsi="Open Sans" w:cs="Arial"/>
          <w:color w:val="454545"/>
          <w:sz w:val="23"/>
          <w:szCs w:val="23"/>
        </w:rPr>
        <w:t xml:space="preserve"> (дата обращения: 28.03.2022). – 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ISBN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 978-5-7408-0152-0. – Текст : электронный.</w:t>
      </w:r>
    </w:p>
    <w:p w:rsidR="00672604" w:rsidRPr="00B15DCD" w:rsidRDefault="00672604" w:rsidP="00920D08">
      <w:pPr>
        <w:spacing w:line="240" w:lineRule="auto"/>
        <w:rPr>
          <w:rFonts w:ascii="Open Sans" w:hAnsi="Open Sans" w:cs="Arial"/>
          <w:color w:val="454545"/>
          <w:sz w:val="23"/>
          <w:szCs w:val="23"/>
        </w:rPr>
      </w:pPr>
      <w:r w:rsidRPr="00B15DCD">
        <w:rPr>
          <w:rFonts w:ascii="Open Sans" w:hAnsi="Open Sans" w:cs="Arial"/>
          <w:color w:val="454545"/>
          <w:sz w:val="23"/>
          <w:szCs w:val="23"/>
        </w:rPr>
        <w:t>Дембич, Н. Д. Проект интерьера общественного здания с зальным помещением (выставочный зал, кафе, магазин): методические указания : методическое пособие : [12+] / Н.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Д.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Дембич, М.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Г.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Селиверстова ; Институт бизнеса и дизайна, Факультет "Дизайна и графики", Кафедра «Дизайн среды». – Москва : Сам Полиграфист, 2014. – 20 с. : ил. – Режим доступа: по подписке. – 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URL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: </w:t>
      </w:r>
      <w:hyperlink r:id="rId7" w:history="1"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https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://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biblioclub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ru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index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php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?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page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book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&amp;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id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=488311</w:t>
        </w:r>
      </w:hyperlink>
      <w:r w:rsidRPr="00B15DCD">
        <w:rPr>
          <w:rFonts w:ascii="Open Sans" w:hAnsi="Open Sans" w:cs="Arial"/>
          <w:color w:val="454545"/>
          <w:sz w:val="23"/>
          <w:szCs w:val="23"/>
        </w:rPr>
        <w:t xml:space="preserve"> (дата обращения: 28.03.2022). – Библиогр. в кн. – Текст : электронный.</w:t>
      </w:r>
    </w:p>
    <w:p w:rsidR="00672604" w:rsidRPr="00B15DCD" w:rsidRDefault="00672604" w:rsidP="00920D08">
      <w:pPr>
        <w:spacing w:line="240" w:lineRule="auto"/>
        <w:rPr>
          <w:rFonts w:ascii="Open Sans" w:hAnsi="Open Sans" w:cs="Arial"/>
          <w:color w:val="454545"/>
          <w:sz w:val="23"/>
          <w:szCs w:val="23"/>
        </w:rPr>
      </w:pPr>
      <w:r w:rsidRPr="00B15DCD">
        <w:rPr>
          <w:rFonts w:ascii="Open Sans" w:hAnsi="Open Sans" w:cs="Arial"/>
          <w:color w:val="454545"/>
          <w:sz w:val="23"/>
          <w:szCs w:val="23"/>
        </w:rPr>
        <w:t>Воронина, О. Н. Ландшафтная архитектура Нижегородских парков / О.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>Н.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 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Воронина. – Нижний Новгород : Нижегородский государственный архитектурно-строительный университет (ННГАСУ), 2013. – 263 с. : ил. – Режим доступа: по подписке. – </w:t>
      </w:r>
      <w:r w:rsidRPr="00B15DCD">
        <w:rPr>
          <w:rFonts w:ascii="Open Sans" w:hAnsi="Open Sans" w:cs="Arial"/>
          <w:color w:val="454545"/>
          <w:sz w:val="23"/>
          <w:szCs w:val="23"/>
          <w:lang w:val="en"/>
        </w:rPr>
        <w:t>URL</w:t>
      </w:r>
      <w:r w:rsidRPr="00B15DCD">
        <w:rPr>
          <w:rFonts w:ascii="Open Sans" w:hAnsi="Open Sans" w:cs="Arial"/>
          <w:color w:val="454545"/>
          <w:sz w:val="23"/>
          <w:szCs w:val="23"/>
        </w:rPr>
        <w:t xml:space="preserve">: </w:t>
      </w:r>
      <w:hyperlink r:id="rId8" w:history="1"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https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://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biblioclub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ru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/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index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.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php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?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page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book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&amp;</w:t>
        </w:r>
        <w:r w:rsidRPr="00B15DCD">
          <w:rPr>
            <w:rStyle w:val="a3"/>
            <w:rFonts w:ascii="Open Sans" w:hAnsi="Open Sans" w:cs="Arial"/>
            <w:sz w:val="23"/>
            <w:szCs w:val="23"/>
            <w:lang w:val="en"/>
          </w:rPr>
          <w:t>id</w:t>
        </w:r>
        <w:r w:rsidRPr="00B15DCD">
          <w:rPr>
            <w:rStyle w:val="a3"/>
            <w:rFonts w:ascii="Open Sans" w:hAnsi="Open Sans" w:cs="Arial"/>
            <w:sz w:val="23"/>
            <w:szCs w:val="23"/>
          </w:rPr>
          <w:t>=427514</w:t>
        </w:r>
      </w:hyperlink>
      <w:r w:rsidRPr="00B15DCD">
        <w:rPr>
          <w:rFonts w:ascii="Open Sans" w:hAnsi="Open Sans" w:cs="Arial"/>
          <w:color w:val="454545"/>
          <w:sz w:val="23"/>
          <w:szCs w:val="23"/>
        </w:rPr>
        <w:t xml:space="preserve"> (дата обращения: 28.03.2022). – Библиогр. в кн. – Текст : электронный.</w:t>
      </w:r>
    </w:p>
    <w:p w:rsidR="00672604" w:rsidRPr="00B15DCD" w:rsidRDefault="0067260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B15DCD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3" w:name="_Hlk98678546"/>
      <w:bookmarkStart w:id="64" w:name="_Hlk98684391"/>
      <w:r w:rsidRPr="00B15DC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B15DC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B15DCD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5" w:name="_Hlk98714984"/>
      <w:bookmarkEnd w:id="62"/>
    </w:p>
    <w:p w:rsidR="00920D08" w:rsidRPr="00B15DC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6" w:name="_Hlk98715517"/>
      <w:r w:rsidRPr="00B15DC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B15DCD">
          <w:rPr>
            <w:rStyle w:val="a3"/>
            <w:sz w:val="24"/>
            <w:szCs w:val="24"/>
          </w:rPr>
          <w:t>http://нэб.рф/</w:t>
        </w:r>
      </w:hyperlink>
    </w:p>
    <w:p w:rsidR="00920D08" w:rsidRPr="00B15DC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15DCD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B15DCD">
          <w:rPr>
            <w:rStyle w:val="a3"/>
            <w:sz w:val="24"/>
            <w:szCs w:val="24"/>
          </w:rPr>
          <w:t>https://elibrary.ru</w:t>
        </w:r>
      </w:hyperlink>
    </w:p>
    <w:p w:rsidR="00920D08" w:rsidRPr="00B15DC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15DCD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B15DCD">
          <w:rPr>
            <w:rStyle w:val="a3"/>
            <w:sz w:val="24"/>
            <w:szCs w:val="24"/>
          </w:rPr>
          <w:t>https://cyberleninka.ru/</w:t>
        </w:r>
      </w:hyperlink>
    </w:p>
    <w:p w:rsidR="00920D08" w:rsidRPr="00B15DCD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15DC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B15DCD">
          <w:rPr>
            <w:rStyle w:val="a3"/>
            <w:sz w:val="24"/>
            <w:szCs w:val="24"/>
          </w:rPr>
          <w:t>http://www.biblioclub.ru/</w:t>
        </w:r>
      </w:hyperlink>
    </w:p>
    <w:p w:rsidR="00920D08" w:rsidRPr="00B15DCD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15DC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B15DCD">
          <w:rPr>
            <w:rStyle w:val="a3"/>
            <w:sz w:val="24"/>
            <w:szCs w:val="24"/>
          </w:rPr>
          <w:t>http://www.rsl.ru/</w:t>
        </w:r>
      </w:hyperlink>
    </w:p>
    <w:p w:rsidR="00DD6638" w:rsidRPr="00B15DCD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15DCD">
        <w:rPr>
          <w:sz w:val="24"/>
          <w:szCs w:val="24"/>
        </w:rPr>
        <w:t xml:space="preserve">6. ЭБС Юрайт. - Режим доступа: </w:t>
      </w:r>
      <w:hyperlink r:id="rId14" w:history="1">
        <w:r w:rsidRPr="00B15DCD">
          <w:rPr>
            <w:rStyle w:val="a3"/>
            <w:sz w:val="24"/>
            <w:szCs w:val="24"/>
          </w:rPr>
          <w:t>https://urait.ru/</w:t>
        </w:r>
      </w:hyperlink>
    </w:p>
    <w:bookmarkEnd w:id="63"/>
    <w:p w:rsidR="00920D08" w:rsidRPr="00B15DCD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B15DCD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7" w:name="_Hlk98678568"/>
      <w:r w:rsidRPr="00B15DC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B15DC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B15DC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B15DC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B15DC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B15DC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B15DC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15DC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B15DCD" w:rsidRDefault="00920D08" w:rsidP="00920D08">
      <w:pPr>
        <w:widowControl/>
        <w:spacing w:line="240" w:lineRule="auto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B15DC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lastRenderedPageBreak/>
        <w:t>Windows 10 x64</w:t>
      </w:r>
    </w:p>
    <w:p w:rsidR="00920D08" w:rsidRPr="00B15DC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MicrosoftOffice 2016</w:t>
      </w:r>
    </w:p>
    <w:p w:rsidR="00920D08" w:rsidRPr="00B15DC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LibreOffice</w:t>
      </w:r>
    </w:p>
    <w:p w:rsidR="00920D08" w:rsidRPr="00B15DC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Firefox</w:t>
      </w:r>
    </w:p>
    <w:p w:rsidR="00920D08" w:rsidRPr="00B15DC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GIMP</w:t>
      </w:r>
    </w:p>
    <w:p w:rsidR="005B5E17" w:rsidRPr="00B15DC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B15DC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15DC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B15DC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B15DCD">
        <w:rPr>
          <w:rFonts w:eastAsia="WenQuanYi Micro Hei"/>
          <w:sz w:val="24"/>
          <w:szCs w:val="24"/>
        </w:rPr>
        <w:t>Не используются</w:t>
      </w:r>
    </w:p>
    <w:p w:rsidR="005B5E17" w:rsidRPr="00B15DC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15DCD">
        <w:rPr>
          <w:b/>
          <w:bCs/>
          <w:sz w:val="24"/>
          <w:szCs w:val="24"/>
        </w:rPr>
        <w:t xml:space="preserve">10. </w:t>
      </w:r>
      <w:r w:rsidRPr="00B15DC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B15DC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B15DC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15DCD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B15DC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15DC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15DC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4"/>
      <w:bookmarkEnd w:id="65"/>
      <w:bookmarkEnd w:id="66"/>
      <w:bookmarkEnd w:id="67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Open Sans">
    <w:altName w:val="Times New Roman"/>
    <w:charset w:val="00"/>
    <w:family w:val="auto"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CA58CB"/>
    <w:multiLevelType w:val="hybridMultilevel"/>
    <w:tmpl w:val="54941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B6D45"/>
    <w:rsid w:val="001E1D1D"/>
    <w:rsid w:val="00206428"/>
    <w:rsid w:val="002657B0"/>
    <w:rsid w:val="002668FA"/>
    <w:rsid w:val="00275F79"/>
    <w:rsid w:val="002825CF"/>
    <w:rsid w:val="00297341"/>
    <w:rsid w:val="003147BF"/>
    <w:rsid w:val="00326493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5E165B"/>
    <w:rsid w:val="0066184F"/>
    <w:rsid w:val="00672604"/>
    <w:rsid w:val="006842F8"/>
    <w:rsid w:val="006D422B"/>
    <w:rsid w:val="006E7CAD"/>
    <w:rsid w:val="007A4050"/>
    <w:rsid w:val="007A76D3"/>
    <w:rsid w:val="007E3772"/>
    <w:rsid w:val="008306F5"/>
    <w:rsid w:val="00920D08"/>
    <w:rsid w:val="0092183C"/>
    <w:rsid w:val="0095632D"/>
    <w:rsid w:val="009C38A0"/>
    <w:rsid w:val="009F2010"/>
    <w:rsid w:val="009F4121"/>
    <w:rsid w:val="00A648A8"/>
    <w:rsid w:val="00AC3A2F"/>
    <w:rsid w:val="00AD3CA3"/>
    <w:rsid w:val="00AF286E"/>
    <w:rsid w:val="00B15DCD"/>
    <w:rsid w:val="00B32455"/>
    <w:rsid w:val="00C100C1"/>
    <w:rsid w:val="00C217ED"/>
    <w:rsid w:val="00CD330A"/>
    <w:rsid w:val="00D045AB"/>
    <w:rsid w:val="00D61F05"/>
    <w:rsid w:val="00D918CD"/>
    <w:rsid w:val="00DD6638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link w:val="20"/>
    <w:uiPriority w:val="9"/>
    <w:qFormat/>
    <w:rsid w:val="00672604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672604"/>
  </w:style>
  <w:style w:type="character" w:customStyle="1" w:styleId="20">
    <w:name w:val="Заголовок 2 Знак"/>
    <w:basedOn w:val="a0"/>
    <w:link w:val="2"/>
    <w:uiPriority w:val="9"/>
    <w:rsid w:val="00672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672604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72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27514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88311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222101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45544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2022-03-17T10:08:00Z</dcterms:created>
  <dcterms:modified xsi:type="dcterms:W3CDTF">2023-05-20T12:32:00Z</dcterms:modified>
</cp:coreProperties>
</file>