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785F75">
        <w:rPr>
          <w:b/>
          <w:bCs/>
          <w:color w:val="000000"/>
          <w:sz w:val="24"/>
          <w:szCs w:val="24"/>
        </w:rPr>
        <w:t>В.0</w:t>
      </w:r>
      <w:r w:rsidR="00694A6F">
        <w:rPr>
          <w:b/>
          <w:bCs/>
          <w:color w:val="000000"/>
          <w:sz w:val="24"/>
          <w:szCs w:val="24"/>
        </w:rPr>
        <w:t>9</w:t>
      </w:r>
      <w:r>
        <w:rPr>
          <w:b/>
          <w:bCs/>
          <w:color w:val="000000"/>
          <w:sz w:val="24"/>
          <w:szCs w:val="24"/>
        </w:rPr>
        <w:t xml:space="preserve"> </w:t>
      </w:r>
      <w:r w:rsidR="00694A6F" w:rsidRPr="00694A6F">
        <w:rPr>
          <w:b/>
          <w:bCs/>
          <w:color w:val="000000"/>
          <w:sz w:val="24"/>
          <w:szCs w:val="24"/>
        </w:rPr>
        <w:t>ТРЕТЕЙСКОЕ РАЗБИРАТЕЛЬСТВО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D72A6C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D72A6C">
        <w:rPr>
          <w:bCs/>
          <w:sz w:val="24"/>
          <w:szCs w:val="24"/>
        </w:rPr>
        <w:t>202</w:t>
      </w:r>
      <w:r w:rsidR="0035242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D72A6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352420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23BB7" w:rsidRDefault="00123BB7" w:rsidP="00CF49A4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23BB7" w:rsidRPr="00123BB7" w:rsidTr="000147B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123BB7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23BB7" w:rsidRPr="00123BB7" w:rsidTr="000147B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Pr="00123BB7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23BB7" w:rsidRPr="00123BB7" w:rsidTr="000147BE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23BB7" w:rsidRPr="00123BB7" w:rsidTr="000147BE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123BB7" w:rsidRPr="00123BB7" w:rsidTr="00230F36">
        <w:trPr>
          <w:trHeight w:val="147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230F36" w:rsidRPr="00123BB7" w:rsidRDefault="00230F36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30F36" w:rsidRPr="00123BB7" w:rsidTr="006A67B0">
        <w:trPr>
          <w:trHeight w:val="9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30F36" w:rsidRPr="00123BB7" w:rsidRDefault="00230F36" w:rsidP="00230F36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30F36" w:rsidRDefault="00230F36" w:rsidP="00230F3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230F3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0F36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  <w:p w:rsidR="00230F36" w:rsidRPr="00123BB7" w:rsidRDefault="00230F36" w:rsidP="00230F36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30F36" w:rsidRPr="00230F36" w:rsidRDefault="00230F36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0F3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230F36" w:rsidRPr="00123BB7" w:rsidRDefault="00230F36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30F36" w:rsidRPr="00123BB7" w:rsidTr="00034B14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30F36" w:rsidRDefault="00230F36" w:rsidP="00230F36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30F36" w:rsidRDefault="00230F36" w:rsidP="00230F3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30F36" w:rsidRPr="00230F36" w:rsidRDefault="00230F36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0F3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230F36" w:rsidRDefault="00230F36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230F36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ПК-2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23BB7" w:rsidRPr="00123BB7" w:rsidTr="00123BB7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гражданско-процессуальных норм 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23BB7" w:rsidRPr="00123BB7" w:rsidTr="00123BB7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Способен разрабатывать типовые договоры и иные правовые документы в соответствии с требованиями законодательства в </w:t>
            </w:r>
            <w:r w:rsidRPr="00123BB7">
              <w:rPr>
                <w:sz w:val="24"/>
                <w:szCs w:val="24"/>
              </w:rPr>
              <w:lastRenderedPageBreak/>
              <w:t>сфере гражданско-правовых отношений</w:t>
            </w:r>
          </w:p>
          <w:p w:rsidR="00123BB7" w:rsidRPr="00123BB7" w:rsidRDefault="00123BB7" w:rsidP="00123BB7">
            <w:pPr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23BB7" w:rsidRPr="00123BB7" w:rsidTr="000147BE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0147BE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23BB7" w:rsidRPr="00123BB7" w:rsidTr="000147BE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123BB7" w:rsidRPr="00123BB7" w:rsidTr="000147BE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23BB7" w:rsidRPr="00123BB7" w:rsidRDefault="00123BB7" w:rsidP="00123BB7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0147BE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23BB7" w:rsidRPr="00123BB7" w:rsidTr="000147BE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123BB7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123BB7" w:rsidRPr="00123BB7" w:rsidRDefault="00123BB7" w:rsidP="00123BB7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123BB7" w:rsidRDefault="00123BB7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123BB7" w:rsidRPr="007723E4" w:rsidRDefault="00123BB7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30F36" w:rsidRPr="00230F36" w:rsidRDefault="00920D08" w:rsidP="00230F3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230F36" w:rsidRPr="00230F36">
        <w:rPr>
          <w:color w:val="000000"/>
          <w:sz w:val="24"/>
          <w:szCs w:val="24"/>
        </w:rPr>
        <w:t>овладение студентами знаниями негосударственной юрисдикционной формы защиты прав и законных интересов лиц в третейских судах.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230F36" w:rsidRPr="00230F36" w:rsidRDefault="00230F36" w:rsidP="00230F36">
      <w:pPr>
        <w:pStyle w:val="ad"/>
        <w:numPr>
          <w:ilvl w:val="0"/>
          <w:numId w:val="10"/>
        </w:numPr>
        <w:rPr>
          <w:color w:val="000000"/>
          <w:sz w:val="24"/>
          <w:szCs w:val="24"/>
          <w:lang w:eastAsia="ru-RU"/>
        </w:rPr>
      </w:pPr>
      <w:r w:rsidRPr="00230F36">
        <w:rPr>
          <w:color w:val="000000"/>
          <w:sz w:val="24"/>
          <w:szCs w:val="24"/>
          <w:lang w:eastAsia="ru-RU"/>
        </w:rPr>
        <w:t>усвоение положений и сущности деятельности третейского суда по рассмотрению гражданских дел;</w:t>
      </w:r>
    </w:p>
    <w:p w:rsidR="00230F36" w:rsidRPr="00230F36" w:rsidRDefault="00230F36" w:rsidP="00230F36">
      <w:pPr>
        <w:pStyle w:val="ad"/>
        <w:numPr>
          <w:ilvl w:val="0"/>
          <w:numId w:val="10"/>
        </w:numPr>
        <w:rPr>
          <w:color w:val="000000"/>
          <w:sz w:val="24"/>
          <w:szCs w:val="24"/>
          <w:lang w:eastAsia="ru-RU"/>
        </w:rPr>
      </w:pPr>
      <w:r w:rsidRPr="00230F36">
        <w:rPr>
          <w:color w:val="000000"/>
          <w:sz w:val="24"/>
          <w:szCs w:val="24"/>
          <w:lang w:eastAsia="ru-RU"/>
        </w:rPr>
        <w:t>выработка умений и навыков применения материальных и процессуальных норм к конкретным ситуациям;</w:t>
      </w:r>
    </w:p>
    <w:p w:rsidR="00230F36" w:rsidRPr="00230F36" w:rsidRDefault="00230F36" w:rsidP="00230F36">
      <w:pPr>
        <w:pStyle w:val="ad"/>
        <w:numPr>
          <w:ilvl w:val="0"/>
          <w:numId w:val="10"/>
        </w:numPr>
        <w:rPr>
          <w:color w:val="000000"/>
          <w:sz w:val="24"/>
          <w:szCs w:val="24"/>
          <w:lang w:eastAsia="ru-RU"/>
        </w:rPr>
      </w:pPr>
      <w:r w:rsidRPr="00230F36">
        <w:rPr>
          <w:color w:val="000000"/>
          <w:sz w:val="24"/>
          <w:szCs w:val="24"/>
          <w:lang w:eastAsia="ru-RU"/>
        </w:rPr>
        <w:t>обретение навыков принятия правильных решений по спорам, отнесенным к подведомственности третейских судов и подготовки процессуальных документов;</w:t>
      </w:r>
    </w:p>
    <w:p w:rsidR="00230F36" w:rsidRPr="00230F36" w:rsidRDefault="00230F36" w:rsidP="00230F36">
      <w:pPr>
        <w:pStyle w:val="ad"/>
        <w:numPr>
          <w:ilvl w:val="0"/>
          <w:numId w:val="10"/>
        </w:numPr>
        <w:rPr>
          <w:color w:val="000000"/>
          <w:sz w:val="24"/>
          <w:szCs w:val="24"/>
          <w:lang w:eastAsia="ru-RU"/>
        </w:rPr>
      </w:pPr>
      <w:r w:rsidRPr="00230F36">
        <w:rPr>
          <w:color w:val="000000"/>
          <w:sz w:val="24"/>
          <w:szCs w:val="24"/>
          <w:lang w:eastAsia="ru-RU"/>
        </w:rPr>
        <w:t xml:space="preserve"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 в третейских судах. 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50A2A" w:rsidRPr="00450A2A" w:rsidRDefault="00450A2A" w:rsidP="00450A2A">
      <w:pPr>
        <w:spacing w:line="240" w:lineRule="auto"/>
        <w:ind w:firstLine="720"/>
        <w:rPr>
          <w:sz w:val="24"/>
          <w:szCs w:val="24"/>
        </w:rPr>
      </w:pPr>
      <w:r w:rsidRPr="00450A2A">
        <w:rPr>
          <w:sz w:val="24"/>
          <w:szCs w:val="24"/>
        </w:rPr>
        <w:t xml:space="preserve">Общая трудоемкость освоения дисциплины составляет </w:t>
      </w:r>
      <w:r w:rsidR="00370A57">
        <w:rPr>
          <w:sz w:val="24"/>
          <w:szCs w:val="24"/>
        </w:rPr>
        <w:t>3</w:t>
      </w:r>
      <w:r w:rsidRPr="00450A2A">
        <w:rPr>
          <w:sz w:val="24"/>
          <w:szCs w:val="24"/>
        </w:rPr>
        <w:t xml:space="preserve"> зачетных единицы, 1</w:t>
      </w:r>
      <w:r w:rsidR="00370A57">
        <w:rPr>
          <w:sz w:val="24"/>
          <w:szCs w:val="24"/>
        </w:rPr>
        <w:t>08</w:t>
      </w:r>
      <w:r w:rsidRPr="00450A2A">
        <w:rPr>
          <w:sz w:val="24"/>
          <w:szCs w:val="24"/>
        </w:rPr>
        <w:t xml:space="preserve"> академических часа.</w:t>
      </w:r>
    </w:p>
    <w:p w:rsidR="00450A2A" w:rsidRPr="00450A2A" w:rsidRDefault="00450A2A" w:rsidP="00450A2A">
      <w:pPr>
        <w:spacing w:line="240" w:lineRule="auto"/>
        <w:ind w:firstLine="720"/>
        <w:rPr>
          <w:b/>
          <w:bCs/>
          <w:sz w:val="24"/>
          <w:szCs w:val="24"/>
        </w:rPr>
      </w:pPr>
      <w:r w:rsidRPr="00450A2A">
        <w:rPr>
          <w:i/>
          <w:iCs/>
          <w:sz w:val="24"/>
          <w:szCs w:val="24"/>
        </w:rPr>
        <w:t>(1 зачетная единица соответствует 36 академическим часам)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370A5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370A5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0F3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3C12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3C121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6E7CAD" w:rsidP="00230F3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370A57">
              <w:rPr>
                <w:sz w:val="24"/>
                <w:szCs w:val="24"/>
              </w:rPr>
              <w:t>34</w:t>
            </w: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370A5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0A2A">
              <w:rPr>
                <w:sz w:val="24"/>
                <w:szCs w:val="24"/>
              </w:rPr>
              <w:t>2</w:t>
            </w:r>
          </w:p>
        </w:tc>
      </w:tr>
      <w:tr w:rsidR="00AD3CA3" w:rsidRPr="003C1217" w:rsidTr="00E66030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3C121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1217" w:rsidTr="00E7394A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3C121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1217" w:rsidTr="00951A1C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3C121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370A57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24688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230F3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6500F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6500FE">
              <w:rPr>
                <w:sz w:val="24"/>
                <w:szCs w:val="24"/>
              </w:rPr>
              <w:t>8</w:t>
            </w:r>
          </w:p>
        </w:tc>
      </w:tr>
      <w:tr w:rsidR="006500FE" w:rsidRPr="003C1217" w:rsidTr="0058711D">
        <w:tc>
          <w:tcPr>
            <w:tcW w:w="6540" w:type="dxa"/>
            <w:shd w:val="clear" w:color="auto" w:fill="E0E0E0"/>
          </w:tcPr>
          <w:p w:rsidR="006500FE" w:rsidRPr="003C1217" w:rsidRDefault="006500F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500FE" w:rsidRPr="003C1217" w:rsidRDefault="006500FE" w:rsidP="006500F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BF72DD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F72DD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F72DD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500F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F215B" w:rsidRPr="0053465B" w:rsidTr="002522C7">
        <w:tc>
          <w:tcPr>
            <w:tcW w:w="693" w:type="dxa"/>
          </w:tcPr>
          <w:p w:rsidR="00EF215B" w:rsidRPr="0053465B" w:rsidRDefault="00EF215B" w:rsidP="00EF21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F215B" w:rsidRPr="006E7411" w:rsidRDefault="00EF215B" w:rsidP="00EF215B">
            <w:r w:rsidRPr="006E7411">
              <w:t>Понятие третейского суда и третейского разбирательства</w:t>
            </w:r>
          </w:p>
        </w:tc>
      </w:tr>
      <w:tr w:rsidR="00EF215B" w:rsidRPr="0053465B" w:rsidTr="002522C7">
        <w:tc>
          <w:tcPr>
            <w:tcW w:w="693" w:type="dxa"/>
          </w:tcPr>
          <w:p w:rsidR="00EF215B" w:rsidRPr="0053465B" w:rsidRDefault="00EF215B" w:rsidP="00EF21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F215B" w:rsidRPr="006E7411" w:rsidRDefault="00EF215B" w:rsidP="00EF215B">
            <w:r w:rsidRPr="006E7411">
              <w:t>Третейское разбирательство в системе отечественного права</w:t>
            </w:r>
          </w:p>
        </w:tc>
      </w:tr>
      <w:tr w:rsidR="00EF215B" w:rsidRPr="0053465B" w:rsidTr="002522C7">
        <w:tc>
          <w:tcPr>
            <w:tcW w:w="693" w:type="dxa"/>
          </w:tcPr>
          <w:p w:rsidR="00EF215B" w:rsidRPr="0053465B" w:rsidRDefault="00EF215B" w:rsidP="00EF21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F215B" w:rsidRPr="006E7411" w:rsidRDefault="00EF215B" w:rsidP="00EF215B">
            <w:r w:rsidRPr="006E7411">
              <w:t>Принципы третейского разбирательства</w:t>
            </w:r>
          </w:p>
        </w:tc>
      </w:tr>
      <w:tr w:rsidR="00EF215B" w:rsidRPr="0053465B" w:rsidTr="002522C7">
        <w:tc>
          <w:tcPr>
            <w:tcW w:w="693" w:type="dxa"/>
          </w:tcPr>
          <w:p w:rsidR="00EF215B" w:rsidRPr="0053465B" w:rsidRDefault="00EF215B" w:rsidP="00EF21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F215B" w:rsidRPr="006E7411" w:rsidRDefault="00EF215B" w:rsidP="00EF215B">
            <w:r w:rsidRPr="006E7411">
              <w:t>Состав и компетенция третейского суда</w:t>
            </w:r>
          </w:p>
        </w:tc>
      </w:tr>
      <w:tr w:rsidR="00EF215B" w:rsidRPr="0053465B" w:rsidTr="002522C7">
        <w:tc>
          <w:tcPr>
            <w:tcW w:w="693" w:type="dxa"/>
          </w:tcPr>
          <w:p w:rsidR="00EF215B" w:rsidRPr="0053465B" w:rsidRDefault="00EF215B" w:rsidP="00EF21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F215B" w:rsidRPr="006E7411" w:rsidRDefault="00EF215B" w:rsidP="00EF215B">
            <w:r w:rsidRPr="006E7411">
              <w:t>Третейское соглашение</w:t>
            </w:r>
          </w:p>
        </w:tc>
      </w:tr>
      <w:tr w:rsidR="00EF215B" w:rsidRPr="0053465B" w:rsidTr="002522C7">
        <w:tc>
          <w:tcPr>
            <w:tcW w:w="693" w:type="dxa"/>
          </w:tcPr>
          <w:p w:rsidR="00EF215B" w:rsidRPr="0053465B" w:rsidRDefault="00EF215B" w:rsidP="00EF21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F215B" w:rsidRPr="006E7411" w:rsidRDefault="00EF215B" w:rsidP="00EF215B">
            <w:r w:rsidRPr="006E7411">
              <w:t>Особенности производства по делу в третейском суде</w:t>
            </w:r>
          </w:p>
        </w:tc>
      </w:tr>
      <w:tr w:rsidR="00EF215B" w:rsidRPr="0053465B" w:rsidTr="002522C7">
        <w:tc>
          <w:tcPr>
            <w:tcW w:w="693" w:type="dxa"/>
          </w:tcPr>
          <w:p w:rsidR="00EF215B" w:rsidRPr="0053465B" w:rsidRDefault="00EF215B" w:rsidP="00EF21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F215B" w:rsidRPr="006E7411" w:rsidRDefault="00EF215B" w:rsidP="00EF215B">
            <w:r w:rsidRPr="006E7411">
              <w:t>Доказывание и доказательства в третейском процессе</w:t>
            </w:r>
          </w:p>
        </w:tc>
      </w:tr>
      <w:tr w:rsidR="00EF215B" w:rsidRPr="0053465B" w:rsidTr="002522C7">
        <w:tc>
          <w:tcPr>
            <w:tcW w:w="693" w:type="dxa"/>
          </w:tcPr>
          <w:p w:rsidR="00EF215B" w:rsidRPr="0053465B" w:rsidRDefault="00EF215B" w:rsidP="00EF21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F215B" w:rsidRPr="006E7411" w:rsidRDefault="00EF215B" w:rsidP="00EF215B">
            <w:r w:rsidRPr="006E7411">
              <w:t>Процедура рассмотрения спора</w:t>
            </w:r>
          </w:p>
        </w:tc>
      </w:tr>
      <w:tr w:rsidR="00EF215B" w:rsidRPr="0053465B" w:rsidTr="002522C7">
        <w:tc>
          <w:tcPr>
            <w:tcW w:w="693" w:type="dxa"/>
          </w:tcPr>
          <w:p w:rsidR="00EF215B" w:rsidRPr="0053465B" w:rsidRDefault="00EF215B" w:rsidP="00EF21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F215B" w:rsidRPr="006E7411" w:rsidRDefault="00EF215B" w:rsidP="00EF215B">
            <w:r w:rsidRPr="006E7411">
              <w:t>Решение третейского суда</w:t>
            </w:r>
          </w:p>
        </w:tc>
      </w:tr>
      <w:tr w:rsidR="00EF215B" w:rsidRPr="0053465B" w:rsidTr="002522C7">
        <w:tc>
          <w:tcPr>
            <w:tcW w:w="693" w:type="dxa"/>
          </w:tcPr>
          <w:p w:rsidR="00EF215B" w:rsidRPr="0053465B" w:rsidRDefault="00EF215B" w:rsidP="00EF21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EF215B" w:rsidRPr="006E7411" w:rsidRDefault="00EF215B" w:rsidP="00EF215B">
            <w:r w:rsidRPr="006E7411">
              <w:t xml:space="preserve"> Оспаривание и приведение в исполнение решения третейского суда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693"/>
        <w:gridCol w:w="2127"/>
        <w:gridCol w:w="1842"/>
      </w:tblGrid>
      <w:tr w:rsidR="0056393A" w:rsidRPr="003C0E55" w:rsidTr="00EF215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82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EF215B">
        <w:trPr>
          <w:trHeight w:val="29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F215B" w:rsidRPr="003C0E55" w:rsidTr="00EF215B">
        <w:trPr>
          <w:trHeight w:val="50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Третейское разбирательство в системе отечественного права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EF215B" w:rsidRPr="003C0E55" w:rsidTr="00EF215B">
        <w:trPr>
          <w:trHeight w:val="74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Третейское соглашение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EF215B" w:rsidRPr="003C0E55" w:rsidTr="00EF215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Особенности производства по делу в третейском суде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EF215B" w:rsidRPr="003C0E55" w:rsidTr="00EF215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Доказывание и доказательства в третейском процессе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EF215B" w:rsidRPr="003C0E55" w:rsidTr="00EF215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Процедура рассмотрения спора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EF215B" w:rsidRPr="003C0E55" w:rsidTr="00EF215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F215B" w:rsidRPr="00555F6C" w:rsidRDefault="00EF215B" w:rsidP="00EF215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Решение третейского суда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F215B" w:rsidRPr="00EF215B" w:rsidRDefault="00EF215B" w:rsidP="00EF215B">
            <w:pPr>
              <w:rPr>
                <w:sz w:val="24"/>
                <w:szCs w:val="24"/>
              </w:rPr>
            </w:pPr>
            <w:r w:rsidRPr="00EF215B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EF215B" w:rsidRPr="00EF215B" w:rsidRDefault="00EF215B" w:rsidP="00EF215B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EF215B">
        <w:rPr>
          <w:bCs/>
          <w:kern w:val="0"/>
          <w:sz w:val="24"/>
          <w:szCs w:val="24"/>
          <w:lang w:eastAsia="ru-RU"/>
        </w:rPr>
        <w:t>Понятие третейского суда и третейского разбирательства</w:t>
      </w:r>
    </w:p>
    <w:p w:rsidR="00EF215B" w:rsidRPr="00EF215B" w:rsidRDefault="00EF215B" w:rsidP="00EF215B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EF215B">
        <w:rPr>
          <w:bCs/>
          <w:kern w:val="0"/>
          <w:sz w:val="24"/>
          <w:szCs w:val="24"/>
          <w:lang w:eastAsia="ru-RU"/>
        </w:rPr>
        <w:t>Тема 2. Третейского разбирательство в системе отечественного права</w:t>
      </w:r>
    </w:p>
    <w:p w:rsidR="00EF215B" w:rsidRPr="00EF215B" w:rsidRDefault="00EF215B" w:rsidP="00EF215B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EF215B">
        <w:rPr>
          <w:bCs/>
          <w:kern w:val="0"/>
          <w:sz w:val="24"/>
          <w:szCs w:val="24"/>
          <w:lang w:eastAsia="ru-RU"/>
        </w:rPr>
        <w:t>Тема 3. Принципы третейского разбирательства</w:t>
      </w:r>
    </w:p>
    <w:p w:rsidR="00EF215B" w:rsidRPr="00EF215B" w:rsidRDefault="00EF215B" w:rsidP="00EF215B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EF215B">
        <w:rPr>
          <w:bCs/>
          <w:kern w:val="0"/>
          <w:sz w:val="24"/>
          <w:szCs w:val="24"/>
          <w:lang w:eastAsia="ru-RU"/>
        </w:rPr>
        <w:t>Тема 4. Состав и компетенция третейского суда</w:t>
      </w:r>
    </w:p>
    <w:p w:rsidR="00EF215B" w:rsidRPr="00EF215B" w:rsidRDefault="00EF215B" w:rsidP="00EF215B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EF215B">
        <w:rPr>
          <w:bCs/>
          <w:kern w:val="0"/>
          <w:sz w:val="24"/>
          <w:szCs w:val="24"/>
          <w:lang w:eastAsia="ru-RU"/>
        </w:rPr>
        <w:t>Тема 5. Третейское соглашение</w:t>
      </w:r>
    </w:p>
    <w:p w:rsidR="00EF215B" w:rsidRPr="00EF215B" w:rsidRDefault="00EF215B" w:rsidP="00EF215B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EF215B">
        <w:rPr>
          <w:bCs/>
          <w:kern w:val="0"/>
          <w:sz w:val="24"/>
          <w:szCs w:val="24"/>
          <w:lang w:eastAsia="ru-RU"/>
        </w:rPr>
        <w:t>Тема 6. Особенности производства по делу в третейском суде</w:t>
      </w:r>
    </w:p>
    <w:p w:rsidR="00EF215B" w:rsidRPr="00EF215B" w:rsidRDefault="00EF215B" w:rsidP="00EF215B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EF215B">
        <w:rPr>
          <w:bCs/>
          <w:kern w:val="0"/>
          <w:sz w:val="24"/>
          <w:szCs w:val="24"/>
          <w:lang w:eastAsia="ru-RU"/>
        </w:rPr>
        <w:t>Тема 7. Особенности производства по делу в третейском суде</w:t>
      </w:r>
    </w:p>
    <w:p w:rsidR="00EF215B" w:rsidRPr="00EF215B" w:rsidRDefault="00EF215B" w:rsidP="00EF215B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EF215B">
        <w:rPr>
          <w:bCs/>
          <w:kern w:val="0"/>
          <w:sz w:val="24"/>
          <w:szCs w:val="24"/>
          <w:lang w:eastAsia="ru-RU"/>
        </w:rPr>
        <w:t>Тема 8. Процедура рассмотрения спора</w:t>
      </w:r>
    </w:p>
    <w:p w:rsidR="00EF215B" w:rsidRPr="00EF215B" w:rsidRDefault="00EF215B" w:rsidP="00EF215B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EF215B">
        <w:rPr>
          <w:bCs/>
          <w:kern w:val="0"/>
          <w:sz w:val="24"/>
          <w:szCs w:val="24"/>
          <w:lang w:eastAsia="ru-RU"/>
        </w:rPr>
        <w:t xml:space="preserve">Тема 9.  Решения третейского суда </w:t>
      </w:r>
    </w:p>
    <w:p w:rsidR="00EF215B" w:rsidRPr="00EF215B" w:rsidRDefault="00EF215B" w:rsidP="00EF215B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EF215B">
        <w:rPr>
          <w:bCs/>
          <w:kern w:val="0"/>
          <w:sz w:val="24"/>
          <w:szCs w:val="24"/>
          <w:lang w:eastAsia="ru-RU"/>
        </w:rPr>
        <w:t>Тема 10. Оспаривание и приведение в исполнение  решения третейского суда</w:t>
      </w:r>
    </w:p>
    <w:p w:rsidR="00283EA9" w:rsidRPr="00283EA9" w:rsidRDefault="00283EA9" w:rsidP="00EF215B">
      <w:pPr>
        <w:pStyle w:val="ad"/>
        <w:widowControl/>
        <w:tabs>
          <w:tab w:val="clear" w:pos="788"/>
        </w:tabs>
        <w:suppressAutoHyphens w:val="0"/>
        <w:spacing w:line="240" w:lineRule="auto"/>
        <w:ind w:firstLine="0"/>
        <w:jc w:val="left"/>
        <w:rPr>
          <w:bCs/>
          <w:kern w:val="0"/>
          <w:sz w:val="24"/>
          <w:szCs w:val="24"/>
          <w:lang w:eastAsia="ru-RU"/>
        </w:rPr>
      </w:pPr>
      <w:r w:rsidRPr="00283EA9">
        <w:rPr>
          <w:bCs/>
          <w:kern w:val="0"/>
          <w:sz w:val="24"/>
          <w:szCs w:val="24"/>
          <w:lang w:eastAsia="ru-RU"/>
        </w:rPr>
        <w:t>.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EF215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F215B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48355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552">
              <w:rPr>
                <w:sz w:val="24"/>
                <w:szCs w:val="24"/>
              </w:rPr>
              <w:t>Решение контрольные задания, дискуссионные вопросы, веб-квесты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EF215B" w:rsidRDefault="00EF215B" w:rsidP="00AF286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85"/>
        <w:gridCol w:w="1417"/>
        <w:gridCol w:w="1276"/>
        <w:gridCol w:w="709"/>
        <w:gridCol w:w="1831"/>
        <w:gridCol w:w="1830"/>
      </w:tblGrid>
      <w:tr w:rsidR="00EF215B" w:rsidRPr="00EF215B" w:rsidTr="000147BE">
        <w:trPr>
          <w:cantSplit/>
          <w:trHeight w:val="600"/>
          <w:jc w:val="center"/>
        </w:trPr>
        <w:tc>
          <w:tcPr>
            <w:tcW w:w="828" w:type="dxa"/>
            <w:vMerge w:val="restart"/>
            <w:vAlign w:val="center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b/>
                <w:kern w:val="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985" w:type="dxa"/>
            <w:vMerge w:val="restart"/>
            <w:vAlign w:val="center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661" w:type="dxa"/>
            <w:gridSpan w:val="2"/>
            <w:vAlign w:val="center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EF215B" w:rsidRPr="00EF215B" w:rsidTr="000147BE">
        <w:trPr>
          <w:cantSplit/>
          <w:trHeight w:val="519"/>
          <w:jc w:val="center"/>
        </w:trPr>
        <w:tc>
          <w:tcPr>
            <w:tcW w:w="828" w:type="dxa"/>
            <w:vMerge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b/>
                <w:kern w:val="0"/>
                <w:sz w:val="24"/>
                <w:szCs w:val="24"/>
                <w:lang w:eastAsia="ru-RU"/>
              </w:rPr>
              <w:t>в научно-технической библиотеке, экз.</w:t>
            </w:r>
          </w:p>
        </w:tc>
        <w:tc>
          <w:tcPr>
            <w:tcW w:w="1830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b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EF215B" w:rsidRPr="00EF215B" w:rsidTr="000147BE">
        <w:trPr>
          <w:jc w:val="center"/>
        </w:trPr>
        <w:tc>
          <w:tcPr>
            <w:tcW w:w="828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kern w:val="0"/>
                <w:sz w:val="24"/>
                <w:szCs w:val="24"/>
                <w:lang w:eastAsia="ru-RU"/>
              </w:rPr>
              <w:t>Правовая природа третейского разбирательства как института альтернативного разрешения споров (частного процессуального права): монография</w:t>
            </w:r>
          </w:p>
        </w:tc>
        <w:tc>
          <w:tcPr>
            <w:tcW w:w="1417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Севастьянов Г. В.</w:t>
            </w:r>
          </w:p>
        </w:tc>
        <w:tc>
          <w:tcPr>
            <w:tcW w:w="1276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СПб.: Статут , АНО «Редакция журнала «Третейский суд», 2</w:t>
            </w:r>
          </w:p>
        </w:tc>
        <w:tc>
          <w:tcPr>
            <w:tcW w:w="709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31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EF215B" w:rsidRPr="00EF215B" w:rsidTr="000147BE">
        <w:trPr>
          <w:jc w:val="center"/>
        </w:trPr>
        <w:tc>
          <w:tcPr>
            <w:tcW w:w="828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15B">
              <w:rPr>
                <w:kern w:val="0"/>
                <w:sz w:val="24"/>
                <w:szCs w:val="24"/>
                <w:lang w:eastAsia="ru-RU"/>
              </w:rPr>
              <w:t xml:space="preserve">Комментарий к Федеральному закону от 24 июля 2002 г. № 102-ФЗ «О третейских судах в Российской Федерации» </w:t>
            </w:r>
          </w:p>
        </w:tc>
        <w:tc>
          <w:tcPr>
            <w:tcW w:w="1417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Валеев Д.Х.</w:t>
            </w:r>
          </w:p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Зайцев А.И.</w:t>
            </w:r>
          </w:p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Фетюхин М.В.</w:t>
            </w:r>
          </w:p>
        </w:tc>
        <w:tc>
          <w:tcPr>
            <w:tcW w:w="1276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Издатель: Статут, </w:t>
            </w:r>
          </w:p>
        </w:tc>
        <w:tc>
          <w:tcPr>
            <w:tcW w:w="709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31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EF215B" w:rsidRPr="00EF215B" w:rsidTr="000147BE">
        <w:trPr>
          <w:jc w:val="center"/>
        </w:trPr>
        <w:tc>
          <w:tcPr>
            <w:tcW w:w="828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15B">
              <w:rPr>
                <w:kern w:val="0"/>
                <w:sz w:val="24"/>
                <w:szCs w:val="24"/>
                <w:lang w:eastAsia="ru-RU"/>
              </w:rPr>
              <w:t>Комментарий к Федеральному закону «Об арбитраже (третейском разбирательстве) в Российской Федерации» (постатейный, научно-практический)</w:t>
            </w:r>
          </w:p>
        </w:tc>
        <w:tc>
          <w:tcPr>
            <w:tcW w:w="1417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Скворцов О.Ю., Савранский М.Ю.</w:t>
            </w:r>
          </w:p>
        </w:tc>
        <w:tc>
          <w:tcPr>
            <w:tcW w:w="1276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М.: Статут, </w:t>
            </w:r>
          </w:p>
        </w:tc>
        <w:tc>
          <w:tcPr>
            <w:tcW w:w="709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31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EF215B" w:rsidRPr="00EF215B" w:rsidTr="000147BE">
        <w:trPr>
          <w:jc w:val="center"/>
        </w:trPr>
        <w:tc>
          <w:tcPr>
            <w:tcW w:w="828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F215B">
              <w:rPr>
                <w:kern w:val="0"/>
                <w:sz w:val="24"/>
                <w:szCs w:val="24"/>
                <w:lang w:eastAsia="ru-RU"/>
              </w:rPr>
              <w:t>Правовые позиции высших судебных инстанций Российской Федерации по вопросам разрешения споров третейскими судами : настольная книга юриста</w:t>
            </w:r>
          </w:p>
        </w:tc>
        <w:tc>
          <w:tcPr>
            <w:tcW w:w="1417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Зайцев А.И.</w:t>
            </w:r>
          </w:p>
        </w:tc>
        <w:tc>
          <w:tcPr>
            <w:tcW w:w="1276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hyperlink r:id="rId5" w:history="1">
              <w:r w:rsidRPr="00EF215B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Статут</w:t>
              </w:r>
            </w:hyperlink>
            <w:r w:rsidRPr="00EF215B">
              <w:rPr>
                <w:kern w:val="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709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831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EF215B" w:rsidRPr="00EF215B" w:rsidRDefault="00EF215B" w:rsidP="00EF215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F215B">
              <w:rPr>
                <w:color w:val="000000"/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7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20B5AF8"/>
    <w:multiLevelType w:val="hybridMultilevel"/>
    <w:tmpl w:val="59FA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A225D5"/>
    <w:multiLevelType w:val="hybridMultilevel"/>
    <w:tmpl w:val="508ED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A0E40"/>
    <w:multiLevelType w:val="hybridMultilevel"/>
    <w:tmpl w:val="D83CFC20"/>
    <w:lvl w:ilvl="0" w:tplc="857A39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 w15:restartNumberingAfterBreak="0">
    <w:nsid w:val="6DBC1F26"/>
    <w:multiLevelType w:val="hybridMultilevel"/>
    <w:tmpl w:val="64382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23BB7"/>
    <w:rsid w:val="00180109"/>
    <w:rsid w:val="00230F36"/>
    <w:rsid w:val="0024688E"/>
    <w:rsid w:val="002668FA"/>
    <w:rsid w:val="00275F79"/>
    <w:rsid w:val="002825CF"/>
    <w:rsid w:val="00283EA9"/>
    <w:rsid w:val="00303221"/>
    <w:rsid w:val="003408B2"/>
    <w:rsid w:val="00352420"/>
    <w:rsid w:val="00370A57"/>
    <w:rsid w:val="003C1217"/>
    <w:rsid w:val="003E462A"/>
    <w:rsid w:val="00450A2A"/>
    <w:rsid w:val="00483552"/>
    <w:rsid w:val="0051501E"/>
    <w:rsid w:val="00555F6C"/>
    <w:rsid w:val="0056393A"/>
    <w:rsid w:val="005B5E17"/>
    <w:rsid w:val="006500FE"/>
    <w:rsid w:val="00693A3A"/>
    <w:rsid w:val="00694A6F"/>
    <w:rsid w:val="006E7CAD"/>
    <w:rsid w:val="00785F75"/>
    <w:rsid w:val="00821DAD"/>
    <w:rsid w:val="00920D08"/>
    <w:rsid w:val="0095632D"/>
    <w:rsid w:val="00AD3CA3"/>
    <w:rsid w:val="00AF286E"/>
    <w:rsid w:val="00BF01AB"/>
    <w:rsid w:val="00BF72DD"/>
    <w:rsid w:val="00CF49A4"/>
    <w:rsid w:val="00D72A6C"/>
    <w:rsid w:val="00E301F2"/>
    <w:rsid w:val="00EF215B"/>
    <w:rsid w:val="00F60CF5"/>
    <w:rsid w:val="00F67B0B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2D7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isty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ru/" TargetMode="External"/><Relationship Id="rId5" Type="http://schemas.openxmlformats.org/officeDocument/2006/relationships/hyperlink" Target="http://biblioclub.ru/index.php?page=publisher_red&amp;pub_id=174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13</cp:revision>
  <cp:lastPrinted>2020-11-13T10:48:00Z</cp:lastPrinted>
  <dcterms:created xsi:type="dcterms:W3CDTF">2021-08-12T13:37:00Z</dcterms:created>
  <dcterms:modified xsi:type="dcterms:W3CDTF">2023-05-24T06:58:00Z</dcterms:modified>
</cp:coreProperties>
</file>