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CD3CAB">
        <w:trPr>
          <w:trHeight w:val="11619"/>
        </w:trPr>
        <w:tc>
          <w:tcPr>
            <w:tcW w:w="9412" w:type="dxa"/>
          </w:tcPr>
          <w:p w:rsidR="00DA10A6" w:rsidRPr="007820E8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7820E8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25E8" w:rsidRPr="007E25E8" w:rsidRDefault="007E25E8" w:rsidP="007E25E8">
            <w:pPr>
              <w:pStyle w:val="5"/>
              <w:ind w:left="1152"/>
              <w:jc w:val="center"/>
              <w:rPr>
                <w:i w:val="0"/>
                <w:sz w:val="24"/>
                <w:szCs w:val="24"/>
              </w:rPr>
            </w:pPr>
            <w:r w:rsidRPr="007E25E8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7E25E8">
              <w:rPr>
                <w:bCs w:val="0"/>
                <w:i w:val="0"/>
                <w:sz w:val="24"/>
                <w:szCs w:val="24"/>
              </w:rPr>
              <w:t xml:space="preserve">.В.ДВ.01.02 </w:t>
            </w:r>
            <w:r w:rsidRPr="007E25E8">
              <w:rPr>
                <w:i w:val="0"/>
                <w:sz w:val="24"/>
                <w:szCs w:val="24"/>
              </w:rPr>
              <w:t>ПРАКТИКУМ ПО ФОРСАЙТ-ПРОЕКТИРОВАНИЮ</w:t>
            </w:r>
          </w:p>
          <w:p w:rsidR="00DA10A6" w:rsidRPr="00DB5F25" w:rsidRDefault="00DA10A6" w:rsidP="00407CC6">
            <w:pPr>
              <w:tabs>
                <w:tab w:val="right" w:leader="underscore" w:pos="8505"/>
              </w:tabs>
              <w:rPr>
                <w:b/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7E25E8" w:rsidRDefault="007E25E8" w:rsidP="007E25E8">
            <w:pPr>
              <w:ind w:left="1152"/>
              <w:jc w:val="center"/>
              <w:rPr>
                <w:b/>
              </w:rPr>
            </w:pPr>
            <w:r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47.04.01 – Философия</w:t>
            </w:r>
          </w:p>
          <w:p w:rsidR="007E25E8" w:rsidRDefault="007E25E8" w:rsidP="007E25E8">
            <w:pPr>
              <w:ind w:left="1152"/>
              <w:jc w:val="both"/>
              <w:rPr>
                <w:b/>
              </w:rPr>
            </w:pPr>
          </w:p>
          <w:p w:rsidR="007E25E8" w:rsidRDefault="00CD3CAB" w:rsidP="000D048B">
            <w:pPr>
              <w:ind w:left="1152" w:hanging="1152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7E25E8">
              <w:rPr>
                <w:bCs/>
              </w:rPr>
              <w:t xml:space="preserve"> - </w:t>
            </w:r>
            <w:r w:rsidR="007E25E8">
              <w:rPr>
                <w:b/>
                <w:bCs/>
                <w:i/>
              </w:rPr>
              <w:t>«Философия городских и общественных пространств»</w:t>
            </w:r>
          </w:p>
          <w:p w:rsidR="00A304D6" w:rsidRPr="00083E82" w:rsidRDefault="00A304D6" w:rsidP="00A304D6">
            <w:pPr>
              <w:ind w:left="1152"/>
              <w:jc w:val="center"/>
              <w:rPr>
                <w:b/>
                <w:bCs/>
                <w:i/>
                <w:color w:val="00B0F0"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CD3CAB" w:rsidRDefault="00CD3CAB" w:rsidP="00407CC6">
            <w:pPr>
              <w:jc w:val="center"/>
            </w:pPr>
          </w:p>
          <w:p w:rsidR="00CD3CAB" w:rsidRDefault="00CD3CAB" w:rsidP="00407CC6">
            <w:pPr>
              <w:jc w:val="center"/>
            </w:pPr>
          </w:p>
          <w:p w:rsidR="00CD3CAB" w:rsidRDefault="00CD3CAB" w:rsidP="00407CC6">
            <w:pPr>
              <w:jc w:val="center"/>
            </w:pPr>
          </w:p>
          <w:p w:rsidR="00CD3CAB" w:rsidRDefault="00CD3CAB" w:rsidP="00407CC6">
            <w:pPr>
              <w:jc w:val="center"/>
            </w:pPr>
          </w:p>
          <w:p w:rsidR="00CD3CAB" w:rsidRDefault="00CD3CAB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CD3CAB">
            <w:pPr>
              <w:jc w:val="center"/>
            </w:pPr>
            <w:r w:rsidRPr="00CC104D">
              <w:t>20</w:t>
            </w:r>
            <w:r w:rsidR="00D3555A">
              <w:t>18</w:t>
            </w:r>
          </w:p>
        </w:tc>
      </w:tr>
    </w:tbl>
    <w:p w:rsidR="00CD3CAB" w:rsidRPr="00C32C26" w:rsidRDefault="00DA10A6" w:rsidP="00CD3CAB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CD3CAB">
        <w:rPr>
          <w:b/>
          <w:bCs/>
          <w:sz w:val="28"/>
          <w:szCs w:val="28"/>
        </w:rPr>
        <w:lastRenderedPageBreak/>
        <w:t xml:space="preserve">Лист согласований </w:t>
      </w:r>
      <w:r w:rsidR="00CD3CAB" w:rsidRPr="00C32C26">
        <w:rPr>
          <w:b/>
          <w:bCs/>
          <w:sz w:val="28"/>
          <w:szCs w:val="28"/>
        </w:rPr>
        <w:t xml:space="preserve">рабочей программы </w:t>
      </w:r>
    </w:p>
    <w:p w:rsidR="00CD3CAB" w:rsidRPr="004A795F" w:rsidRDefault="00CD3CAB" w:rsidP="00CD3CAB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CD3CAB" w:rsidRPr="00A95739" w:rsidTr="00AF09C8">
        <w:trPr>
          <w:jc w:val="center"/>
        </w:trPr>
        <w:tc>
          <w:tcPr>
            <w:tcW w:w="9488" w:type="dxa"/>
          </w:tcPr>
          <w:p w:rsidR="00CD3CAB" w:rsidRPr="008743E4" w:rsidRDefault="00CD3CAB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CD3CAB" w:rsidRPr="008743E4" w:rsidRDefault="00CD3CAB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CD3CAB" w:rsidRDefault="00CD3CAB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CD3CAB" w:rsidRPr="00A95739" w:rsidRDefault="00CD3CAB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CD3CAB" w:rsidRDefault="00CD3CAB" w:rsidP="00CD3CAB">
      <w:pPr>
        <w:pStyle w:val="ab"/>
        <w:spacing w:line="240" w:lineRule="auto"/>
        <w:ind w:firstLine="0"/>
        <w:rPr>
          <w:sz w:val="24"/>
          <w:szCs w:val="24"/>
        </w:rPr>
      </w:pPr>
    </w:p>
    <w:p w:rsidR="00CD3CAB" w:rsidRDefault="00CD3CAB" w:rsidP="00CD3CAB">
      <w:pPr>
        <w:pStyle w:val="ab"/>
        <w:spacing w:line="240" w:lineRule="auto"/>
        <w:ind w:firstLine="0"/>
        <w:rPr>
          <w:sz w:val="24"/>
          <w:szCs w:val="24"/>
        </w:rPr>
      </w:pPr>
    </w:p>
    <w:p w:rsidR="00CD3CAB" w:rsidRPr="00083E82" w:rsidRDefault="00CD3CAB" w:rsidP="00CD3CAB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CD3CAB" w:rsidRPr="006C6B9B" w:rsidRDefault="00CD3CAB" w:rsidP="00CD3CAB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CD3CAB" w:rsidRDefault="00CD3CAB" w:rsidP="00CD3CAB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CD3CAB" w:rsidRPr="00584DFF" w:rsidRDefault="00CD3CAB" w:rsidP="00CD3CAB">
      <w:pPr>
        <w:jc w:val="both"/>
      </w:pPr>
      <w:r>
        <w:t>(протокол №                                                             ).</w:t>
      </w:r>
    </w:p>
    <w:p w:rsidR="00CD3CAB" w:rsidRPr="004107BD" w:rsidRDefault="00CD3CAB" w:rsidP="00CD3CAB">
      <w:pPr>
        <w:jc w:val="both"/>
      </w:pPr>
    </w:p>
    <w:p w:rsidR="00CD3CAB" w:rsidRDefault="00CD3CAB" w:rsidP="00CD3CAB">
      <w:pPr>
        <w:jc w:val="both"/>
      </w:pPr>
    </w:p>
    <w:p w:rsidR="00CD3CAB" w:rsidRPr="00A95739" w:rsidRDefault="00CD3CAB" w:rsidP="00CD3CAB">
      <w:pPr>
        <w:jc w:val="both"/>
      </w:pPr>
    </w:p>
    <w:p w:rsidR="00CD3CAB" w:rsidRPr="00A95739" w:rsidRDefault="00CD3CAB" w:rsidP="00CD3CA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CD3CAB" w:rsidRPr="000608AF" w:rsidRDefault="00CD3CAB" w:rsidP="00CD3C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D3CAB" w:rsidRPr="000608AF" w:rsidRDefault="00CD3CAB" w:rsidP="00CD3CAB">
      <w:pPr>
        <w:widowControl w:val="0"/>
        <w:jc w:val="both"/>
        <w:rPr>
          <w:b/>
          <w:bCs/>
          <w:sz w:val="28"/>
          <w:szCs w:val="28"/>
        </w:rPr>
      </w:pPr>
    </w:p>
    <w:p w:rsidR="00CD3CAB" w:rsidRPr="00A95739" w:rsidRDefault="00CD3CAB" w:rsidP="00CD3CAB">
      <w:pPr>
        <w:widowControl w:val="0"/>
        <w:spacing w:line="360" w:lineRule="auto"/>
        <w:jc w:val="both"/>
      </w:pPr>
      <w:r w:rsidRPr="00A95739">
        <w:t>Согласовано:</w:t>
      </w:r>
    </w:p>
    <w:p w:rsidR="00CD3CAB" w:rsidRPr="00A95739" w:rsidRDefault="00CD3CAB" w:rsidP="00CD3CAB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CD3CAB" w:rsidRPr="00A95739" w:rsidRDefault="00CD3CAB" w:rsidP="00CD3CAB">
      <w:pPr>
        <w:jc w:val="both"/>
      </w:pPr>
    </w:p>
    <w:p w:rsidR="00CD3CAB" w:rsidRPr="00A95739" w:rsidRDefault="00CD3CAB" w:rsidP="00CD3CAB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CD3CAB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7E25E8" w:rsidRPr="00145CC1" w:rsidTr="004C4C3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E25E8" w:rsidRPr="00055449" w:rsidRDefault="007E25E8" w:rsidP="007E25E8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7E25E8" w:rsidRPr="006462E9" w:rsidRDefault="007E25E8" w:rsidP="007E25E8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E25E8" w:rsidRPr="00055449" w:rsidRDefault="007E25E8" w:rsidP="007E25E8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7E25E8" w:rsidRPr="00055449" w:rsidRDefault="007E25E8" w:rsidP="007E25E8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E25E8" w:rsidRPr="00055449" w:rsidRDefault="007E25E8" w:rsidP="007E25E8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7E25E8" w:rsidRPr="00055449" w:rsidRDefault="007E25E8" w:rsidP="007E25E8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</w:tr>
      <w:tr w:rsidR="007E25E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7E25E8" w:rsidRPr="00783242" w:rsidRDefault="007E25E8" w:rsidP="007E25E8">
            <w:r w:rsidRPr="00783242">
              <w:t>ОК-3</w:t>
            </w:r>
          </w:p>
        </w:tc>
        <w:tc>
          <w:tcPr>
            <w:tcW w:w="1843" w:type="dxa"/>
            <w:shd w:val="clear" w:color="auto" w:fill="auto"/>
          </w:tcPr>
          <w:p w:rsidR="007E25E8" w:rsidRPr="00783242" w:rsidRDefault="007E25E8" w:rsidP="007E25E8">
            <w:r w:rsidRPr="0078324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auto"/>
          </w:tcPr>
          <w:p w:rsidR="007E25E8" w:rsidRPr="00FE1F11" w:rsidRDefault="007E25E8" w:rsidP="007E25E8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7E25E8" w:rsidRPr="00FC1922" w:rsidRDefault="007E25E8" w:rsidP="007E25E8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auto"/>
          </w:tcPr>
          <w:p w:rsidR="007E25E8" w:rsidRPr="00FE1F11" w:rsidRDefault="007E25E8" w:rsidP="007E25E8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auto"/>
          </w:tcPr>
          <w:p w:rsidR="007E25E8" w:rsidRPr="00FE1F11" w:rsidRDefault="007E25E8" w:rsidP="007E25E8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7E25E8" w:rsidRPr="00145CC1" w:rsidTr="004C4C3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 xml:space="preserve">способностью вести экспертную </w:t>
            </w:r>
            <w:r w:rsidRPr="00783242">
              <w:lastRenderedPageBreak/>
              <w:t>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 w:rsidRPr="001079F6">
              <w:lastRenderedPageBreak/>
              <w:t xml:space="preserve">теоретические и практические основы </w:t>
            </w:r>
            <w:r w:rsidRPr="001079F6">
              <w:lastRenderedPageBreak/>
              <w:t>экспертной работы в сфере философского исследования городских и общественных пространств;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>
              <w:lastRenderedPageBreak/>
              <w:t xml:space="preserve">использовать </w:t>
            </w:r>
            <w:r w:rsidRPr="001079F6">
              <w:t xml:space="preserve">теоретические и практические основы </w:t>
            </w:r>
            <w:r w:rsidRPr="001079F6">
              <w:lastRenderedPageBreak/>
              <w:t>экспертной работы в сфере философского исследования городских и общественных пространств;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>
              <w:lastRenderedPageBreak/>
              <w:t xml:space="preserve">навыками использования </w:t>
            </w:r>
            <w:r w:rsidRPr="001079F6">
              <w:t xml:space="preserve">теоретических и </w:t>
            </w:r>
            <w:r w:rsidRPr="001079F6">
              <w:lastRenderedPageBreak/>
              <w:t>практических основ экспертной работы в сфере философского исследования городских и общественных пространств;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7E25E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092" w:type="dxa"/>
            <w:shd w:val="clear" w:color="auto" w:fill="auto"/>
          </w:tcPr>
          <w:p w:rsidR="007E25E8" w:rsidRPr="00783242" w:rsidRDefault="007E25E8" w:rsidP="007E25E8">
            <w:r w:rsidRPr="00783242">
              <w:t>ОПК-4</w:t>
            </w:r>
          </w:p>
        </w:tc>
        <w:tc>
          <w:tcPr>
            <w:tcW w:w="1843" w:type="dxa"/>
            <w:shd w:val="clear" w:color="auto" w:fill="auto"/>
          </w:tcPr>
          <w:p w:rsidR="007E25E8" w:rsidRPr="00783242" w:rsidRDefault="007E25E8" w:rsidP="007E25E8">
            <w:r w:rsidRPr="00783242">
              <w:t xml:space="preserve"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теоретические основы устной и письменной коммуникации на русском и иностранных языках;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следовать принципам 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навыками интерпретации теоретических основ устной и письменной коммуникации на русском и иностранных языках;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навыками </w:t>
            </w:r>
            <w:r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  <w:tr w:rsidR="007E25E8" w:rsidRPr="00145CC1" w:rsidTr="004C4C3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>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 xml:space="preserve">готовностью вести научные исследования, соблюдая все принципы </w:t>
            </w:r>
            <w:r w:rsidRPr="00783242">
              <w:lastRenderedPageBreak/>
              <w:t xml:space="preserve">академической этики, и готовностью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E25E8" w:rsidRPr="00FE1F11" w:rsidRDefault="007E25E8" w:rsidP="007E25E8">
            <w:pPr>
              <w:pStyle w:val="a5"/>
            </w:pPr>
            <w:r w:rsidRPr="00FE1F11">
              <w:lastRenderedPageBreak/>
              <w:t>принципы академической этики;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 xml:space="preserve">роль принципов </w:t>
            </w:r>
            <w:r w:rsidRPr="00FE1F11">
              <w:lastRenderedPageBreak/>
              <w:t>академической этики в научном исследовании;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>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E25E8" w:rsidRPr="00FE1F11" w:rsidRDefault="007E25E8" w:rsidP="007E25E8">
            <w:pPr>
              <w:pStyle w:val="a5"/>
            </w:pPr>
            <w:r w:rsidRPr="00FE1F11">
              <w:lastRenderedPageBreak/>
              <w:t>следовать принципам академической этики;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 xml:space="preserve">выявлять роль принципов академической этики </w:t>
            </w:r>
            <w:r w:rsidRPr="00FE1F11">
              <w:lastRenderedPageBreak/>
              <w:t>в научном исследовании;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E25E8" w:rsidRPr="00FE1F11" w:rsidRDefault="007E25E8" w:rsidP="007E25E8">
            <w:pPr>
              <w:pStyle w:val="a5"/>
            </w:pPr>
            <w:r w:rsidRPr="00FE1F11">
              <w:lastRenderedPageBreak/>
              <w:t>навыками следования принципам академической этики;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lastRenderedPageBreak/>
              <w:t>навыками выявления роли принципов академической этики в научном исследовании;</w:t>
            </w:r>
          </w:p>
          <w:p w:rsidR="007E25E8" w:rsidRPr="00FE1F11" w:rsidRDefault="007E25E8" w:rsidP="007E25E8">
            <w:pPr>
              <w:pStyle w:val="a5"/>
            </w:pPr>
            <w:r w:rsidRPr="00FE1F11">
              <w:t>навыками анализа условий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7E25E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092" w:type="dxa"/>
            <w:shd w:val="clear" w:color="auto" w:fill="auto"/>
          </w:tcPr>
          <w:p w:rsidR="007E25E8" w:rsidRPr="00783242" w:rsidRDefault="007E25E8" w:rsidP="007E25E8">
            <w:r w:rsidRPr="00783242">
              <w:t>ПК-7</w:t>
            </w:r>
          </w:p>
        </w:tc>
        <w:tc>
          <w:tcPr>
            <w:tcW w:w="1843" w:type="dxa"/>
            <w:shd w:val="clear" w:color="auto" w:fill="auto"/>
          </w:tcPr>
          <w:p w:rsidR="007E25E8" w:rsidRPr="00783242" w:rsidRDefault="007E25E8" w:rsidP="007E25E8">
            <w:r w:rsidRPr="00783242">
              <w:t xml:space="preserve">готовностью учитывать специфику аудитории и владеть вниманием слушателей </w:t>
            </w:r>
          </w:p>
        </w:tc>
        <w:tc>
          <w:tcPr>
            <w:tcW w:w="1842" w:type="dxa"/>
            <w:shd w:val="clear" w:color="auto" w:fill="auto"/>
          </w:tcPr>
          <w:p w:rsidR="007E25E8" w:rsidRPr="00BF6984" w:rsidRDefault="007E25E8" w:rsidP="007E25E8">
            <w:pPr>
              <w:pStyle w:val="a5"/>
            </w:pPr>
            <w:r w:rsidRPr="00BF6984">
              <w:t>методологию общения с аудиторией;</w:t>
            </w:r>
          </w:p>
          <w:p w:rsidR="007E25E8" w:rsidRPr="00BF6984" w:rsidRDefault="007E25E8" w:rsidP="007E25E8">
            <w:pPr>
              <w:pStyle w:val="a5"/>
            </w:pPr>
            <w:r w:rsidRPr="00BF6984">
              <w:t>ме</w:t>
            </w:r>
            <w:r>
              <w:t>тоды оценки специфики аудитории;</w:t>
            </w:r>
          </w:p>
        </w:tc>
        <w:tc>
          <w:tcPr>
            <w:tcW w:w="2552" w:type="dxa"/>
            <w:shd w:val="clear" w:color="auto" w:fill="auto"/>
          </w:tcPr>
          <w:p w:rsidR="007E25E8" w:rsidRPr="00BF6984" w:rsidRDefault="007E25E8" w:rsidP="007E25E8">
            <w:pPr>
              <w:pStyle w:val="a5"/>
            </w:pPr>
            <w:r w:rsidRPr="00BF6984">
              <w:t>следовать методологии общения с аудиторией;</w:t>
            </w:r>
          </w:p>
          <w:p w:rsidR="007E25E8" w:rsidRPr="00BF6984" w:rsidRDefault="007E25E8" w:rsidP="007E25E8">
            <w:pPr>
              <w:pStyle w:val="a5"/>
            </w:pPr>
            <w:r w:rsidRPr="00BF6984">
              <w:t>использовать ме</w:t>
            </w:r>
            <w:r>
              <w:t>тоды оценки специфики аудитории;</w:t>
            </w:r>
          </w:p>
        </w:tc>
        <w:tc>
          <w:tcPr>
            <w:tcW w:w="1984" w:type="dxa"/>
            <w:shd w:val="clear" w:color="auto" w:fill="auto"/>
          </w:tcPr>
          <w:p w:rsidR="007E25E8" w:rsidRPr="00BF6984" w:rsidRDefault="007E25E8" w:rsidP="007E25E8">
            <w:pPr>
              <w:pStyle w:val="a5"/>
            </w:pPr>
            <w:r w:rsidRPr="000E7D8C">
              <w:t xml:space="preserve">навыками использования методологии </w:t>
            </w:r>
            <w:r w:rsidRPr="00BF6984">
              <w:t>общения с аудиторией;</w:t>
            </w:r>
          </w:p>
          <w:p w:rsidR="007E25E8" w:rsidRPr="00BF6984" w:rsidRDefault="007E25E8" w:rsidP="007E25E8">
            <w:pPr>
              <w:pStyle w:val="a5"/>
            </w:pPr>
            <w:r>
              <w:t xml:space="preserve">навыками </w:t>
            </w:r>
            <w:r w:rsidRPr="00BF6984">
              <w:t>оценки специфики аудитории в исследовании проблем ментального пространства современного общества</w:t>
            </w:r>
            <w:r>
              <w:t>;</w:t>
            </w:r>
          </w:p>
        </w:tc>
      </w:tr>
      <w:tr w:rsidR="007E25E8" w:rsidRPr="00145CC1" w:rsidTr="004C4C3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E25E8" w:rsidRPr="00B7143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>ПК-8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E25E8" w:rsidRPr="00783242" w:rsidRDefault="007E25E8" w:rsidP="007E25E8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</w:t>
            </w:r>
            <w:r w:rsidRPr="001079F6">
              <w:lastRenderedPageBreak/>
              <w:t>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 w:rsidRPr="001079F6">
              <w:lastRenderedPageBreak/>
              <w:t>интерпретировать теоретические основы принятия управленческих решений;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 xml:space="preserve">следовать методологии использования знаний теории и практики современных информационно-коммуникативных технологий в </w:t>
            </w:r>
            <w:r w:rsidRPr="001079F6">
              <w:lastRenderedPageBreak/>
              <w:t>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E25E8" w:rsidRPr="001079F6" w:rsidRDefault="007E25E8" w:rsidP="007E25E8">
            <w:pPr>
              <w:pStyle w:val="a5"/>
            </w:pPr>
            <w:r w:rsidRPr="001079F6">
              <w:lastRenderedPageBreak/>
              <w:t>навыками интерпретации теоретических основ принятия управленческих решений;</w:t>
            </w:r>
          </w:p>
          <w:p w:rsidR="007E25E8" w:rsidRPr="001079F6" w:rsidRDefault="007E25E8" w:rsidP="007E25E8">
            <w:pPr>
              <w:pStyle w:val="a5"/>
            </w:pPr>
            <w:r w:rsidRPr="001079F6">
              <w:t xml:space="preserve">навыками следования методологии использования знаний теории и практики современных </w:t>
            </w:r>
            <w:r w:rsidRPr="001079F6">
              <w:lastRenderedPageBreak/>
              <w:t>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  <w:tr w:rsidR="007E25E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E25E8" w:rsidRDefault="007E25E8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092" w:type="dxa"/>
            <w:shd w:val="clear" w:color="auto" w:fill="auto"/>
          </w:tcPr>
          <w:p w:rsidR="007E25E8" w:rsidRPr="00783242" w:rsidRDefault="007E25E8" w:rsidP="007E25E8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7E25E8" w:rsidRPr="00783242" w:rsidRDefault="007E25E8" w:rsidP="007E25E8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7E25E8" w:rsidRPr="00EF5630" w:rsidRDefault="007E25E8" w:rsidP="007E25E8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7E25E8" w:rsidRPr="00EF5630" w:rsidRDefault="007E25E8" w:rsidP="007E25E8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A10A6" w:rsidRPr="0027119F" w:rsidRDefault="00DA10A6" w:rsidP="004C4C33">
      <w:pPr>
        <w:spacing w:before="24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4C4C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7E25E8" w:rsidRPr="007E25E8">
        <w:rPr>
          <w:sz w:val="24"/>
          <w:szCs w:val="24"/>
        </w:rPr>
        <w:t>сформировать у студентов систему знаний по содержанию наиболее значительных тенденций практики форсайт-проектирования; сформировать представление о форсайт-проектировании как прикладной области научного знания; ввести обучающегося в круг практических проблем форсайт-проектирования.</w:t>
      </w:r>
    </w:p>
    <w:p w:rsidR="00DA10A6" w:rsidRDefault="00DA10A6" w:rsidP="004C4C33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7E25E8" w:rsidRDefault="007E25E8" w:rsidP="007D5303">
      <w:pPr>
        <w:ind w:firstLine="709"/>
        <w:jc w:val="both"/>
      </w:pPr>
      <w:r>
        <w:t xml:space="preserve">- систематизировать знания об основах абстрактного мышления, анализа и синтеза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работ; </w:t>
      </w:r>
    </w:p>
    <w:p w:rsidR="007E25E8" w:rsidRDefault="007E25E8" w:rsidP="007D5303">
      <w:pPr>
        <w:ind w:firstLine="709"/>
        <w:jc w:val="both"/>
      </w:pPr>
      <w:r>
        <w:t>- уметь использовать на практике основы абстрактного мышления, анализа и синтеза;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работ;</w:t>
      </w:r>
    </w:p>
    <w:p w:rsidR="007661DA" w:rsidRDefault="007E25E8" w:rsidP="007D5303">
      <w:pPr>
        <w:ind w:firstLine="709"/>
        <w:jc w:val="both"/>
      </w:pPr>
      <w:r>
        <w:t>-  иметь навыки использования на практике основ абстрактного мышления, анализа и синтеза;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lastRenderedPageBreak/>
        <w:t xml:space="preserve">Дисциплина входит в состав </w:t>
      </w:r>
      <w:r w:rsidR="004C4C33">
        <w:t>Блока 1</w:t>
      </w:r>
      <w:r w:rsidRPr="00C2562C">
        <w:t xml:space="preserve"> – дисциплины (модули) и является одной из дисциплин </w:t>
      </w:r>
      <w:r w:rsidRPr="007E25E8">
        <w:t>по выбору вариативной</w:t>
      </w:r>
      <w:r w:rsidR="007E25E8">
        <w:rPr>
          <w:color w:val="FF0000"/>
        </w:rPr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7E25E8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Pr="007E25E8">
        <w:t>4 зачетных единицы, 144 академических часа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7E25E8" w:rsidRDefault="007E25E8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25E8">
              <w:rPr>
                <w:b/>
                <w:lang w:eastAsia="en-US"/>
              </w:rPr>
              <w:t>24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7E25E8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24669" w:rsidRPr="007F18F6" w:rsidTr="00A304D6">
        <w:tc>
          <w:tcPr>
            <w:tcW w:w="6682" w:type="dxa"/>
          </w:tcPr>
          <w:p w:rsidR="00224669" w:rsidRDefault="00224669" w:rsidP="00A304D6">
            <w:pPr>
              <w:pStyle w:val="a5"/>
            </w:pPr>
            <w:r>
              <w:t>Лекции</w:t>
            </w:r>
          </w:p>
        </w:tc>
        <w:tc>
          <w:tcPr>
            <w:tcW w:w="2958" w:type="dxa"/>
          </w:tcPr>
          <w:p w:rsidR="00224669" w:rsidRPr="007E25E8" w:rsidRDefault="00224669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CD3CAB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7E25E8" w:rsidRDefault="00CD3CAB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7E25E8" w:rsidRPr="007E25E8">
              <w:rPr>
                <w:lang w:eastAsia="en-US"/>
              </w:rPr>
              <w:t>24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7E25E8" w:rsidRDefault="007E25E8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7E25E8">
              <w:rPr>
                <w:b/>
                <w:lang w:eastAsia="en-US"/>
              </w:rPr>
              <w:t>93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7E25E8" w:rsidRDefault="007E25E8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7E25E8">
              <w:rPr>
                <w:b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D3555A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D3555A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D3555A" w:rsidRDefault="00D3555A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D3555A">
              <w:rPr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7E25E8" w:rsidRDefault="00A304D6" w:rsidP="00CD3CAB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7E25E8">
              <w:rPr>
                <w:b/>
                <w:lang w:eastAsia="en-US"/>
              </w:rPr>
              <w:t>144</w:t>
            </w:r>
            <w:r w:rsidR="00EA3E09" w:rsidRPr="007E25E8">
              <w:rPr>
                <w:b/>
                <w:lang w:eastAsia="en-US"/>
              </w:rPr>
              <w:t>/ 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C66C93" w:rsidRDefault="00DA10A6" w:rsidP="002B36AA">
      <w:pPr>
        <w:spacing w:line="360" w:lineRule="auto"/>
        <w:rPr>
          <w:b/>
          <w:bCs/>
          <w:caps/>
          <w:color w:val="FF0000"/>
        </w:rPr>
      </w:pPr>
      <w:r w:rsidRPr="00162958">
        <w:rPr>
          <w:b/>
          <w:bCs/>
          <w:caps/>
        </w:rPr>
        <w:t>4.</w:t>
      </w:r>
      <w:r w:rsidR="00CD3CAB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83E82" w:rsidRPr="00D3555A" w:rsidRDefault="00DA10A6" w:rsidP="00DC4BBE">
      <w:pPr>
        <w:spacing w:after="120"/>
        <w:ind w:firstLine="720"/>
        <w:jc w:val="both"/>
        <w:rPr>
          <w:b/>
          <w:bCs/>
        </w:rPr>
      </w:pPr>
      <w:r w:rsidRPr="00D3555A">
        <w:rPr>
          <w:b/>
          <w:bCs/>
        </w:rPr>
        <w:t xml:space="preserve">Тема 1. </w:t>
      </w:r>
      <w:r w:rsidR="00D3555A" w:rsidRPr="00D3555A">
        <w:t>Методология и практика применения форсайта для разработки и реализации долгосрочных стратегий развития зарубежных стран; Обзор основных форсайтных и стратегических исследований в зарубежных странах в начале 2000-х годов;  Международные организации, занимающиеся прогностической деятельностью</w:t>
      </w:r>
    </w:p>
    <w:p w:rsidR="00083E82" w:rsidRPr="00D3555A" w:rsidRDefault="00DA10A6" w:rsidP="00DC4BBE">
      <w:pPr>
        <w:spacing w:after="120"/>
        <w:ind w:firstLine="720"/>
        <w:jc w:val="both"/>
        <w:rPr>
          <w:b/>
          <w:bCs/>
        </w:rPr>
      </w:pPr>
      <w:r w:rsidRPr="00D3555A">
        <w:rPr>
          <w:b/>
          <w:bCs/>
        </w:rPr>
        <w:t xml:space="preserve">Тема 2. </w:t>
      </w:r>
      <w:r w:rsidR="00D3555A" w:rsidRPr="00D3555A">
        <w:t>Классическое и современное понятие форсайта;  Исторические, культурные и социальные корни форсайта; Сравнительныеэволюционные характеристики технологий будущего; .Глобалистика и альтернативистика как методологии исследований будущего; .Три поколения форсайта</w:t>
      </w:r>
    </w:p>
    <w:p w:rsidR="00DA10A6" w:rsidRPr="00D3555A" w:rsidRDefault="00DA10A6" w:rsidP="00083E82">
      <w:pPr>
        <w:ind w:firstLine="720"/>
        <w:jc w:val="both"/>
      </w:pPr>
      <w:r w:rsidRPr="00D3555A">
        <w:rPr>
          <w:b/>
          <w:bCs/>
        </w:rPr>
        <w:lastRenderedPageBreak/>
        <w:t xml:space="preserve">Тема 3. </w:t>
      </w:r>
      <w:r w:rsidR="00D3555A" w:rsidRPr="00D3555A">
        <w:t>История возникновения и развития концепции «технологического прогнозирования» в России;  Роль и место научно-технического прогнозирования в СССР; Актуальность Форсайта в современной России; .Примеры реализации тематических и отраслевых Форсайтов; .Цели и опыт реализации региональных форсайтов</w:t>
      </w:r>
    </w:p>
    <w:p w:rsidR="00DA10A6" w:rsidRPr="00D3555A" w:rsidRDefault="00DA10A6" w:rsidP="00DC4BBE">
      <w:pPr>
        <w:ind w:firstLine="720"/>
        <w:jc w:val="both"/>
      </w:pPr>
    </w:p>
    <w:p w:rsidR="00DA10A6" w:rsidRPr="00D3555A" w:rsidRDefault="00DA10A6" w:rsidP="00DC4BBE">
      <w:pPr>
        <w:spacing w:after="120"/>
        <w:ind w:firstLine="720"/>
        <w:jc w:val="both"/>
        <w:rPr>
          <w:b/>
          <w:bCs/>
        </w:rPr>
      </w:pPr>
      <w:r w:rsidRPr="00D3555A">
        <w:rPr>
          <w:b/>
          <w:bCs/>
        </w:rPr>
        <w:t xml:space="preserve">Тема 4. </w:t>
      </w:r>
      <w:r w:rsidR="00D3555A" w:rsidRPr="00D3555A">
        <w:t>Принципы Форсайта, как технологии предвидения; Треугольник методов Форсайта; Ромб методов Форсайта</w:t>
      </w:r>
    </w:p>
    <w:p w:rsidR="00DA10A6" w:rsidRPr="00D3555A" w:rsidRDefault="00DA10A6" w:rsidP="00DC4BBE">
      <w:pPr>
        <w:ind w:firstLine="720"/>
        <w:jc w:val="both"/>
        <w:rPr>
          <w:b/>
          <w:bCs/>
        </w:rPr>
      </w:pPr>
    </w:p>
    <w:p w:rsidR="00DA10A6" w:rsidRPr="00D3555A" w:rsidRDefault="00DA10A6" w:rsidP="00083E82">
      <w:pPr>
        <w:ind w:firstLine="720"/>
        <w:jc w:val="both"/>
      </w:pPr>
      <w:r w:rsidRPr="00D3555A">
        <w:rPr>
          <w:b/>
          <w:bCs/>
        </w:rPr>
        <w:t xml:space="preserve">Тема 5. </w:t>
      </w:r>
      <w:r w:rsidR="00D3555A" w:rsidRPr="00D3555A">
        <w:t>Исторические предпосылки необходимости определения области применения Форсайта; Стадии и правила формирования Форсайта; Горизонт Форсайта; Фокус Форсайта;  Потенциальные пользователи Форсайта</w:t>
      </w:r>
    </w:p>
    <w:p w:rsidR="00DA10A6" w:rsidRPr="00D3555A" w:rsidRDefault="00DA10A6" w:rsidP="00DC4BBE">
      <w:pPr>
        <w:ind w:firstLine="720"/>
        <w:jc w:val="both"/>
        <w:rPr>
          <w:b/>
          <w:bCs/>
        </w:rPr>
      </w:pPr>
    </w:p>
    <w:p w:rsidR="00DD7F70" w:rsidRPr="00D3555A" w:rsidRDefault="00DD7F70" w:rsidP="00DD7F70">
      <w:pPr>
        <w:ind w:firstLine="720"/>
        <w:jc w:val="both"/>
      </w:pPr>
      <w:r w:rsidRPr="00D3555A">
        <w:rPr>
          <w:b/>
          <w:bCs/>
        </w:rPr>
        <w:t xml:space="preserve">Тема 6. </w:t>
      </w:r>
      <w:r w:rsidR="00D3555A" w:rsidRPr="00D3555A">
        <w:t>Тип формирования Форсайта: снизу-вверх и сверху-вниз; Общие подходы и особенности при разработке проектов национального и регионального форсайта; Целиразработки и практика приме</w:t>
      </w:r>
      <w:r w:rsidR="00D3555A">
        <w:t xml:space="preserve">нения корпоративных Форсайтов; </w:t>
      </w:r>
      <w:r w:rsidR="00D3555A" w:rsidRPr="00D3555A">
        <w:t>Параллелепипед разновидностей Форсайта</w:t>
      </w:r>
    </w:p>
    <w:p w:rsidR="00DD7F70" w:rsidRPr="00D3555A" w:rsidRDefault="00DD7F70" w:rsidP="00DC4BBE">
      <w:pPr>
        <w:ind w:firstLine="720"/>
        <w:jc w:val="both"/>
        <w:rPr>
          <w:b/>
          <w:bCs/>
        </w:rPr>
      </w:pPr>
    </w:p>
    <w:p w:rsidR="00DD7F70" w:rsidRPr="00D3555A" w:rsidRDefault="00DD7F70" w:rsidP="00DD7F70">
      <w:pPr>
        <w:ind w:firstLine="720"/>
        <w:jc w:val="both"/>
      </w:pPr>
      <w:r w:rsidRPr="00D3555A">
        <w:rPr>
          <w:b/>
          <w:bCs/>
        </w:rPr>
        <w:t xml:space="preserve">Тема 7. </w:t>
      </w:r>
      <w:r w:rsidR="00D3555A" w:rsidRPr="00D3555A">
        <w:t>Ложный форсайт; «Псевдофорсайт»; Риски Форсайта</w:t>
      </w:r>
    </w:p>
    <w:p w:rsidR="00DD7F70" w:rsidRPr="00D3555A" w:rsidRDefault="00DD7F70" w:rsidP="00DC4BBE">
      <w:pPr>
        <w:ind w:firstLine="720"/>
        <w:jc w:val="both"/>
        <w:rPr>
          <w:b/>
          <w:bCs/>
        </w:rPr>
      </w:pPr>
    </w:p>
    <w:p w:rsidR="00DD7F70" w:rsidRPr="00D3555A" w:rsidRDefault="00DD7F70" w:rsidP="00DD7F70">
      <w:pPr>
        <w:ind w:firstLine="720"/>
        <w:jc w:val="both"/>
      </w:pPr>
      <w:r w:rsidRPr="00D3555A">
        <w:rPr>
          <w:b/>
          <w:bCs/>
        </w:rPr>
        <w:t xml:space="preserve">Тема 8. </w:t>
      </w:r>
      <w:r w:rsidR="00D3555A" w:rsidRPr="00D3555A">
        <w:t>Основные черты и особенности развития гражданского общества; Форсайт и саморегулирование–реалии и перспективы; .Гражданские инициативы и организация Форсайт-исследований; Участие различных институтов гражданского общества в инициировании и проведении Форсайт-исследований</w:t>
      </w:r>
    </w:p>
    <w:p w:rsidR="00DD7F70" w:rsidRPr="00D3555A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D3CAB">
        <w:rPr>
          <w:b/>
          <w:bCs/>
          <w:caps/>
        </w:rPr>
        <w:t>2</w:t>
      </w:r>
      <w:r w:rsidR="00D3555A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326647">
        <w:rPr>
          <w:b/>
          <w:bCs/>
        </w:rPr>
        <w:t>римерная тематика курсовых работ</w:t>
      </w:r>
      <w:r w:rsidR="00C4068A" w:rsidRPr="00162958">
        <w:rPr>
          <w:b/>
          <w:bCs/>
        </w:rPr>
        <w:t xml:space="preserve"> (</w:t>
      </w:r>
      <w:r w:rsidR="00326647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D3CAB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D3555A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326647" w:rsidRPr="007F18F6" w:rsidTr="00326647">
        <w:tc>
          <w:tcPr>
            <w:tcW w:w="675" w:type="dxa"/>
            <w:vAlign w:val="center"/>
          </w:tcPr>
          <w:p w:rsidR="00326647" w:rsidRPr="007F18F6" w:rsidRDefault="00326647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326647" w:rsidRPr="007F18F6" w:rsidRDefault="00326647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326647" w:rsidRPr="007F18F6" w:rsidRDefault="00326647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326647" w:rsidRPr="007F18F6" w:rsidRDefault="00326647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326647" w:rsidRPr="007F18F6" w:rsidTr="00326647">
        <w:trPr>
          <w:trHeight w:val="240"/>
        </w:trPr>
        <w:tc>
          <w:tcPr>
            <w:tcW w:w="675" w:type="dxa"/>
          </w:tcPr>
          <w:p w:rsidR="00326647" w:rsidRPr="00C4068A" w:rsidRDefault="00326647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326647" w:rsidRPr="0082383C" w:rsidRDefault="00326647" w:rsidP="007820E8">
            <w:r w:rsidRPr="0082383C">
              <w:t xml:space="preserve">Тема 1. </w:t>
            </w:r>
            <w:r w:rsidRPr="00AF04EE">
              <w:t>Зарубежный опыт форсайт-исследования</w:t>
            </w:r>
          </w:p>
        </w:tc>
        <w:tc>
          <w:tcPr>
            <w:tcW w:w="1842" w:type="dxa"/>
          </w:tcPr>
          <w:p w:rsidR="00326647" w:rsidRPr="00C729A2" w:rsidRDefault="00326647" w:rsidP="007820E8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165499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600"/>
        </w:trPr>
        <w:tc>
          <w:tcPr>
            <w:tcW w:w="675" w:type="dxa"/>
          </w:tcPr>
          <w:p w:rsidR="00326647" w:rsidRPr="00C4068A" w:rsidRDefault="00326647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326647" w:rsidRPr="00AF04EE" w:rsidRDefault="00326647" w:rsidP="007820E8">
            <w:pPr>
              <w:rPr>
                <w:spacing w:val="-8"/>
              </w:rPr>
            </w:pPr>
            <w:r w:rsidRPr="00AF04EE">
              <w:rPr>
                <w:spacing w:val="-8"/>
              </w:rPr>
              <w:t>Тема 2 Истоки и становление Форсайта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Pr="00C4068A" w:rsidRDefault="00326647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3 Современный отечественный опыт применения форсайт-исследований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Pr="00C4068A" w:rsidRDefault="00326647" w:rsidP="008D397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4 Инструментарий Форсайта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Pr="00C4068A" w:rsidRDefault="00326647" w:rsidP="00B86C43">
            <w:pPr>
              <w:pStyle w:val="a5"/>
              <w:jc w:val="center"/>
            </w:pPr>
            <w:r w:rsidRPr="00C4068A">
              <w:lastRenderedPageBreak/>
              <w:t>5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5. Определение области применения Форсайта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Pr="00C4068A" w:rsidRDefault="00326647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6. Разновидности Форсайта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Default="00326647" w:rsidP="00B86C43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7. Ложный или «псевдо» Форсайт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  <w:tr w:rsidR="00326647" w:rsidRPr="007F18F6" w:rsidTr="00326647">
        <w:trPr>
          <w:trHeight w:val="495"/>
        </w:trPr>
        <w:tc>
          <w:tcPr>
            <w:tcW w:w="675" w:type="dxa"/>
          </w:tcPr>
          <w:p w:rsidR="00326647" w:rsidRDefault="00326647" w:rsidP="00B86C43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326647" w:rsidRPr="00AF04EE" w:rsidRDefault="00326647" w:rsidP="007820E8">
            <w:r w:rsidRPr="00AF04EE">
              <w:t>Тема 8. Форсайт и гражданское общество</w:t>
            </w:r>
          </w:p>
        </w:tc>
        <w:tc>
          <w:tcPr>
            <w:tcW w:w="1842" w:type="dxa"/>
          </w:tcPr>
          <w:p w:rsidR="00326647" w:rsidRPr="00C729A2" w:rsidRDefault="00326647" w:rsidP="004C4C33">
            <w:pPr>
              <w:pStyle w:val="a5"/>
            </w:pPr>
            <w:r>
              <w:t>П</w:t>
            </w:r>
            <w:r w:rsidRPr="00C729A2">
              <w:t>рактическое занятие</w:t>
            </w:r>
          </w:p>
        </w:tc>
        <w:tc>
          <w:tcPr>
            <w:tcW w:w="3420" w:type="dxa"/>
          </w:tcPr>
          <w:p w:rsidR="00326647" w:rsidRPr="00C729A2" w:rsidRDefault="00326647" w:rsidP="004C4C33">
            <w:pPr>
              <w:pStyle w:val="a5"/>
            </w:pPr>
            <w:r>
              <w:t>Д</w:t>
            </w:r>
            <w:r w:rsidRPr="00C729A2">
              <w:t>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D3555A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Pr="00D3555A">
        <w:rPr>
          <w:b/>
          <w:bCs/>
          <w:iCs/>
        </w:rPr>
        <w:t>Т</w:t>
      </w:r>
      <w:r w:rsidR="00CD3CAB" w:rsidRPr="00D3555A">
        <w:rPr>
          <w:b/>
          <w:bCs/>
          <w:iCs/>
        </w:rPr>
        <w:t>емы конспектов:</w:t>
      </w:r>
    </w:p>
    <w:p w:rsidR="00165499" w:rsidRDefault="00D3555A" w:rsidP="00DD0639">
      <w:pPr>
        <w:jc w:val="both"/>
      </w:pPr>
      <w:r>
        <w:t xml:space="preserve">1. Стремление заглянуть в будущее – постоянное состояние человечества. </w:t>
      </w:r>
    </w:p>
    <w:p w:rsidR="00165499" w:rsidRDefault="00D3555A" w:rsidP="00DD0639">
      <w:pPr>
        <w:jc w:val="both"/>
      </w:pPr>
      <w:r>
        <w:t xml:space="preserve">2. Первые попытки светского понимания процесса предвидения. </w:t>
      </w:r>
    </w:p>
    <w:p w:rsidR="00165499" w:rsidRDefault="00D3555A" w:rsidP="00DD0639">
      <w:pPr>
        <w:jc w:val="both"/>
      </w:pPr>
      <w:r>
        <w:t>3. Методология и практика применения форсайта для разработки и реализации долгосрочных стратегий развития зарубежных стран.</w:t>
      </w:r>
    </w:p>
    <w:p w:rsidR="00165499" w:rsidRDefault="00D3555A" w:rsidP="00DD0639">
      <w:pPr>
        <w:jc w:val="both"/>
      </w:pPr>
      <w:r>
        <w:t xml:space="preserve">4. Прогнозирование как вид деятельности. </w:t>
      </w:r>
    </w:p>
    <w:p w:rsidR="00165499" w:rsidRDefault="00D3555A" w:rsidP="00DD0639">
      <w:pPr>
        <w:jc w:val="both"/>
      </w:pPr>
      <w:r>
        <w:t xml:space="preserve">5. Футурология и ее коренные отличия от Форсайта. </w:t>
      </w:r>
    </w:p>
    <w:p w:rsidR="00165499" w:rsidRDefault="00D3555A" w:rsidP="00DD0639">
      <w:pPr>
        <w:jc w:val="both"/>
      </w:pPr>
      <w:r>
        <w:t xml:space="preserve">6. Обзор основных форсайтных и стратегических исследований в зарубежных странах в начале 2000-х годов. </w:t>
      </w:r>
    </w:p>
    <w:p w:rsidR="00165499" w:rsidRDefault="00D3555A" w:rsidP="00DD0639">
      <w:pPr>
        <w:jc w:val="both"/>
      </w:pPr>
      <w:r>
        <w:t>7. Современный этап развития исследований будущего.</w:t>
      </w:r>
    </w:p>
    <w:p w:rsidR="00165499" w:rsidRDefault="00D3555A" w:rsidP="00DD0639">
      <w:pPr>
        <w:jc w:val="both"/>
      </w:pPr>
      <w:r>
        <w:t xml:space="preserve">8. Глобальные проблемы современности. </w:t>
      </w:r>
    </w:p>
    <w:p w:rsidR="00165499" w:rsidRDefault="00D3555A" w:rsidP="00DD0639">
      <w:pPr>
        <w:jc w:val="both"/>
      </w:pPr>
      <w:r>
        <w:t xml:space="preserve">9. Исторические, политические и экономические предпосылки формирования технологического прогнозирования. </w:t>
      </w:r>
    </w:p>
    <w:p w:rsidR="00165499" w:rsidRDefault="00D3555A" w:rsidP="00DD0639">
      <w:pPr>
        <w:jc w:val="both"/>
      </w:pPr>
      <w:r>
        <w:t xml:space="preserve">10. Исторические, культурные и социальные корни форсайта. </w:t>
      </w:r>
    </w:p>
    <w:p w:rsidR="00165499" w:rsidRDefault="00D3555A" w:rsidP="00DD0639">
      <w:pPr>
        <w:jc w:val="both"/>
      </w:pPr>
      <w:r>
        <w:t xml:space="preserve">11. История возникновения концепции «технологического прогнозирования» в СССР и практика формирования комплексной программы научно-технического прогресса (КП НТП). </w:t>
      </w:r>
    </w:p>
    <w:p w:rsidR="00165499" w:rsidRDefault="00D3555A" w:rsidP="00DD0639">
      <w:pPr>
        <w:jc w:val="both"/>
      </w:pPr>
      <w:r>
        <w:t xml:space="preserve">12. Форсайт – как основа исследования перспектив развития. </w:t>
      </w:r>
    </w:p>
    <w:p w:rsidR="00165499" w:rsidRDefault="00D3555A" w:rsidP="00DD0639">
      <w:pPr>
        <w:jc w:val="both"/>
      </w:pPr>
      <w:r>
        <w:t>13. Сравнительные эволюционные характеристики технологий будущего.</w:t>
      </w:r>
    </w:p>
    <w:p w:rsidR="00165499" w:rsidRDefault="00D3555A" w:rsidP="00DD0639">
      <w:pPr>
        <w:jc w:val="both"/>
      </w:pPr>
      <w:r>
        <w:t xml:space="preserve">14. Глобалистика и альтернативистика как методологии исследований будущего. </w:t>
      </w:r>
    </w:p>
    <w:p w:rsidR="00165499" w:rsidRDefault="00D3555A" w:rsidP="00DD0639">
      <w:pPr>
        <w:jc w:val="both"/>
      </w:pPr>
      <w:r>
        <w:t>15. Истоки появления и становления Форсайта. Принципы Форсайта, как технологии предвидения.</w:t>
      </w:r>
    </w:p>
    <w:p w:rsidR="00165499" w:rsidRDefault="00165499" w:rsidP="00DD0639">
      <w:pPr>
        <w:jc w:val="both"/>
      </w:pPr>
      <w:r>
        <w:t>1</w:t>
      </w:r>
      <w:r w:rsidR="00D3555A">
        <w:t>6. Что такое Форсайт. Что такое ложный или «псевдофорсайт».</w:t>
      </w:r>
    </w:p>
    <w:p w:rsidR="00165499" w:rsidRDefault="00D3555A" w:rsidP="00DD0639">
      <w:pPr>
        <w:jc w:val="both"/>
      </w:pPr>
      <w:r>
        <w:t xml:space="preserve">17. Что понимается под горизонтом и фокусом Форсайта. Разновидности Форсайта. </w:t>
      </w:r>
    </w:p>
    <w:p w:rsidR="00165499" w:rsidRDefault="00D3555A" w:rsidP="00DD0639">
      <w:pPr>
        <w:jc w:val="both"/>
      </w:pPr>
      <w:r>
        <w:t xml:space="preserve">18. Фундаментальные изменения в эволюции на этапе перехода к экономике знаний. </w:t>
      </w:r>
    </w:p>
    <w:p w:rsidR="00D3555A" w:rsidRDefault="00D3555A" w:rsidP="00DD0639">
      <w:pPr>
        <w:jc w:val="both"/>
      </w:pPr>
      <w:r>
        <w:t>19. Форсайт и ускорение ритма эволюции.</w:t>
      </w:r>
    </w:p>
    <w:p w:rsidR="00CD3CAB" w:rsidRPr="00D3555A" w:rsidRDefault="00CD3CAB" w:rsidP="00DD0639">
      <w:pPr>
        <w:jc w:val="both"/>
        <w:rPr>
          <w:b/>
          <w:bCs/>
          <w:iCs/>
        </w:rPr>
      </w:pPr>
    </w:p>
    <w:p w:rsidR="00D30DD7" w:rsidRDefault="00D3555A" w:rsidP="00D30DD7">
      <w:pPr>
        <w:jc w:val="both"/>
        <w:rPr>
          <w:b/>
        </w:rPr>
      </w:pPr>
      <w:r>
        <w:rPr>
          <w:b/>
        </w:rPr>
        <w:t xml:space="preserve">5.2 </w:t>
      </w:r>
      <w:r w:rsidRPr="00D3555A">
        <w:rPr>
          <w:b/>
        </w:rPr>
        <w:t>Т</w:t>
      </w:r>
      <w:r w:rsidR="00CD3CAB" w:rsidRPr="00D3555A">
        <w:rPr>
          <w:b/>
        </w:rPr>
        <w:t>емы рефератов:</w:t>
      </w:r>
    </w:p>
    <w:p w:rsidR="00165499" w:rsidRDefault="00165499" w:rsidP="00165499">
      <w:pPr>
        <w:jc w:val="both"/>
      </w:pPr>
      <w:r>
        <w:t xml:space="preserve">1. Стремление заглянуть в будущее – постоянное состояние человечества. </w:t>
      </w:r>
    </w:p>
    <w:p w:rsidR="00165499" w:rsidRDefault="00165499" w:rsidP="00165499">
      <w:pPr>
        <w:jc w:val="both"/>
      </w:pPr>
      <w:r>
        <w:t xml:space="preserve">2. Первые попытки светского понимания процесса предвидения. </w:t>
      </w:r>
    </w:p>
    <w:p w:rsidR="00165499" w:rsidRDefault="00165499" w:rsidP="00165499">
      <w:pPr>
        <w:jc w:val="both"/>
      </w:pPr>
      <w:r>
        <w:t>3. Методология и практика применения форсайта для разработки и реализации долгосрочных стратегий развития зарубежных стран.</w:t>
      </w:r>
    </w:p>
    <w:p w:rsidR="00165499" w:rsidRDefault="00165499" w:rsidP="00165499">
      <w:pPr>
        <w:jc w:val="both"/>
      </w:pPr>
      <w:r>
        <w:t xml:space="preserve">4. Прогнозирование как вид деятельности. </w:t>
      </w:r>
    </w:p>
    <w:p w:rsidR="00165499" w:rsidRDefault="00165499" w:rsidP="00165499">
      <w:pPr>
        <w:jc w:val="both"/>
      </w:pPr>
      <w:r>
        <w:t xml:space="preserve">5. Футурология и ее коренные отличия от Форсайта. </w:t>
      </w:r>
    </w:p>
    <w:p w:rsidR="00165499" w:rsidRDefault="00165499" w:rsidP="00165499">
      <w:pPr>
        <w:jc w:val="both"/>
      </w:pPr>
      <w:r>
        <w:lastRenderedPageBreak/>
        <w:t xml:space="preserve">6. Обзор основных форсайтных и стратегических исследований в зарубежных странах в начале 2000-х годов. </w:t>
      </w:r>
    </w:p>
    <w:p w:rsidR="00165499" w:rsidRDefault="00165499" w:rsidP="00165499">
      <w:pPr>
        <w:jc w:val="both"/>
      </w:pPr>
      <w:r>
        <w:t>7. Современный этап развития исследований будущего.</w:t>
      </w:r>
    </w:p>
    <w:p w:rsidR="00165499" w:rsidRDefault="00165499" w:rsidP="00165499">
      <w:pPr>
        <w:jc w:val="both"/>
      </w:pPr>
      <w:r>
        <w:t xml:space="preserve">8. Глобальные проблемы современности. </w:t>
      </w:r>
    </w:p>
    <w:p w:rsidR="00165499" w:rsidRDefault="00165499" w:rsidP="00165499">
      <w:pPr>
        <w:jc w:val="both"/>
      </w:pPr>
      <w:r>
        <w:t xml:space="preserve">9. Исторические, политические и экономические предпосылки формирования технологического прогнозирования. </w:t>
      </w:r>
    </w:p>
    <w:p w:rsidR="00165499" w:rsidRDefault="00165499" w:rsidP="00165499">
      <w:pPr>
        <w:jc w:val="both"/>
      </w:pPr>
      <w:r>
        <w:t xml:space="preserve">10. Исторические, культурные и социальные корни форсайта. </w:t>
      </w:r>
    </w:p>
    <w:p w:rsidR="00165499" w:rsidRDefault="00165499" w:rsidP="00165499">
      <w:pPr>
        <w:jc w:val="both"/>
      </w:pPr>
      <w:r>
        <w:t xml:space="preserve">11. История возникновения концепции «технологического прогнозирования» в СССР и практика формирования комплексной программы научно-технического прогресса (КП НТП). </w:t>
      </w:r>
    </w:p>
    <w:p w:rsidR="00165499" w:rsidRDefault="00165499" w:rsidP="00165499">
      <w:pPr>
        <w:jc w:val="both"/>
      </w:pPr>
      <w:r>
        <w:t xml:space="preserve">12. Форсайт – как основа исследования перспектив развития. </w:t>
      </w:r>
    </w:p>
    <w:p w:rsidR="00165499" w:rsidRDefault="00165499" w:rsidP="00165499">
      <w:pPr>
        <w:jc w:val="both"/>
      </w:pPr>
      <w:r>
        <w:t>13. Сравнительные эволюционные характеристики технологий будущего.</w:t>
      </w:r>
    </w:p>
    <w:p w:rsidR="00165499" w:rsidRDefault="00165499" w:rsidP="00165499">
      <w:pPr>
        <w:jc w:val="both"/>
      </w:pPr>
      <w:r>
        <w:t xml:space="preserve">14. Глобалистика и альтернативистика как методологии исследований будущего. </w:t>
      </w:r>
    </w:p>
    <w:p w:rsidR="00165499" w:rsidRDefault="00165499" w:rsidP="00165499">
      <w:pPr>
        <w:jc w:val="both"/>
      </w:pPr>
      <w:r>
        <w:t>15. Истоки появления и становления Форсайта. Принципы Форсайта, как технологии предвидения.</w:t>
      </w:r>
    </w:p>
    <w:p w:rsidR="00165499" w:rsidRDefault="00165499" w:rsidP="00165499">
      <w:pPr>
        <w:jc w:val="both"/>
      </w:pPr>
      <w:r>
        <w:t>16. Что такое Форсайт. Что такое ложный или «псевдофорсайт».</w:t>
      </w:r>
    </w:p>
    <w:p w:rsidR="00165499" w:rsidRDefault="00165499" w:rsidP="00165499">
      <w:pPr>
        <w:jc w:val="both"/>
      </w:pPr>
      <w:r>
        <w:t xml:space="preserve">17. Что понимается под горизонтом и фокусом Форсайта. Разновидности Форсайта. </w:t>
      </w:r>
    </w:p>
    <w:p w:rsidR="00165499" w:rsidRDefault="00165499" w:rsidP="00165499">
      <w:pPr>
        <w:jc w:val="both"/>
      </w:pPr>
      <w:r>
        <w:t xml:space="preserve">18. Фундаментальные изменения в эволюции на этапе перехода к экономике знаний. </w:t>
      </w:r>
    </w:p>
    <w:p w:rsidR="00165499" w:rsidRPr="00D3555A" w:rsidRDefault="00165499" w:rsidP="00165499">
      <w:pPr>
        <w:jc w:val="both"/>
        <w:rPr>
          <w:b/>
          <w:bCs/>
          <w:iCs/>
        </w:rPr>
      </w:pPr>
      <w:r>
        <w:t>19. Форсайт и ускорение ритма эволюции.</w:t>
      </w:r>
    </w:p>
    <w:p w:rsidR="00165499" w:rsidRPr="00D3555A" w:rsidRDefault="00165499" w:rsidP="00D30DD7">
      <w:pPr>
        <w:jc w:val="both"/>
        <w:rPr>
          <w:b/>
        </w:rPr>
      </w:pPr>
    </w:p>
    <w:p w:rsidR="00D3555A" w:rsidRPr="00D3555A" w:rsidRDefault="00D3555A" w:rsidP="00D30DD7">
      <w:pPr>
        <w:jc w:val="both"/>
        <w:rPr>
          <w:b/>
        </w:rPr>
      </w:pPr>
      <w:r w:rsidRPr="00D3555A">
        <w:rPr>
          <w:b/>
        </w:rPr>
        <w:t>5.3 Т</w:t>
      </w:r>
      <w:r w:rsidR="00CD3CAB" w:rsidRPr="00D3555A">
        <w:rPr>
          <w:b/>
        </w:rPr>
        <w:t>емы практических занятий:</w:t>
      </w:r>
    </w:p>
    <w:p w:rsidR="00D3555A" w:rsidRPr="007211BE" w:rsidRDefault="00D3555A" w:rsidP="004C4C33">
      <w:pPr>
        <w:jc w:val="both"/>
      </w:pPr>
      <w:r w:rsidRPr="00D3555A">
        <w:rPr>
          <w:b/>
          <w:i/>
        </w:rPr>
        <w:t>К теме 1.</w:t>
      </w:r>
      <w:r>
        <w:t xml:space="preserve"> </w:t>
      </w:r>
      <w:r w:rsidRPr="007211BE">
        <w:t>1.Методология и практика применения форсайта для разработки и реализации долгосрочных стратегий развития зарубежных стран; 2.Обзор основных форсайтных и стратегических исследований в зарубежных странах в начале 2000-х годов; 3. Международные организации, занимающиеся прогностической деятельностью</w:t>
      </w:r>
    </w:p>
    <w:p w:rsidR="00D3555A" w:rsidRPr="007211BE" w:rsidRDefault="00D3555A" w:rsidP="004C4C33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 xml:space="preserve">2 </w:t>
      </w:r>
      <w:r w:rsidRPr="007211BE">
        <w:t xml:space="preserve">1. Классическое и современное понятие форсайта; </w:t>
      </w:r>
      <w:r>
        <w:t xml:space="preserve"> </w:t>
      </w:r>
      <w:r w:rsidRPr="007211BE">
        <w:t>2.Исторические, культурные и социальные корни форсайта; 3.Сравнительныеэволюционные характеристики технологий будущего; 4.Глобалистика и альтернативистика как методологии исследований будущего; 5.Три</w:t>
      </w:r>
      <w:r>
        <w:t xml:space="preserve"> </w:t>
      </w:r>
      <w:r w:rsidRPr="007211BE">
        <w:t>поколения форсайта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3</w:t>
      </w:r>
      <w:r w:rsidRPr="00D3555A">
        <w:rPr>
          <w:b/>
          <w:i/>
        </w:rPr>
        <w:t>.</w:t>
      </w:r>
      <w:r>
        <w:t xml:space="preserve"> </w:t>
      </w:r>
      <w:r w:rsidRPr="007211BE">
        <w:t>1.История возникновения и развития концепции «технологического прогнозирования» в России; 2. Роль и место научно-технического</w:t>
      </w:r>
      <w:r>
        <w:t xml:space="preserve"> </w:t>
      </w:r>
      <w:r w:rsidRPr="007211BE">
        <w:t>прогнозирования в СССР; 3.Актуальность</w:t>
      </w:r>
      <w:r>
        <w:t xml:space="preserve"> </w:t>
      </w:r>
      <w:r w:rsidRPr="007211BE">
        <w:t>Форсайта в современной России; 4.Примеры</w:t>
      </w:r>
      <w:r>
        <w:t xml:space="preserve"> </w:t>
      </w:r>
      <w:r w:rsidRPr="007211BE">
        <w:t>реализации тематических и отраслевых Форсайтов; 5.Цели и опыт реализации региональных форсайтов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4</w:t>
      </w:r>
      <w:r w:rsidRPr="00D3555A">
        <w:rPr>
          <w:b/>
          <w:i/>
        </w:rPr>
        <w:t>.</w:t>
      </w:r>
      <w:r>
        <w:t xml:space="preserve"> </w:t>
      </w:r>
      <w:r w:rsidRPr="007211BE">
        <w:t>1.Принципы</w:t>
      </w:r>
      <w:r>
        <w:t xml:space="preserve"> </w:t>
      </w:r>
      <w:r w:rsidRPr="007211BE">
        <w:t>Форсайта, как технологии</w:t>
      </w:r>
      <w:r>
        <w:t xml:space="preserve"> </w:t>
      </w:r>
      <w:r w:rsidRPr="007211BE">
        <w:t>предвидения; 2.Треугольник методов Форсайта; 3.Ромб методов Форсайта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5</w:t>
      </w:r>
      <w:r w:rsidRPr="00D3555A">
        <w:rPr>
          <w:b/>
          <w:i/>
        </w:rPr>
        <w:t>.</w:t>
      </w:r>
      <w:r>
        <w:t xml:space="preserve"> </w:t>
      </w:r>
      <w:r w:rsidRPr="007211BE">
        <w:t>1.Исторические предпосылки необходимости</w:t>
      </w:r>
      <w:r>
        <w:t xml:space="preserve"> </w:t>
      </w:r>
      <w:r w:rsidRPr="007211BE">
        <w:t>определения области применения Форсайта; 2.Стадии и правила формирования Форсайта; 3.Горизонт Форсайта; 4.Фокус Форсайта;  5.Потенциальные пользователи Форсайта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6</w:t>
      </w:r>
      <w:r w:rsidRPr="00D3555A">
        <w:rPr>
          <w:b/>
          <w:i/>
        </w:rPr>
        <w:t>.</w:t>
      </w:r>
      <w:r>
        <w:t xml:space="preserve"> </w:t>
      </w:r>
      <w:r w:rsidRPr="007211BE">
        <w:t>1.Тип формирования Форсайта: снизу-вверх и</w:t>
      </w:r>
      <w:r>
        <w:t xml:space="preserve"> </w:t>
      </w:r>
      <w:r w:rsidRPr="007211BE">
        <w:t>сверху-вниз; 2.Общие подходы и особенности</w:t>
      </w:r>
      <w:r>
        <w:t xml:space="preserve"> </w:t>
      </w:r>
      <w:r w:rsidRPr="007211BE">
        <w:t>при разработке проектов национального и регионального форсайта; 3.Целиразработки и практика применения корпоративных Форсайтов; 4.Параллелепипед разновидностей Форсайта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7</w:t>
      </w:r>
      <w:r w:rsidRPr="00D3555A">
        <w:rPr>
          <w:b/>
          <w:i/>
        </w:rPr>
        <w:t>.</w:t>
      </w:r>
      <w:r>
        <w:t xml:space="preserve"> </w:t>
      </w:r>
      <w:r w:rsidRPr="007211BE">
        <w:t>1.Ложный</w:t>
      </w:r>
      <w:r>
        <w:t xml:space="preserve"> </w:t>
      </w:r>
      <w:r w:rsidRPr="007211BE">
        <w:t>фор</w:t>
      </w:r>
      <w:r>
        <w:t>с</w:t>
      </w:r>
      <w:r w:rsidRPr="007211BE">
        <w:t>айт; 2.«Псевдофорсайт»; 3.Риски Форсайта</w:t>
      </w:r>
    </w:p>
    <w:p w:rsidR="00D3555A" w:rsidRPr="007211BE" w:rsidRDefault="00D3555A" w:rsidP="00D3555A">
      <w:pPr>
        <w:jc w:val="both"/>
      </w:pPr>
      <w:r w:rsidRPr="00D3555A">
        <w:rPr>
          <w:b/>
          <w:i/>
        </w:rPr>
        <w:t xml:space="preserve">К теме </w:t>
      </w:r>
      <w:r>
        <w:rPr>
          <w:b/>
          <w:i/>
        </w:rPr>
        <w:t>8</w:t>
      </w:r>
      <w:r w:rsidRPr="00D3555A">
        <w:rPr>
          <w:b/>
          <w:i/>
        </w:rPr>
        <w:t>.</w:t>
      </w:r>
      <w:r>
        <w:t xml:space="preserve"> </w:t>
      </w:r>
      <w:r w:rsidRPr="007211BE">
        <w:t>1.Основные черты и особенности развития</w:t>
      </w:r>
      <w:r>
        <w:t xml:space="preserve"> </w:t>
      </w:r>
      <w:r w:rsidRPr="007211BE">
        <w:t>гражданского общества; 2.Форсайт и</w:t>
      </w:r>
      <w:r>
        <w:t xml:space="preserve"> </w:t>
      </w:r>
      <w:r w:rsidRPr="007211BE">
        <w:t>саморегулирование–реалии и перспективы; 3.Гражданские инициативы и организация</w:t>
      </w:r>
      <w:r>
        <w:t xml:space="preserve"> </w:t>
      </w:r>
      <w:r w:rsidRPr="007211BE">
        <w:lastRenderedPageBreak/>
        <w:t>Форсайт-исследований; 4.Участие различных</w:t>
      </w:r>
      <w:r>
        <w:t xml:space="preserve"> </w:t>
      </w:r>
      <w:r w:rsidRPr="007211BE">
        <w:t>институтов гражданского общества в инициировании и проведении Форсайт-исследований</w:t>
      </w:r>
    </w:p>
    <w:p w:rsidR="00D3555A" w:rsidRPr="00DD7F70" w:rsidRDefault="00D3555A" w:rsidP="00D30DD7">
      <w:pPr>
        <w:jc w:val="both"/>
        <w:rPr>
          <w:b/>
          <w:color w:val="00B0F0"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66C93" w:rsidTr="00D30DD7">
        <w:tc>
          <w:tcPr>
            <w:tcW w:w="567" w:type="dxa"/>
          </w:tcPr>
          <w:p w:rsidR="00C66C93" w:rsidRPr="007F18F6" w:rsidRDefault="00C66C93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66C93" w:rsidRPr="0082383C" w:rsidRDefault="00C66C93" w:rsidP="007820E8">
            <w:r w:rsidRPr="0082383C">
              <w:t xml:space="preserve">Тема 1. </w:t>
            </w:r>
            <w:r w:rsidRPr="00AF04EE">
              <w:t>Зарубежный опыт форсайт-исследования</w:t>
            </w:r>
          </w:p>
        </w:tc>
        <w:tc>
          <w:tcPr>
            <w:tcW w:w="2693" w:type="dxa"/>
            <w:vAlign w:val="center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7F18F6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Pr="007F18F6" w:rsidRDefault="00C66C93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C66C93" w:rsidRPr="00AF04EE" w:rsidRDefault="00C66C93" w:rsidP="007820E8">
            <w:pPr>
              <w:rPr>
                <w:spacing w:val="-8"/>
              </w:rPr>
            </w:pPr>
            <w:r w:rsidRPr="00AF04EE">
              <w:rPr>
                <w:spacing w:val="-8"/>
              </w:rPr>
              <w:t>Тема 2 Истоки и становление Форсайта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Pr="007F18F6" w:rsidRDefault="00C66C93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3 Современный отечественный опыт применения форсайт-исследований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Default="00C66C93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4 Инструментарий Форсайта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Default="00C66C93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5. Определение области применения Форсайта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Default="00C66C93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6. Разновидности Форсайта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Default="00C66C93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7. Ложный или «псевдо» Форсайт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C66C93" w:rsidRPr="007F18F6" w:rsidTr="00D30DD7">
        <w:tc>
          <w:tcPr>
            <w:tcW w:w="567" w:type="dxa"/>
          </w:tcPr>
          <w:p w:rsidR="00C66C93" w:rsidRDefault="00C66C93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C66C93" w:rsidRPr="00AF04EE" w:rsidRDefault="00C66C93" w:rsidP="007820E8">
            <w:r w:rsidRPr="00AF04EE">
              <w:t>Тема 8. Форсайт и гражданское общество</w:t>
            </w:r>
          </w:p>
        </w:tc>
        <w:tc>
          <w:tcPr>
            <w:tcW w:w="2693" w:type="dxa"/>
          </w:tcPr>
          <w:p w:rsidR="00165499" w:rsidRPr="00956E9C" w:rsidRDefault="00165499" w:rsidP="00165499">
            <w:pPr>
              <w:pStyle w:val="a5"/>
              <w:jc w:val="center"/>
            </w:pPr>
            <w:r w:rsidRPr="00956E9C">
              <w:t>Конспект</w:t>
            </w:r>
          </w:p>
          <w:p w:rsidR="00165499" w:rsidRPr="00956E9C" w:rsidRDefault="00165499" w:rsidP="00165499">
            <w:pPr>
              <w:pStyle w:val="a5"/>
              <w:jc w:val="center"/>
            </w:pPr>
            <w:r w:rsidRPr="00956E9C">
              <w:t>Реферат</w:t>
            </w:r>
          </w:p>
          <w:p w:rsidR="00C66C93" w:rsidRPr="00916758" w:rsidRDefault="00165499" w:rsidP="00165499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326647" w:rsidRPr="00155BEC" w:rsidRDefault="00326647" w:rsidP="00326647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326647" w:rsidRDefault="00326647" w:rsidP="0032664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D3CA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326647" w:rsidRPr="00155BEC" w:rsidRDefault="00326647" w:rsidP="00326647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lastRenderedPageBreak/>
        <w:t>Темы рефератов.</w:t>
      </w:r>
    </w:p>
    <w:p w:rsidR="00326647" w:rsidRDefault="00326647" w:rsidP="0032664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D3CA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326647" w:rsidRDefault="00326647" w:rsidP="00326647">
      <w:pPr>
        <w:jc w:val="both"/>
        <w:rPr>
          <w:bCs/>
          <w:color w:val="000000"/>
        </w:rPr>
      </w:pPr>
    </w:p>
    <w:p w:rsidR="00326647" w:rsidRPr="00155BEC" w:rsidRDefault="00326647" w:rsidP="00326647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326647" w:rsidRDefault="00326647" w:rsidP="00326647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D3CAB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CD3CAB" w:rsidRPr="00CD3CAB" w:rsidRDefault="00CD3CAB" w:rsidP="00326647">
      <w:pPr>
        <w:spacing w:after="240"/>
        <w:jc w:val="both"/>
        <w:rPr>
          <w:b/>
          <w:bCs/>
          <w:color w:val="000000"/>
        </w:rPr>
      </w:pPr>
      <w:r w:rsidRPr="00CD3CAB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C66C93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165499">
              <w:t>т</w:t>
            </w:r>
            <w:r>
              <w:t xml:space="preserve"> демонстрирует активное участие в обсуждении </w:t>
            </w:r>
            <w:r>
              <w:lastRenderedPageBreak/>
              <w:t>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</w:t>
            </w:r>
            <w:r w:rsidR="00165499">
              <w:t>т</w:t>
            </w:r>
            <w:r>
              <w:t xml:space="preserve"> демонстрирует недостаточно полное раскрытие </w:t>
            </w:r>
            <w:r>
              <w:lastRenderedPageBreak/>
              <w:t>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</w:t>
            </w:r>
            <w:r>
              <w:lastRenderedPageBreak/>
              <w:t>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</w:t>
            </w:r>
            <w:r>
              <w:lastRenderedPageBreak/>
              <w:t>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66C93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C93" w:rsidRPr="00252771" w:rsidRDefault="00C66C9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66C93" w:rsidRPr="00A5695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A56953">
              <w:rPr>
                <w:b w:val="0"/>
                <w:bCs w:val="0"/>
                <w:kern w:val="0"/>
                <w:sz w:val="24"/>
                <w:szCs w:val="24"/>
              </w:rPr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C66C93" w:rsidRPr="00A5695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A56953">
              <w:rPr>
                <w:b w:val="0"/>
                <w:bCs w:val="0"/>
                <w:kern w:val="0"/>
                <w:sz w:val="24"/>
                <w:szCs w:val="24"/>
              </w:rPr>
              <w:t>Горевая Е.С., Борисова А.А. и др.</w:t>
            </w:r>
          </w:p>
        </w:tc>
        <w:tc>
          <w:tcPr>
            <w:tcW w:w="1275" w:type="dxa"/>
          </w:tcPr>
          <w:p w:rsidR="00C66C93" w:rsidRPr="00A56953" w:rsidRDefault="00C66C93" w:rsidP="007820E8">
            <w:r w:rsidRPr="00A56953">
              <w:t>Новосибирск: НГТУ</w:t>
            </w:r>
          </w:p>
        </w:tc>
        <w:tc>
          <w:tcPr>
            <w:tcW w:w="993" w:type="dxa"/>
          </w:tcPr>
          <w:p w:rsidR="00C66C93" w:rsidRPr="00A56953" w:rsidRDefault="00C66C93" w:rsidP="007820E8">
            <w:r w:rsidRPr="00A56953">
              <w:t>2015</w:t>
            </w:r>
          </w:p>
        </w:tc>
        <w:tc>
          <w:tcPr>
            <w:tcW w:w="1275" w:type="dxa"/>
          </w:tcPr>
          <w:p w:rsidR="00C66C93" w:rsidRPr="000D44CC" w:rsidRDefault="00C66C93" w:rsidP="000D4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6C93" w:rsidRDefault="002F7D07" w:rsidP="00DD0639">
            <w:hyperlink r:id="rId7" w:history="1">
              <w:r w:rsidR="00C66C93" w:rsidRPr="005C6188">
                <w:rPr>
                  <w:rStyle w:val="af2"/>
                </w:rPr>
                <w:t>http://biblioclub.ru</w:t>
              </w:r>
            </w:hyperlink>
          </w:p>
          <w:p w:rsidR="00C66C93" w:rsidRPr="00F43A50" w:rsidRDefault="00C66C93" w:rsidP="00DD0639"/>
        </w:tc>
      </w:tr>
      <w:tr w:rsidR="00C66C93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66C93" w:rsidRPr="00252771" w:rsidRDefault="00C66C9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Современные тенденции управления государством и обществом: учебное пособие по элективному курсу</w:t>
            </w:r>
          </w:p>
        </w:tc>
        <w:tc>
          <w:tcPr>
            <w:tcW w:w="1985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Л.Р. Ибрашева, А.М. Идиатуллина и др.</w:t>
            </w:r>
          </w:p>
        </w:tc>
        <w:tc>
          <w:tcPr>
            <w:tcW w:w="1275" w:type="dxa"/>
          </w:tcPr>
          <w:p w:rsidR="00C66C93" w:rsidRPr="005E5F43" w:rsidRDefault="00C66C93" w:rsidP="007820E8">
            <w:r w:rsidRPr="005E5F43">
              <w:t>Казань: КГТУ</w:t>
            </w:r>
          </w:p>
        </w:tc>
        <w:tc>
          <w:tcPr>
            <w:tcW w:w="993" w:type="dxa"/>
          </w:tcPr>
          <w:p w:rsidR="00C66C93" w:rsidRPr="005E5F43" w:rsidRDefault="00C66C93" w:rsidP="007820E8">
            <w:r w:rsidRPr="005E5F43">
              <w:t>2010</w:t>
            </w:r>
          </w:p>
        </w:tc>
        <w:tc>
          <w:tcPr>
            <w:tcW w:w="1275" w:type="dxa"/>
          </w:tcPr>
          <w:p w:rsidR="00C66C93" w:rsidRPr="006C27CF" w:rsidRDefault="00C66C93" w:rsidP="000D44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66C93" w:rsidRDefault="002F7D07" w:rsidP="00EA3E09">
            <w:hyperlink r:id="rId8" w:history="1">
              <w:r w:rsidR="00C66C93" w:rsidRPr="005C6188">
                <w:rPr>
                  <w:rStyle w:val="af2"/>
                </w:rPr>
                <w:t>http://biblioclub.ru</w:t>
              </w:r>
            </w:hyperlink>
          </w:p>
          <w:p w:rsidR="00C66C93" w:rsidRPr="00252771" w:rsidRDefault="00C66C93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66C93" w:rsidRPr="0058764C" w:rsidTr="000D44CC">
        <w:trPr>
          <w:cantSplit/>
        </w:trPr>
        <w:tc>
          <w:tcPr>
            <w:tcW w:w="568" w:type="dxa"/>
          </w:tcPr>
          <w:p w:rsidR="00C66C93" w:rsidRPr="00252771" w:rsidRDefault="00C66C9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C93" w:rsidRPr="00A5695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A56953">
              <w:rPr>
                <w:b w:val="0"/>
                <w:bCs w:val="0"/>
                <w:kern w:val="0"/>
                <w:sz w:val="24"/>
                <w:szCs w:val="24"/>
              </w:rPr>
              <w:t>Информационные технологии: инновации в государственном управлении</w:t>
            </w:r>
          </w:p>
        </w:tc>
        <w:tc>
          <w:tcPr>
            <w:tcW w:w="1985" w:type="dxa"/>
          </w:tcPr>
          <w:p w:rsidR="00C66C93" w:rsidRPr="00A5695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A56953">
              <w:rPr>
                <w:b w:val="0"/>
                <w:bCs w:val="0"/>
                <w:kern w:val="0"/>
                <w:sz w:val="24"/>
                <w:szCs w:val="24"/>
              </w:rPr>
              <w:t>Е.В. Алферова, И.Л. Бачило.</w:t>
            </w:r>
          </w:p>
        </w:tc>
        <w:tc>
          <w:tcPr>
            <w:tcW w:w="1275" w:type="dxa"/>
          </w:tcPr>
          <w:p w:rsidR="00C66C93" w:rsidRPr="00A56953" w:rsidRDefault="00C66C93" w:rsidP="007820E8">
            <w:r w:rsidRPr="00A56953">
              <w:t>М.: РАН ИНИОН</w:t>
            </w:r>
          </w:p>
        </w:tc>
        <w:tc>
          <w:tcPr>
            <w:tcW w:w="993" w:type="dxa"/>
          </w:tcPr>
          <w:p w:rsidR="00C66C93" w:rsidRPr="00A56953" w:rsidRDefault="00C66C93" w:rsidP="007820E8">
            <w:r w:rsidRPr="00A56953">
              <w:t>2010</w:t>
            </w:r>
          </w:p>
        </w:tc>
        <w:tc>
          <w:tcPr>
            <w:tcW w:w="1275" w:type="dxa"/>
          </w:tcPr>
          <w:p w:rsidR="00C66C93" w:rsidRPr="00DA3714" w:rsidRDefault="00C66C93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6C93" w:rsidRDefault="002F7D07" w:rsidP="00EA3E09">
            <w:hyperlink r:id="rId9" w:history="1">
              <w:r w:rsidR="00C66C9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66C93" w:rsidRPr="00252771" w:rsidTr="000D44CC">
        <w:trPr>
          <w:cantSplit/>
        </w:trPr>
        <w:tc>
          <w:tcPr>
            <w:tcW w:w="568" w:type="dxa"/>
          </w:tcPr>
          <w:p w:rsidR="00C66C93" w:rsidRPr="00F43A50" w:rsidRDefault="00C66C9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Маркетинг регионов: учебное пособие</w:t>
            </w:r>
          </w:p>
        </w:tc>
        <w:tc>
          <w:tcPr>
            <w:tcW w:w="1985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Арженовский И.В.</w:t>
            </w:r>
          </w:p>
        </w:tc>
        <w:tc>
          <w:tcPr>
            <w:tcW w:w="1275" w:type="dxa"/>
          </w:tcPr>
          <w:p w:rsidR="00C66C93" w:rsidRPr="005E5F43" w:rsidRDefault="00C66C93" w:rsidP="007820E8">
            <w:r w:rsidRPr="005E5F43">
              <w:t>М.: Юнити-Дана</w:t>
            </w:r>
          </w:p>
        </w:tc>
        <w:tc>
          <w:tcPr>
            <w:tcW w:w="993" w:type="dxa"/>
          </w:tcPr>
          <w:p w:rsidR="00C66C93" w:rsidRPr="005E5F43" w:rsidRDefault="00C66C93" w:rsidP="007820E8">
            <w:r w:rsidRPr="005E5F43">
              <w:t>2015</w:t>
            </w:r>
          </w:p>
        </w:tc>
        <w:tc>
          <w:tcPr>
            <w:tcW w:w="1275" w:type="dxa"/>
          </w:tcPr>
          <w:p w:rsidR="00C66C93" w:rsidRPr="00252771" w:rsidRDefault="00C66C93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6C93" w:rsidRDefault="002F7D07" w:rsidP="00EA3E09">
            <w:hyperlink r:id="rId10" w:history="1">
              <w:r w:rsidR="00C66C9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66C93" w:rsidRPr="00252771" w:rsidTr="000D44CC">
        <w:trPr>
          <w:cantSplit/>
        </w:trPr>
        <w:tc>
          <w:tcPr>
            <w:tcW w:w="568" w:type="dxa"/>
          </w:tcPr>
          <w:p w:rsidR="00C66C93" w:rsidRPr="00252771" w:rsidRDefault="00C66C9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Методы принятия управленческих решений: учебное пособие</w:t>
            </w:r>
          </w:p>
        </w:tc>
        <w:tc>
          <w:tcPr>
            <w:tcW w:w="1985" w:type="dxa"/>
          </w:tcPr>
          <w:p w:rsidR="00C66C93" w:rsidRPr="005E5F43" w:rsidRDefault="00C66C93" w:rsidP="007820E8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5E5F43">
              <w:rPr>
                <w:b w:val="0"/>
                <w:bCs w:val="0"/>
                <w:kern w:val="0"/>
                <w:sz w:val="24"/>
                <w:szCs w:val="24"/>
              </w:rPr>
              <w:t>Катаева В.И.</w:t>
            </w:r>
          </w:p>
        </w:tc>
        <w:tc>
          <w:tcPr>
            <w:tcW w:w="1275" w:type="dxa"/>
          </w:tcPr>
          <w:p w:rsidR="00C66C93" w:rsidRPr="005E5F43" w:rsidRDefault="00C66C93" w:rsidP="007820E8">
            <w:r w:rsidRPr="005E5F43">
              <w:t>М.; Берлин :Директ-Медиа</w:t>
            </w:r>
          </w:p>
        </w:tc>
        <w:tc>
          <w:tcPr>
            <w:tcW w:w="993" w:type="dxa"/>
          </w:tcPr>
          <w:p w:rsidR="00C66C93" w:rsidRPr="005E5F43" w:rsidRDefault="00C66C93" w:rsidP="007820E8">
            <w:r w:rsidRPr="005E5F43">
              <w:t>2015</w:t>
            </w:r>
          </w:p>
        </w:tc>
        <w:tc>
          <w:tcPr>
            <w:tcW w:w="1275" w:type="dxa"/>
          </w:tcPr>
          <w:p w:rsidR="00C66C93" w:rsidRPr="00252771" w:rsidRDefault="00C66C93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6C93" w:rsidRDefault="002F7D07" w:rsidP="00EA3E09">
            <w:hyperlink r:id="rId11" w:history="1">
              <w:r w:rsidR="00C66C93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CD3CAB" w:rsidRPr="00C351F5" w:rsidRDefault="002F7D07" w:rsidP="00CD3CAB">
      <w:pPr>
        <w:numPr>
          <w:ilvl w:val="0"/>
          <w:numId w:val="19"/>
        </w:numPr>
        <w:ind w:left="0" w:firstLine="142"/>
      </w:pPr>
      <w:hyperlink r:id="rId12" w:history="1">
        <w:r w:rsidR="00CD3CAB" w:rsidRPr="00CA7EF5">
          <w:rPr>
            <w:rStyle w:val="af2"/>
          </w:rPr>
          <w:t>http://school-collection.edu.ru/</w:t>
        </w:r>
      </w:hyperlink>
      <w:r w:rsidR="00CD3CAB">
        <w:t xml:space="preserve"> </w:t>
      </w:r>
      <w:r w:rsidR="00CD3CAB" w:rsidRPr="00C351F5">
        <w:t xml:space="preserve"> - федеральное хранилище Единая коллекция цифровых образовательных ресурсов </w:t>
      </w:r>
    </w:p>
    <w:p w:rsidR="00CD3CAB" w:rsidRPr="00C351F5" w:rsidRDefault="002F7D07" w:rsidP="00CD3CAB">
      <w:pPr>
        <w:numPr>
          <w:ilvl w:val="0"/>
          <w:numId w:val="19"/>
        </w:numPr>
        <w:ind w:left="0" w:firstLine="142"/>
      </w:pPr>
      <w:hyperlink r:id="rId13" w:history="1">
        <w:r w:rsidR="00CD3CAB" w:rsidRPr="00CA7EF5">
          <w:rPr>
            <w:rStyle w:val="af2"/>
          </w:rPr>
          <w:t>http://www.edu.ru/</w:t>
        </w:r>
      </w:hyperlink>
      <w:r w:rsidR="00CD3CAB">
        <w:t xml:space="preserve"> </w:t>
      </w:r>
      <w:r w:rsidR="00CD3CAB" w:rsidRPr="00C351F5">
        <w:t xml:space="preserve"> - федеральный портал Российское образование </w:t>
      </w:r>
    </w:p>
    <w:p w:rsidR="00CD3CAB" w:rsidRPr="00C351F5" w:rsidRDefault="002F7D07" w:rsidP="00CD3CAB">
      <w:pPr>
        <w:numPr>
          <w:ilvl w:val="0"/>
          <w:numId w:val="19"/>
        </w:numPr>
        <w:ind w:left="0" w:firstLine="142"/>
      </w:pPr>
      <w:hyperlink r:id="rId14" w:history="1">
        <w:r w:rsidR="00CD3CAB" w:rsidRPr="00CA7EF5">
          <w:rPr>
            <w:rStyle w:val="af2"/>
          </w:rPr>
          <w:t>http://www.igumo.ru/</w:t>
        </w:r>
      </w:hyperlink>
      <w:r w:rsidR="00CD3CAB">
        <w:t xml:space="preserve"> </w:t>
      </w:r>
      <w:r w:rsidR="00CD3CAB" w:rsidRPr="00C351F5">
        <w:t xml:space="preserve"> - интернет-портал Института гуманитарного образования и информационных технологий </w:t>
      </w:r>
    </w:p>
    <w:p w:rsidR="00CD3CAB" w:rsidRPr="00C351F5" w:rsidRDefault="002F7D07" w:rsidP="00CD3CAB">
      <w:pPr>
        <w:numPr>
          <w:ilvl w:val="0"/>
          <w:numId w:val="19"/>
        </w:numPr>
        <w:ind w:left="0" w:firstLine="142"/>
      </w:pPr>
      <w:hyperlink r:id="rId15" w:history="1">
        <w:r w:rsidR="00CD3CAB" w:rsidRPr="00CA7EF5">
          <w:rPr>
            <w:rStyle w:val="af2"/>
          </w:rPr>
          <w:t>http://elibrary.ru/defaultx.asp</w:t>
        </w:r>
      </w:hyperlink>
      <w:r w:rsidR="00CD3CAB">
        <w:t xml:space="preserve"> </w:t>
      </w:r>
      <w:r w:rsidR="00CD3CAB" w:rsidRPr="00C351F5">
        <w:t xml:space="preserve"> - научная электронная библиотека «Elibrary» </w:t>
      </w:r>
    </w:p>
    <w:p w:rsidR="00CD3CAB" w:rsidRPr="00C351F5" w:rsidRDefault="00CD3CAB" w:rsidP="00CD3CAB">
      <w:pPr>
        <w:numPr>
          <w:ilvl w:val="0"/>
          <w:numId w:val="1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CD3CAB" w:rsidRPr="00C351F5" w:rsidRDefault="002F7D07" w:rsidP="00CD3CAB">
      <w:pPr>
        <w:numPr>
          <w:ilvl w:val="0"/>
          <w:numId w:val="19"/>
        </w:numPr>
        <w:ind w:left="0" w:firstLine="142"/>
      </w:pPr>
      <w:hyperlink r:id="rId16" w:history="1">
        <w:r w:rsidR="00CD3CAB" w:rsidRPr="00CA7EF5">
          <w:rPr>
            <w:rStyle w:val="af2"/>
          </w:rPr>
          <w:t>www.gumer.info</w:t>
        </w:r>
      </w:hyperlink>
      <w:r w:rsidR="00CD3CAB">
        <w:t xml:space="preserve"> </w:t>
      </w:r>
      <w:r w:rsidR="00CD3CAB" w:rsidRPr="00C351F5">
        <w:t xml:space="preserve"> – библиотека Гумер</w:t>
      </w:r>
    </w:p>
    <w:p w:rsidR="00CD3CAB" w:rsidRPr="0080094D" w:rsidRDefault="002F7D07" w:rsidP="00CD3CAB">
      <w:pPr>
        <w:numPr>
          <w:ilvl w:val="0"/>
          <w:numId w:val="19"/>
        </w:numPr>
        <w:ind w:left="0" w:firstLine="142"/>
      </w:pPr>
      <w:hyperlink r:id="rId17" w:history="1">
        <w:r w:rsidR="00CD3CAB" w:rsidRPr="00CA7EF5">
          <w:rPr>
            <w:rStyle w:val="af2"/>
          </w:rPr>
          <w:t>http://cyberleninka.ru</w:t>
        </w:r>
      </w:hyperlink>
      <w:r w:rsidR="00CD3CAB">
        <w:t xml:space="preserve"> </w:t>
      </w:r>
      <w:r w:rsidR="00CD3CAB" w:rsidRPr="0080094D">
        <w:t xml:space="preserve"> – Научная электронная библиотека «Киберленинка»</w:t>
      </w:r>
    </w:p>
    <w:p w:rsidR="00CD3CAB" w:rsidRDefault="002F7D07" w:rsidP="00CD3CAB">
      <w:pPr>
        <w:numPr>
          <w:ilvl w:val="0"/>
          <w:numId w:val="19"/>
        </w:numPr>
        <w:ind w:left="0" w:firstLine="142"/>
      </w:pPr>
      <w:hyperlink r:id="rId18" w:history="1">
        <w:r w:rsidR="00CD3CAB" w:rsidRPr="00CA7EF5">
          <w:rPr>
            <w:rStyle w:val="af2"/>
          </w:rPr>
          <w:t>http://iph.ras.ru</w:t>
        </w:r>
      </w:hyperlink>
      <w:r w:rsidR="00CD3CAB">
        <w:t xml:space="preserve"> </w:t>
      </w:r>
      <w:r w:rsidR="00CD3CAB" w:rsidRPr="00C351F5">
        <w:t xml:space="preserve"> - Философский журнал Института Философии РАН </w:t>
      </w:r>
    </w:p>
    <w:p w:rsidR="00CD3CAB" w:rsidRPr="006456EC" w:rsidRDefault="00CD3CAB" w:rsidP="00CD3CAB">
      <w:pPr>
        <w:numPr>
          <w:ilvl w:val="0"/>
          <w:numId w:val="1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lastRenderedPageBreak/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165499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165499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165499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ИНФОРМАЦИОННЫЕ ТЕХНОЛОГИИ, ИСПОЛЬЗУЕМЫЕ ПРИ ОСУЩЕСТВЛЕНИИ ОБРАЗОВАТЕЛЬНОГО ПРОЦЕССА ПО ДИСЦИПЛИНЕ</w:t>
      </w: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326647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165499">
        <w:t xml:space="preserve"> </w:t>
      </w:r>
      <w:r w:rsidRPr="00291E74">
        <w:rPr>
          <w:lang w:val="en-US"/>
        </w:rPr>
        <w:t>Microsoft</w:t>
      </w:r>
      <w:r w:rsidR="00326647">
        <w:t xml:space="preserve"> </w:t>
      </w:r>
      <w:r w:rsidRPr="00291E74">
        <w:rPr>
          <w:lang w:val="en-US"/>
        </w:rPr>
        <w:t>Power</w:t>
      </w:r>
      <w:r w:rsidR="00326647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165499" w:rsidRPr="00326647" w:rsidRDefault="00165499" w:rsidP="00165499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326647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165499" w:rsidRPr="00CC09DA" w:rsidRDefault="00165499" w:rsidP="0016549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CD3CAB">
        <w:rPr>
          <w:sz w:val="24"/>
        </w:rPr>
        <w:t>правовяа</w:t>
      </w:r>
      <w:r w:rsidRPr="00CC09DA">
        <w:rPr>
          <w:sz w:val="24"/>
        </w:rPr>
        <w:t xml:space="preserve"> система "Гарант" - </w:t>
      </w:r>
      <w:hyperlink r:id="rId20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165499" w:rsidRDefault="00165499" w:rsidP="00165499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165499" w:rsidRPr="00CC09DA" w:rsidRDefault="00165499" w:rsidP="00165499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326647" w:rsidRDefault="00326647" w:rsidP="00165499">
      <w:pPr>
        <w:ind w:left="142" w:firstLine="566"/>
        <w:jc w:val="both"/>
        <w:rPr>
          <w:bCs/>
        </w:rPr>
      </w:pPr>
      <w:r w:rsidRPr="00326647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CD3CAB">
        <w:rPr>
          <w:bCs/>
        </w:rPr>
        <w:t>.</w:t>
      </w:r>
    </w:p>
    <w:p w:rsidR="00165499" w:rsidRPr="00F83273" w:rsidRDefault="00165499" w:rsidP="00165499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165499" w:rsidRDefault="00165499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sectPr w:rsidR="00165499" w:rsidSect="00CD3CAB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07" w:rsidRDefault="002F7D07">
      <w:r>
        <w:separator/>
      </w:r>
    </w:p>
  </w:endnote>
  <w:endnote w:type="continuationSeparator" w:id="0">
    <w:p w:rsidR="002F7D07" w:rsidRDefault="002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33" w:rsidRPr="007661DA" w:rsidRDefault="004C4C3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D048B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C4C33" w:rsidRDefault="004C4C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07" w:rsidRDefault="002F7D07">
      <w:r>
        <w:separator/>
      </w:r>
    </w:p>
  </w:footnote>
  <w:footnote w:type="continuationSeparator" w:id="0">
    <w:p w:rsidR="002F7D07" w:rsidRDefault="002F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33" w:rsidRDefault="004C4C3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C4C33" w:rsidRPr="00FB55A3" w:rsidTr="00D30DD7">
      <w:trPr>
        <w:trHeight w:val="1402"/>
      </w:trPr>
      <w:tc>
        <w:tcPr>
          <w:tcW w:w="2160" w:type="dxa"/>
          <w:vAlign w:val="center"/>
        </w:tcPr>
        <w:p w:rsidR="004C4C33" w:rsidRDefault="002F7D07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4C4C33" w:rsidRDefault="004C4C3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C4C33" w:rsidRPr="007661DA" w:rsidRDefault="004C4C3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C4C33" w:rsidRDefault="004C4C3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C4C33" w:rsidRDefault="004C4C3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C4C33" w:rsidRDefault="004C4C3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D3CAB" w:rsidRPr="00FB55A3" w:rsidTr="00AF09C8">
      <w:trPr>
        <w:trHeight w:val="1402"/>
      </w:trPr>
      <w:tc>
        <w:tcPr>
          <w:tcW w:w="2160" w:type="dxa"/>
          <w:vAlign w:val="center"/>
        </w:tcPr>
        <w:p w:rsidR="00CD3CAB" w:rsidRDefault="00CD3CAB" w:rsidP="00CD3CA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CD3CAB" w:rsidRDefault="00CD3CAB" w:rsidP="00CD3CA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D3CAB" w:rsidRPr="007661DA" w:rsidRDefault="00CD3CAB" w:rsidP="00CD3CA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D3CAB" w:rsidRDefault="00CD3CAB" w:rsidP="00CD3CA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D3CAB" w:rsidRDefault="00CD3CAB" w:rsidP="00CD3CA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D3CAB" w:rsidRDefault="00CD3C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1EEDD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0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048B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5499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466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7D07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26647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72E5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4C33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2B8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20E8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25E8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20D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04EE"/>
    <w:rsid w:val="00AF14AF"/>
    <w:rsid w:val="00AF179B"/>
    <w:rsid w:val="00AF71B6"/>
    <w:rsid w:val="00B05098"/>
    <w:rsid w:val="00B05C3E"/>
    <w:rsid w:val="00B101A5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398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6C93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CAB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8D2"/>
    <w:rsid w:val="00D22DB9"/>
    <w:rsid w:val="00D30DD7"/>
    <w:rsid w:val="00D34205"/>
    <w:rsid w:val="00D3555A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EC22609-B676-46F3-B1D9-B9DE619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66C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7E25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7E25E8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C66C93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6</cp:revision>
  <cp:lastPrinted>2019-01-27T16:10:00Z</cp:lastPrinted>
  <dcterms:created xsi:type="dcterms:W3CDTF">2018-11-13T20:07:00Z</dcterms:created>
  <dcterms:modified xsi:type="dcterms:W3CDTF">2019-01-27T16:10:00Z</dcterms:modified>
</cp:coreProperties>
</file>