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282092">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DA10A6" w:rsidRPr="00A937AB" w:rsidRDefault="00A937AB" w:rsidP="00A937AB">
            <w:pPr>
              <w:tabs>
                <w:tab w:val="right" w:leader="underscore" w:pos="8505"/>
              </w:tabs>
              <w:jc w:val="center"/>
              <w:rPr>
                <w:b/>
                <w:sz w:val="28"/>
                <w:szCs w:val="28"/>
              </w:rPr>
            </w:pPr>
            <w:r w:rsidRPr="00A937AB">
              <w:rPr>
                <w:rFonts w:eastAsiaTheme="minorEastAsia"/>
                <w:b/>
                <w:lang w:eastAsia="ja-JP"/>
              </w:rPr>
              <w:t>М1</w:t>
            </w:r>
            <w:r w:rsidRPr="00A937AB">
              <w:rPr>
                <w:b/>
              </w:rPr>
              <w:t>.В.08 ГЕРМЕНЕВТИЧЕСКИЕ ПРОБЛЕМЫ ФИЛОСОФИИ КУЛЬТУРЫ</w:t>
            </w: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282092" w:rsidP="001E0E56">
            <w:pPr>
              <w:ind w:left="1152" w:hanging="1152"/>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282092" w:rsidRDefault="00282092" w:rsidP="00407CC6">
            <w:pPr>
              <w:jc w:val="center"/>
            </w:pPr>
          </w:p>
          <w:p w:rsidR="00282092" w:rsidRDefault="00282092" w:rsidP="00407CC6">
            <w:pPr>
              <w:jc w:val="center"/>
            </w:pPr>
          </w:p>
          <w:p w:rsidR="00282092" w:rsidRDefault="00282092" w:rsidP="00407CC6">
            <w:pPr>
              <w:jc w:val="center"/>
            </w:pPr>
          </w:p>
          <w:p w:rsidR="00282092" w:rsidRDefault="00282092" w:rsidP="00407CC6">
            <w:pPr>
              <w:jc w:val="center"/>
            </w:pPr>
          </w:p>
          <w:p w:rsidR="00DA10A6" w:rsidRPr="00CC104D" w:rsidRDefault="00DA10A6" w:rsidP="00407CC6">
            <w:pPr>
              <w:jc w:val="center"/>
            </w:pPr>
            <w:r>
              <w:t>Санкт-Петербург</w:t>
            </w:r>
          </w:p>
          <w:p w:rsidR="00DA10A6" w:rsidRPr="00242A89" w:rsidRDefault="00DA10A6" w:rsidP="00282092">
            <w:pPr>
              <w:jc w:val="center"/>
            </w:pPr>
            <w:r w:rsidRPr="00CC104D">
              <w:t>20</w:t>
            </w:r>
            <w:r w:rsidR="00CA1940">
              <w:t>18</w:t>
            </w:r>
          </w:p>
        </w:tc>
      </w:tr>
    </w:tbl>
    <w:p w:rsidR="00282092" w:rsidRPr="00C32C26" w:rsidRDefault="00DA10A6" w:rsidP="00282092">
      <w:pPr>
        <w:pStyle w:val="txt"/>
        <w:spacing w:before="0" w:beforeAutospacing="0" w:after="0" w:afterAutospacing="0"/>
        <w:ind w:right="-6"/>
        <w:jc w:val="center"/>
        <w:rPr>
          <w:b/>
          <w:bCs/>
          <w:sz w:val="28"/>
          <w:szCs w:val="28"/>
        </w:rPr>
      </w:pPr>
      <w:r w:rsidRPr="007F18F6">
        <w:rPr>
          <w:b/>
          <w:bCs/>
        </w:rPr>
        <w:br w:type="page"/>
      </w:r>
      <w:r w:rsidR="00282092">
        <w:rPr>
          <w:b/>
          <w:bCs/>
          <w:sz w:val="28"/>
          <w:szCs w:val="28"/>
        </w:rPr>
        <w:lastRenderedPageBreak/>
        <w:t xml:space="preserve">Лист согласований </w:t>
      </w:r>
      <w:r w:rsidR="00282092" w:rsidRPr="00C32C26">
        <w:rPr>
          <w:b/>
          <w:bCs/>
          <w:sz w:val="28"/>
          <w:szCs w:val="28"/>
        </w:rPr>
        <w:t xml:space="preserve">рабочей программы </w:t>
      </w:r>
    </w:p>
    <w:p w:rsidR="00282092" w:rsidRPr="004A795F" w:rsidRDefault="00282092" w:rsidP="00282092">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282092" w:rsidRPr="00A95739" w:rsidTr="00AF09C8">
        <w:trPr>
          <w:jc w:val="center"/>
        </w:trPr>
        <w:tc>
          <w:tcPr>
            <w:tcW w:w="9488" w:type="dxa"/>
          </w:tcPr>
          <w:p w:rsidR="00282092" w:rsidRPr="008743E4" w:rsidRDefault="00282092" w:rsidP="00AF09C8">
            <w:pPr>
              <w:spacing w:line="276" w:lineRule="auto"/>
              <w:jc w:val="both"/>
            </w:pPr>
            <w:r w:rsidRPr="00A95739">
              <w:t>Рабочая программа дисциплины составлена в соответствии с требованиями:</w:t>
            </w:r>
          </w:p>
          <w:p w:rsidR="00282092" w:rsidRPr="008743E4" w:rsidRDefault="00282092"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282092" w:rsidRDefault="00282092"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282092" w:rsidRPr="00A95739" w:rsidRDefault="00282092"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282092" w:rsidRDefault="00282092" w:rsidP="00282092">
      <w:pPr>
        <w:pStyle w:val="ab"/>
        <w:spacing w:line="240" w:lineRule="auto"/>
        <w:ind w:firstLine="0"/>
        <w:rPr>
          <w:sz w:val="24"/>
          <w:szCs w:val="24"/>
        </w:rPr>
      </w:pPr>
    </w:p>
    <w:p w:rsidR="00282092" w:rsidRDefault="00282092" w:rsidP="00282092">
      <w:pPr>
        <w:pStyle w:val="ab"/>
        <w:spacing w:line="240" w:lineRule="auto"/>
        <w:ind w:firstLine="0"/>
        <w:rPr>
          <w:sz w:val="24"/>
          <w:szCs w:val="24"/>
        </w:rPr>
      </w:pPr>
    </w:p>
    <w:p w:rsidR="00282092" w:rsidRPr="00083E82" w:rsidRDefault="00282092" w:rsidP="00282092">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282092" w:rsidRPr="006C6B9B" w:rsidRDefault="00282092" w:rsidP="00282092">
      <w:pPr>
        <w:pStyle w:val="ab"/>
        <w:spacing w:line="240" w:lineRule="auto"/>
        <w:rPr>
          <w:b/>
          <w:bCs/>
          <w:i/>
          <w:iCs/>
          <w:sz w:val="24"/>
          <w:szCs w:val="24"/>
        </w:rPr>
      </w:pPr>
    </w:p>
    <w:p w:rsidR="00282092" w:rsidRDefault="00282092" w:rsidP="00282092">
      <w:pPr>
        <w:jc w:val="both"/>
      </w:pPr>
      <w:r w:rsidRPr="0011556B">
        <w:t xml:space="preserve">Рассмотрено на заседании кафедры </w:t>
      </w:r>
      <w:r w:rsidRPr="004107BD">
        <w:t>философии</w:t>
      </w:r>
    </w:p>
    <w:p w:rsidR="00282092" w:rsidRPr="00584DFF" w:rsidRDefault="00282092" w:rsidP="00282092">
      <w:pPr>
        <w:jc w:val="both"/>
      </w:pPr>
      <w:r>
        <w:t>(протокол №                                                             ).</w:t>
      </w:r>
    </w:p>
    <w:p w:rsidR="00282092" w:rsidRPr="004107BD" w:rsidRDefault="00282092" w:rsidP="00282092">
      <w:pPr>
        <w:jc w:val="both"/>
      </w:pPr>
    </w:p>
    <w:p w:rsidR="00282092" w:rsidRDefault="00282092" w:rsidP="00282092">
      <w:pPr>
        <w:jc w:val="both"/>
      </w:pPr>
    </w:p>
    <w:p w:rsidR="00282092" w:rsidRPr="00A95739" w:rsidRDefault="00282092" w:rsidP="00282092">
      <w:pPr>
        <w:jc w:val="both"/>
      </w:pPr>
    </w:p>
    <w:p w:rsidR="00282092" w:rsidRPr="00A95739" w:rsidRDefault="00282092" w:rsidP="00282092">
      <w:pPr>
        <w:spacing w:line="360" w:lineRule="auto"/>
        <w:jc w:val="both"/>
      </w:pPr>
      <w:r w:rsidRPr="00A95739">
        <w:t>Рабочая программа соответствует требованиям к содержанию, структуре, оформлению.</w:t>
      </w:r>
    </w:p>
    <w:p w:rsidR="00282092" w:rsidRPr="000608AF" w:rsidRDefault="00282092" w:rsidP="00282092">
      <w:pPr>
        <w:autoSpaceDE w:val="0"/>
        <w:autoSpaceDN w:val="0"/>
        <w:adjustRightInd w:val="0"/>
        <w:spacing w:line="360" w:lineRule="auto"/>
        <w:jc w:val="both"/>
        <w:rPr>
          <w:sz w:val="28"/>
          <w:szCs w:val="28"/>
        </w:rPr>
      </w:pPr>
    </w:p>
    <w:p w:rsidR="00282092" w:rsidRPr="000608AF" w:rsidRDefault="00282092" w:rsidP="00282092">
      <w:pPr>
        <w:widowControl w:val="0"/>
        <w:jc w:val="both"/>
        <w:rPr>
          <w:b/>
          <w:bCs/>
          <w:sz w:val="28"/>
          <w:szCs w:val="28"/>
        </w:rPr>
      </w:pPr>
    </w:p>
    <w:p w:rsidR="00282092" w:rsidRPr="00A95739" w:rsidRDefault="00282092" w:rsidP="00282092">
      <w:pPr>
        <w:widowControl w:val="0"/>
        <w:spacing w:line="360" w:lineRule="auto"/>
        <w:jc w:val="both"/>
      </w:pPr>
      <w:r w:rsidRPr="00A95739">
        <w:t>Согласовано:</w:t>
      </w:r>
    </w:p>
    <w:p w:rsidR="00282092" w:rsidRPr="00A95739" w:rsidRDefault="00282092" w:rsidP="00282092">
      <w:pPr>
        <w:widowControl w:val="0"/>
        <w:spacing w:line="360" w:lineRule="auto"/>
        <w:jc w:val="both"/>
      </w:pPr>
      <w:r w:rsidRPr="00A95739">
        <w:t>За</w:t>
      </w:r>
      <w:r>
        <w:t xml:space="preserve">в.библиотекой ________________ </w:t>
      </w:r>
      <w:r w:rsidRPr="00A95739">
        <w:t>М.Е.Харитонова</w:t>
      </w:r>
    </w:p>
    <w:p w:rsidR="00282092" w:rsidRPr="00A95739" w:rsidRDefault="00282092" w:rsidP="00282092">
      <w:pPr>
        <w:jc w:val="both"/>
      </w:pPr>
    </w:p>
    <w:p w:rsidR="00282092" w:rsidRPr="00A95739" w:rsidRDefault="00282092" w:rsidP="00282092">
      <w:pPr>
        <w:spacing w:line="360" w:lineRule="auto"/>
      </w:pPr>
      <w:r w:rsidRPr="00A95739">
        <w:t>Рекомендовано к использованию в учебном процессе</w:t>
      </w:r>
    </w:p>
    <w:p w:rsidR="00DA10A6" w:rsidRDefault="00DA10A6" w:rsidP="00282092">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A304D6" w:rsidRPr="00145CC1" w:rsidTr="00923057">
        <w:trPr>
          <w:trHeight w:val="424"/>
        </w:trPr>
        <w:tc>
          <w:tcPr>
            <w:tcW w:w="468" w:type="dxa"/>
            <w:shd w:val="clear" w:color="auto" w:fill="F2F2F2" w:themeFill="background1" w:themeFillShade="F2"/>
          </w:tcPr>
          <w:p w:rsidR="00A304D6" w:rsidRPr="00B71438" w:rsidRDefault="00A304D6" w:rsidP="00A304D6">
            <w:pPr>
              <w:pStyle w:val="a5"/>
              <w:spacing w:line="360" w:lineRule="auto"/>
              <w:rPr>
                <w:bCs/>
              </w:rPr>
            </w:pPr>
            <w:r w:rsidRPr="00B71438">
              <w:rPr>
                <w:bCs/>
              </w:rPr>
              <w:t>1.</w:t>
            </w:r>
          </w:p>
        </w:tc>
        <w:tc>
          <w:tcPr>
            <w:tcW w:w="1092" w:type="dxa"/>
            <w:shd w:val="clear" w:color="auto" w:fill="F2F2F2" w:themeFill="background1" w:themeFillShade="F2"/>
          </w:tcPr>
          <w:p w:rsidR="00A304D6" w:rsidRPr="00E857EA" w:rsidRDefault="00A304D6" w:rsidP="00A304D6">
            <w:pPr>
              <w:pStyle w:val="a5"/>
              <w:spacing w:line="360" w:lineRule="auto"/>
              <w:rPr>
                <w:lang w:eastAsia="en-US"/>
              </w:rPr>
            </w:pPr>
            <w:r w:rsidRPr="00E857EA">
              <w:rPr>
                <w:lang w:eastAsia="en-US"/>
              </w:rPr>
              <w:t>ОК-1</w:t>
            </w:r>
          </w:p>
        </w:tc>
        <w:tc>
          <w:tcPr>
            <w:tcW w:w="1843" w:type="dxa"/>
            <w:shd w:val="clear" w:color="auto" w:fill="F2F2F2" w:themeFill="background1" w:themeFillShade="F2"/>
          </w:tcPr>
          <w:p w:rsidR="00A304D6" w:rsidRPr="00E857EA" w:rsidRDefault="00A304D6" w:rsidP="00A304D6">
            <w:pPr>
              <w:pStyle w:val="a5"/>
              <w:spacing w:line="256" w:lineRule="auto"/>
              <w:jc w:val="both"/>
              <w:rPr>
                <w:lang w:eastAsia="en-US"/>
              </w:rPr>
            </w:pPr>
            <w:r w:rsidRPr="00E857EA">
              <w:rPr>
                <w:lang w:eastAsia="en-US"/>
              </w:rPr>
              <w:t xml:space="preserve">способность использовать основы философских знаний для формирования мировоззренческой позиции </w:t>
            </w:r>
          </w:p>
        </w:tc>
        <w:tc>
          <w:tcPr>
            <w:tcW w:w="1842" w:type="dxa"/>
            <w:shd w:val="clear" w:color="auto" w:fill="F2F2F2" w:themeFill="background1" w:themeFillShade="F2"/>
          </w:tcPr>
          <w:p w:rsidR="00A304D6" w:rsidRPr="00E857EA" w:rsidRDefault="00A304D6" w:rsidP="00A304D6">
            <w:pPr>
              <w:pStyle w:val="a5"/>
              <w:spacing w:line="256" w:lineRule="auto"/>
              <w:jc w:val="both"/>
              <w:rPr>
                <w:lang w:eastAsia="en-US"/>
              </w:rPr>
            </w:pPr>
            <w:r w:rsidRPr="00E857EA">
              <w:rPr>
                <w:lang w:eastAsia="en-US"/>
              </w:rPr>
              <w:t>о природе мышления и закономерностях взаимодействия человека и общества; философскую терминологию, содержание и взаимосвязи философских категорий; философские персоналии;</w:t>
            </w:r>
          </w:p>
        </w:tc>
        <w:tc>
          <w:tcPr>
            <w:tcW w:w="2552" w:type="dxa"/>
            <w:shd w:val="clear" w:color="auto" w:fill="F2F2F2" w:themeFill="background1" w:themeFillShade="F2"/>
          </w:tcPr>
          <w:p w:rsidR="00A304D6" w:rsidRPr="00E857EA" w:rsidRDefault="00A304D6" w:rsidP="00A304D6">
            <w:pPr>
              <w:pStyle w:val="a5"/>
              <w:spacing w:line="256" w:lineRule="auto"/>
              <w:jc w:val="both"/>
              <w:rPr>
                <w:lang w:eastAsia="en-US"/>
              </w:rPr>
            </w:pPr>
            <w:r w:rsidRPr="00E857EA">
              <w:rPr>
                <w:lang w:eastAsia="en-US"/>
              </w:rPr>
              <w:t>ориентироваться в существующем разнообразии древней и современной философской литературы; оперировать философской терминологией; грамотно излагать содержание всех, предусмотренных тематическим планом данной программы, философских концепций; анализировать философские проблемы, предполагаемые данной учебной программой, давать развёрнутые определения основным философским терминам, определять тематическую, мировоззренческую, идейно-теоретическую направленность любого русскоязычного философского текста;</w:t>
            </w:r>
          </w:p>
        </w:tc>
        <w:tc>
          <w:tcPr>
            <w:tcW w:w="1984" w:type="dxa"/>
            <w:shd w:val="clear" w:color="auto" w:fill="F2F2F2" w:themeFill="background1" w:themeFillShade="F2"/>
          </w:tcPr>
          <w:p w:rsidR="00A304D6" w:rsidRPr="00E857EA" w:rsidRDefault="00A304D6" w:rsidP="00A304D6">
            <w:pPr>
              <w:pStyle w:val="a5"/>
              <w:spacing w:line="256" w:lineRule="auto"/>
              <w:jc w:val="both"/>
              <w:rPr>
                <w:lang w:eastAsia="en-US"/>
              </w:rPr>
            </w:pPr>
            <w:r w:rsidRPr="00E857EA">
              <w:rPr>
                <w:lang w:eastAsia="en-US"/>
              </w:rPr>
              <w:t>навыками работы с философской литературой и работы на семинарских занятиях, навыками самостоятельного изложения ранее изученных, философских концепций, навыками комментирования и интерпретации философских текстов; навыками приобретения, использования и обновления гуманитарных (социально-экономических и политических) знаний.</w:t>
            </w:r>
          </w:p>
        </w:tc>
      </w:tr>
      <w:tr w:rsidR="00A937AB" w:rsidRPr="00145CC1" w:rsidTr="00A304D6">
        <w:trPr>
          <w:trHeight w:val="424"/>
        </w:trPr>
        <w:tc>
          <w:tcPr>
            <w:tcW w:w="468" w:type="dxa"/>
            <w:shd w:val="clear" w:color="auto" w:fill="auto"/>
          </w:tcPr>
          <w:p w:rsidR="00A937AB" w:rsidRPr="00B71438" w:rsidRDefault="00A937AB" w:rsidP="00A304D6">
            <w:pPr>
              <w:pStyle w:val="a5"/>
              <w:spacing w:line="360" w:lineRule="auto"/>
              <w:rPr>
                <w:bCs/>
              </w:rPr>
            </w:pPr>
            <w:r>
              <w:rPr>
                <w:bCs/>
              </w:rPr>
              <w:t>2</w:t>
            </w:r>
          </w:p>
        </w:tc>
        <w:tc>
          <w:tcPr>
            <w:tcW w:w="1092" w:type="dxa"/>
            <w:shd w:val="clear" w:color="auto" w:fill="auto"/>
          </w:tcPr>
          <w:p w:rsidR="00A937AB" w:rsidRPr="00783242" w:rsidRDefault="00A937AB" w:rsidP="00A937AB">
            <w:r w:rsidRPr="00783242">
              <w:t>ОПК-1</w:t>
            </w:r>
          </w:p>
        </w:tc>
        <w:tc>
          <w:tcPr>
            <w:tcW w:w="1843" w:type="dxa"/>
            <w:shd w:val="clear" w:color="auto" w:fill="auto"/>
          </w:tcPr>
          <w:p w:rsidR="00A937AB" w:rsidRPr="00783242" w:rsidRDefault="00A937AB" w:rsidP="00A937AB">
            <w:r w:rsidRPr="00783242">
              <w:t xml:space="preserve">владением углубленным знанием </w:t>
            </w:r>
            <w:r w:rsidRPr="00783242">
              <w:lastRenderedPageBreak/>
              <w:t xml:space="preserve">современных проблем философии, готовностью предлагать и аргументированно обосновывать способы их решения </w:t>
            </w:r>
          </w:p>
        </w:tc>
        <w:tc>
          <w:tcPr>
            <w:tcW w:w="1842" w:type="dxa"/>
            <w:shd w:val="clear" w:color="auto" w:fill="auto"/>
          </w:tcPr>
          <w:p w:rsidR="00A937AB" w:rsidRPr="00055449" w:rsidRDefault="00A937AB" w:rsidP="00A937AB">
            <w:pPr>
              <w:pStyle w:val="a5"/>
            </w:pPr>
            <w:r w:rsidRPr="00055449">
              <w:lastRenderedPageBreak/>
              <w:t xml:space="preserve">центральные проблемы современной </w:t>
            </w:r>
            <w:r w:rsidRPr="00055449">
              <w:lastRenderedPageBreak/>
              <w:t>философии;</w:t>
            </w:r>
          </w:p>
          <w:p w:rsidR="00A937AB" w:rsidRPr="00055449" w:rsidRDefault="00A937AB" w:rsidP="00A937AB">
            <w:pPr>
              <w:pStyle w:val="a5"/>
            </w:pPr>
            <w:r w:rsidRPr="00055449">
              <w:t>принципы аргументированного обоснования способов решения проблем современной философии;</w:t>
            </w:r>
          </w:p>
        </w:tc>
        <w:tc>
          <w:tcPr>
            <w:tcW w:w="2552" w:type="dxa"/>
            <w:shd w:val="clear" w:color="auto" w:fill="auto"/>
          </w:tcPr>
          <w:p w:rsidR="00A937AB" w:rsidRPr="00055449" w:rsidRDefault="00A937AB" w:rsidP="00A937AB">
            <w:pPr>
              <w:pStyle w:val="a5"/>
            </w:pPr>
            <w:r w:rsidRPr="00055449">
              <w:lastRenderedPageBreak/>
              <w:t xml:space="preserve">интерпретировать центральные проблемы </w:t>
            </w:r>
            <w:r w:rsidRPr="00055449">
              <w:lastRenderedPageBreak/>
              <w:t>современной философии;</w:t>
            </w:r>
          </w:p>
          <w:p w:rsidR="00A937AB" w:rsidRPr="00055449" w:rsidRDefault="00A937AB" w:rsidP="00A937AB">
            <w:pPr>
              <w:pStyle w:val="a5"/>
            </w:pPr>
            <w:r w:rsidRPr="00055449">
              <w:t>следовать принципам аргументации способов решения проблем современной философии;</w:t>
            </w:r>
          </w:p>
        </w:tc>
        <w:tc>
          <w:tcPr>
            <w:tcW w:w="1984" w:type="dxa"/>
            <w:shd w:val="clear" w:color="auto" w:fill="auto"/>
          </w:tcPr>
          <w:p w:rsidR="00A937AB" w:rsidRPr="00055449" w:rsidRDefault="00A937AB" w:rsidP="00A937AB">
            <w:pPr>
              <w:pStyle w:val="a5"/>
            </w:pPr>
            <w:r w:rsidRPr="00055449">
              <w:lastRenderedPageBreak/>
              <w:t xml:space="preserve">навыками интерпретации центральных </w:t>
            </w:r>
            <w:r w:rsidRPr="00055449">
              <w:lastRenderedPageBreak/>
              <w:t>проблем современной философии;</w:t>
            </w:r>
          </w:p>
          <w:p w:rsidR="00A937AB" w:rsidRPr="00055449" w:rsidRDefault="00A937AB" w:rsidP="00A937AB">
            <w:pPr>
              <w:pStyle w:val="a5"/>
            </w:pPr>
            <w:r w:rsidRPr="00055449">
              <w:t>навыками следования принципам аргументации способов решения проблем современной философии;</w:t>
            </w:r>
          </w:p>
        </w:tc>
      </w:tr>
      <w:tr w:rsidR="00A937AB" w:rsidRPr="00145CC1" w:rsidTr="00923057">
        <w:trPr>
          <w:trHeight w:val="424"/>
        </w:trPr>
        <w:tc>
          <w:tcPr>
            <w:tcW w:w="468" w:type="dxa"/>
            <w:shd w:val="clear" w:color="auto" w:fill="F2F2F2" w:themeFill="background1" w:themeFillShade="F2"/>
          </w:tcPr>
          <w:p w:rsidR="00A937AB" w:rsidRPr="00B71438" w:rsidRDefault="00A937AB" w:rsidP="00A304D6">
            <w:pPr>
              <w:pStyle w:val="a5"/>
              <w:spacing w:line="360" w:lineRule="auto"/>
              <w:rPr>
                <w:bCs/>
              </w:rPr>
            </w:pPr>
            <w:r>
              <w:rPr>
                <w:bCs/>
              </w:rPr>
              <w:lastRenderedPageBreak/>
              <w:t>3</w:t>
            </w:r>
          </w:p>
        </w:tc>
        <w:tc>
          <w:tcPr>
            <w:tcW w:w="1092" w:type="dxa"/>
            <w:shd w:val="clear" w:color="auto" w:fill="F2F2F2" w:themeFill="background1" w:themeFillShade="F2"/>
          </w:tcPr>
          <w:p w:rsidR="00A937AB" w:rsidRPr="00783242" w:rsidRDefault="00A937AB" w:rsidP="00A937AB">
            <w:r w:rsidRPr="00783242">
              <w:t>ОПК-2</w:t>
            </w:r>
          </w:p>
        </w:tc>
        <w:tc>
          <w:tcPr>
            <w:tcW w:w="1843" w:type="dxa"/>
            <w:shd w:val="clear" w:color="auto" w:fill="F2F2F2" w:themeFill="background1" w:themeFillShade="F2"/>
          </w:tcPr>
          <w:p w:rsidR="00A937AB" w:rsidRPr="00783242" w:rsidRDefault="00A937AB" w:rsidP="00A937AB">
            <w:r w:rsidRPr="00783242">
              <w:t xml:space="preserve">способностью использования в различных видах профессиональной деятельности знания в области теории и практики аргументации, методики преподавания философии, педагогики высшей школы </w:t>
            </w:r>
          </w:p>
        </w:tc>
        <w:tc>
          <w:tcPr>
            <w:tcW w:w="1842" w:type="dxa"/>
            <w:shd w:val="clear" w:color="auto" w:fill="F2F2F2" w:themeFill="background1" w:themeFillShade="F2"/>
          </w:tcPr>
          <w:p w:rsidR="00A937AB" w:rsidRPr="00EA5BA9" w:rsidRDefault="00A937AB" w:rsidP="00A937AB">
            <w:pPr>
              <w:pStyle w:val="a5"/>
              <w:rPr>
                <w:color w:val="000000" w:themeColor="text1"/>
              </w:rPr>
            </w:pPr>
            <w:r w:rsidRPr="00EA5BA9">
              <w:rPr>
                <w:color w:val="000000" w:themeColor="text1"/>
              </w:rPr>
              <w:t>центральные проблемы теории и практики аргументации;</w:t>
            </w:r>
          </w:p>
          <w:p w:rsidR="00A937AB" w:rsidRPr="00EA5BA9" w:rsidRDefault="00A937AB" w:rsidP="00A937AB">
            <w:pPr>
              <w:pStyle w:val="a5"/>
              <w:rPr>
                <w:color w:val="000000" w:themeColor="text1"/>
              </w:rPr>
            </w:pPr>
            <w:r w:rsidRPr="00EA5BA9">
              <w:rPr>
                <w:color w:val="000000" w:themeColor="text1"/>
              </w:rPr>
              <w:t>методологические основы преподавания философии и педагогики в ВУЗе;</w:t>
            </w:r>
          </w:p>
        </w:tc>
        <w:tc>
          <w:tcPr>
            <w:tcW w:w="2552" w:type="dxa"/>
            <w:shd w:val="clear" w:color="auto" w:fill="F2F2F2" w:themeFill="background1" w:themeFillShade="F2"/>
          </w:tcPr>
          <w:p w:rsidR="00A937AB" w:rsidRPr="00EA5BA9" w:rsidRDefault="00A937AB" w:rsidP="00A937AB">
            <w:pPr>
              <w:pStyle w:val="a5"/>
              <w:rPr>
                <w:color w:val="000000" w:themeColor="text1"/>
              </w:rPr>
            </w:pPr>
            <w:r w:rsidRPr="00EA5BA9">
              <w:rPr>
                <w:color w:val="000000" w:themeColor="text1"/>
              </w:rPr>
              <w:t>интерпретировать центральные проблемы теории и практики аргументации;</w:t>
            </w:r>
          </w:p>
          <w:p w:rsidR="00A937AB" w:rsidRPr="00EA5BA9" w:rsidRDefault="00A937AB" w:rsidP="00A937AB">
            <w:pPr>
              <w:pStyle w:val="a5"/>
              <w:rPr>
                <w:color w:val="000000" w:themeColor="text1"/>
              </w:rPr>
            </w:pPr>
            <w:r w:rsidRPr="00EA5BA9">
              <w:rPr>
                <w:color w:val="000000" w:themeColor="text1"/>
              </w:rPr>
              <w:t>выявлять методологические основы преподавания философии и педагогики в ВУЗе;</w:t>
            </w:r>
          </w:p>
        </w:tc>
        <w:tc>
          <w:tcPr>
            <w:tcW w:w="1984" w:type="dxa"/>
            <w:shd w:val="clear" w:color="auto" w:fill="F2F2F2" w:themeFill="background1" w:themeFillShade="F2"/>
          </w:tcPr>
          <w:p w:rsidR="00A937AB" w:rsidRPr="00EA5BA9" w:rsidRDefault="00A937AB" w:rsidP="00A937AB">
            <w:pPr>
              <w:pStyle w:val="a5"/>
              <w:rPr>
                <w:color w:val="000000" w:themeColor="text1"/>
              </w:rPr>
            </w:pPr>
            <w:r w:rsidRPr="00EA5BA9">
              <w:rPr>
                <w:color w:val="000000" w:themeColor="text1"/>
              </w:rPr>
              <w:t>навыками интерпретации центральных проблем теории и практики аргументации;</w:t>
            </w:r>
          </w:p>
          <w:p w:rsidR="00A937AB" w:rsidRPr="00EA5BA9" w:rsidRDefault="00A937AB" w:rsidP="00A937AB">
            <w:pPr>
              <w:pStyle w:val="a5"/>
              <w:rPr>
                <w:color w:val="000000" w:themeColor="text1"/>
              </w:rPr>
            </w:pPr>
            <w:r w:rsidRPr="00EA5BA9">
              <w:rPr>
                <w:color w:val="000000" w:themeColor="text1"/>
              </w:rPr>
              <w:t>навыками выявления методологических основ преподавания философии и педагогики в ВУЗе;</w:t>
            </w:r>
          </w:p>
        </w:tc>
      </w:tr>
      <w:tr w:rsidR="00A937AB" w:rsidRPr="00145CC1" w:rsidTr="00A304D6">
        <w:trPr>
          <w:trHeight w:val="424"/>
        </w:trPr>
        <w:tc>
          <w:tcPr>
            <w:tcW w:w="468" w:type="dxa"/>
            <w:shd w:val="clear" w:color="auto" w:fill="auto"/>
          </w:tcPr>
          <w:p w:rsidR="00A937AB" w:rsidRDefault="00A937AB" w:rsidP="00A304D6">
            <w:pPr>
              <w:pStyle w:val="a5"/>
              <w:spacing w:line="360" w:lineRule="auto"/>
              <w:rPr>
                <w:bCs/>
              </w:rPr>
            </w:pPr>
            <w:r>
              <w:rPr>
                <w:bCs/>
              </w:rPr>
              <w:t>4</w:t>
            </w:r>
          </w:p>
        </w:tc>
        <w:tc>
          <w:tcPr>
            <w:tcW w:w="1092" w:type="dxa"/>
            <w:shd w:val="clear" w:color="auto" w:fill="auto"/>
          </w:tcPr>
          <w:p w:rsidR="00A937AB" w:rsidRPr="00783242" w:rsidRDefault="00A937AB" w:rsidP="00A937AB">
            <w:r w:rsidRPr="00783242">
              <w:t>ПК-2</w:t>
            </w:r>
          </w:p>
        </w:tc>
        <w:tc>
          <w:tcPr>
            <w:tcW w:w="1843" w:type="dxa"/>
            <w:shd w:val="clear" w:color="auto" w:fill="auto"/>
          </w:tcPr>
          <w:p w:rsidR="00A937AB" w:rsidRPr="00783242" w:rsidRDefault="00A937AB" w:rsidP="00A937AB">
            <w:r w:rsidRPr="00783242">
              <w:t xml:space="preserve">владением методами научного исследования, способность формулировать новые цели и достигать новых результатов в соответствующей предметной области </w:t>
            </w:r>
          </w:p>
        </w:tc>
        <w:tc>
          <w:tcPr>
            <w:tcW w:w="1842" w:type="dxa"/>
            <w:shd w:val="clear" w:color="auto" w:fill="auto"/>
          </w:tcPr>
          <w:p w:rsidR="00A937AB" w:rsidRPr="00C06525" w:rsidRDefault="00A937AB" w:rsidP="00A937AB">
            <w:pPr>
              <w:pStyle w:val="a5"/>
            </w:pPr>
            <w:r w:rsidRPr="00C06525">
              <w:t>методологию научного исследования;</w:t>
            </w:r>
          </w:p>
          <w:p w:rsidR="00A937AB" w:rsidRPr="00C06525" w:rsidRDefault="00A937AB" w:rsidP="00A937AB">
            <w:pPr>
              <w:pStyle w:val="a5"/>
            </w:pPr>
            <w:r w:rsidRPr="00C06525">
              <w:t>принципы использования знаний философии в результативном философском исследовании город</w:t>
            </w:r>
            <w:r>
              <w:t>ских и общественных пространств;</w:t>
            </w:r>
          </w:p>
        </w:tc>
        <w:tc>
          <w:tcPr>
            <w:tcW w:w="2552" w:type="dxa"/>
            <w:shd w:val="clear" w:color="auto" w:fill="auto"/>
          </w:tcPr>
          <w:p w:rsidR="00A937AB" w:rsidRPr="00C06525" w:rsidRDefault="00A937AB" w:rsidP="00A937AB">
            <w:pPr>
              <w:pStyle w:val="a5"/>
            </w:pPr>
            <w:r w:rsidRPr="00C06525">
              <w:t>использовать методологию научного исследования;</w:t>
            </w:r>
          </w:p>
          <w:p w:rsidR="00A937AB" w:rsidRPr="00C06525" w:rsidRDefault="00A937AB" w:rsidP="00A937AB">
            <w:pPr>
              <w:pStyle w:val="a5"/>
            </w:pPr>
            <w:r w:rsidRPr="00C06525">
              <w:t>следовать принципам использования знаний философии в результативном философском исследовании город</w:t>
            </w:r>
            <w:r>
              <w:t>ских и общественных пространств;</w:t>
            </w:r>
          </w:p>
        </w:tc>
        <w:tc>
          <w:tcPr>
            <w:tcW w:w="1984" w:type="dxa"/>
            <w:shd w:val="clear" w:color="auto" w:fill="auto"/>
          </w:tcPr>
          <w:p w:rsidR="00A937AB" w:rsidRPr="00C06525" w:rsidRDefault="00A937AB" w:rsidP="00A937AB">
            <w:pPr>
              <w:pStyle w:val="a5"/>
            </w:pPr>
            <w:r w:rsidRPr="00C06525">
              <w:t>навыками использования методологии научного исследования;</w:t>
            </w:r>
          </w:p>
          <w:p w:rsidR="00A937AB" w:rsidRPr="00C06525" w:rsidRDefault="00A937AB" w:rsidP="00A937AB">
            <w:pPr>
              <w:pStyle w:val="a5"/>
            </w:pPr>
            <w:r w:rsidRPr="00C06525">
              <w:t>навыками следования принципам использования знаний философии в результативном философском исследовании город</w:t>
            </w:r>
            <w:r>
              <w:t>ских и общественных пространств;</w:t>
            </w:r>
          </w:p>
        </w:tc>
      </w:tr>
      <w:tr w:rsidR="00A937AB" w:rsidRPr="00145CC1" w:rsidTr="00923057">
        <w:trPr>
          <w:trHeight w:val="424"/>
        </w:trPr>
        <w:tc>
          <w:tcPr>
            <w:tcW w:w="468" w:type="dxa"/>
            <w:shd w:val="clear" w:color="auto" w:fill="F2F2F2" w:themeFill="background1" w:themeFillShade="F2"/>
          </w:tcPr>
          <w:p w:rsidR="00A937AB" w:rsidRDefault="00A937AB" w:rsidP="00A304D6">
            <w:pPr>
              <w:pStyle w:val="a5"/>
              <w:spacing w:line="360" w:lineRule="auto"/>
              <w:rPr>
                <w:bCs/>
              </w:rPr>
            </w:pPr>
            <w:r>
              <w:rPr>
                <w:bCs/>
              </w:rPr>
              <w:t>5</w:t>
            </w:r>
          </w:p>
        </w:tc>
        <w:tc>
          <w:tcPr>
            <w:tcW w:w="1092" w:type="dxa"/>
            <w:shd w:val="clear" w:color="auto" w:fill="F2F2F2" w:themeFill="background1" w:themeFillShade="F2"/>
          </w:tcPr>
          <w:p w:rsidR="00A937AB" w:rsidRPr="00783242" w:rsidRDefault="00A937AB" w:rsidP="00A937AB">
            <w:r w:rsidRPr="00783242">
              <w:t>ПК-5</w:t>
            </w:r>
          </w:p>
        </w:tc>
        <w:tc>
          <w:tcPr>
            <w:tcW w:w="1843" w:type="dxa"/>
            <w:shd w:val="clear" w:color="auto" w:fill="F2F2F2" w:themeFill="background1" w:themeFillShade="F2"/>
          </w:tcPr>
          <w:p w:rsidR="00A937AB" w:rsidRPr="00783242" w:rsidRDefault="00A937AB" w:rsidP="00A937AB">
            <w:r w:rsidRPr="00783242">
              <w:t xml:space="preserve">способностью использовать </w:t>
            </w:r>
            <w:r w:rsidRPr="00783242">
              <w:lastRenderedPageBreak/>
              <w:t xml:space="preserve">углубленные специализированные профессиональные знания и умения при проведении занятий по философским дисциплинам в высшей школе </w:t>
            </w:r>
          </w:p>
        </w:tc>
        <w:tc>
          <w:tcPr>
            <w:tcW w:w="1842" w:type="dxa"/>
            <w:shd w:val="clear" w:color="auto" w:fill="F2F2F2" w:themeFill="background1" w:themeFillShade="F2"/>
          </w:tcPr>
          <w:p w:rsidR="00A937AB" w:rsidRDefault="00A937AB" w:rsidP="00A937AB">
            <w:pPr>
              <w:pStyle w:val="a5"/>
            </w:pPr>
            <w:r w:rsidRPr="000E7D8C">
              <w:lastRenderedPageBreak/>
              <w:t xml:space="preserve">методологию преподавания </w:t>
            </w:r>
            <w:r w:rsidRPr="000E7D8C">
              <w:lastRenderedPageBreak/>
              <w:t xml:space="preserve">философских дисциплин в </w:t>
            </w:r>
            <w:r>
              <w:t xml:space="preserve">высшей </w:t>
            </w:r>
            <w:r w:rsidRPr="000E7D8C">
              <w:t>школе;</w:t>
            </w:r>
          </w:p>
          <w:p w:rsidR="00A937AB" w:rsidRPr="000E7D8C" w:rsidRDefault="00A937AB" w:rsidP="00A937AB">
            <w:pPr>
              <w:pStyle w:val="a5"/>
            </w:pPr>
            <w:r>
              <w:t xml:space="preserve">методы проведения </w:t>
            </w:r>
            <w:r w:rsidRPr="00783242">
              <w:t>занятий по философским дисциплинам в высшей школе</w:t>
            </w:r>
            <w:r>
              <w:t>;</w:t>
            </w:r>
          </w:p>
        </w:tc>
        <w:tc>
          <w:tcPr>
            <w:tcW w:w="2552" w:type="dxa"/>
            <w:shd w:val="clear" w:color="auto" w:fill="F2F2F2" w:themeFill="background1" w:themeFillShade="F2"/>
          </w:tcPr>
          <w:p w:rsidR="00A937AB" w:rsidRDefault="00A937AB" w:rsidP="00A937AB">
            <w:pPr>
              <w:pStyle w:val="a5"/>
            </w:pPr>
            <w:r w:rsidRPr="000E7D8C">
              <w:lastRenderedPageBreak/>
              <w:t xml:space="preserve">использовать методологию </w:t>
            </w:r>
            <w:r w:rsidRPr="000E7D8C">
              <w:lastRenderedPageBreak/>
              <w:t xml:space="preserve">преподавания философских дисциплин в </w:t>
            </w:r>
            <w:r w:rsidRPr="00783242">
              <w:t xml:space="preserve">высшей </w:t>
            </w:r>
            <w:r w:rsidRPr="000E7D8C">
              <w:t>школе;</w:t>
            </w:r>
          </w:p>
          <w:p w:rsidR="00A937AB" w:rsidRPr="000E7D8C" w:rsidRDefault="00A937AB" w:rsidP="00A937AB">
            <w:pPr>
              <w:pStyle w:val="a5"/>
            </w:pPr>
            <w:r w:rsidRPr="00783242">
              <w:t>использовать углубленные специализированные профессиональные умения при проведении занятий по философским дисциплинам в высшей школе</w:t>
            </w:r>
            <w:r>
              <w:t>;</w:t>
            </w:r>
          </w:p>
        </w:tc>
        <w:tc>
          <w:tcPr>
            <w:tcW w:w="1984" w:type="dxa"/>
            <w:shd w:val="clear" w:color="auto" w:fill="F2F2F2" w:themeFill="background1" w:themeFillShade="F2"/>
          </w:tcPr>
          <w:p w:rsidR="00A937AB" w:rsidRDefault="00A937AB" w:rsidP="00A937AB">
            <w:pPr>
              <w:pStyle w:val="a5"/>
            </w:pPr>
            <w:r w:rsidRPr="000E7D8C">
              <w:lastRenderedPageBreak/>
              <w:t xml:space="preserve">навыками использования </w:t>
            </w:r>
            <w:r w:rsidRPr="000E7D8C">
              <w:lastRenderedPageBreak/>
              <w:t>методологии преподавания философских дисциплин в школе;</w:t>
            </w:r>
          </w:p>
          <w:p w:rsidR="00A937AB" w:rsidRPr="000E7D8C" w:rsidRDefault="00A937AB" w:rsidP="00A937AB">
            <w:pPr>
              <w:pStyle w:val="a5"/>
            </w:pPr>
            <w:r>
              <w:t xml:space="preserve">навыками проведения </w:t>
            </w:r>
            <w:r w:rsidRPr="00783242">
              <w:t>занятий по философским дисциплинам в высшей школе</w:t>
            </w:r>
            <w:r>
              <w:t>;</w:t>
            </w:r>
          </w:p>
        </w:tc>
      </w:tr>
    </w:tbl>
    <w:p w:rsidR="00DA10A6" w:rsidRPr="0027119F" w:rsidRDefault="00DA10A6" w:rsidP="00923057">
      <w:pPr>
        <w:spacing w:before="240"/>
      </w:pPr>
      <w:r w:rsidRPr="007F18F6">
        <w:rPr>
          <w:b/>
          <w:bCs/>
        </w:rPr>
        <w:lastRenderedPageBreak/>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DA10A6" w:rsidRPr="00A937AB" w:rsidRDefault="00B71438" w:rsidP="00923057">
      <w:pPr>
        <w:pStyle w:val="western"/>
        <w:shd w:val="clear" w:color="auto" w:fill="auto"/>
        <w:spacing w:before="0" w:beforeAutospacing="0" w:line="240" w:lineRule="auto"/>
        <w:ind w:firstLine="708"/>
        <w:jc w:val="both"/>
        <w:rPr>
          <w:color w:val="00B0F0"/>
          <w:sz w:val="24"/>
          <w:szCs w:val="24"/>
        </w:rPr>
      </w:pPr>
      <w:r>
        <w:rPr>
          <w:color w:val="auto"/>
          <w:sz w:val="24"/>
          <w:szCs w:val="24"/>
          <w:u w:val="single"/>
        </w:rPr>
        <w:t>Цель дисциплины</w:t>
      </w:r>
      <w:r w:rsidR="00DA10A6" w:rsidRPr="00D6425B">
        <w:rPr>
          <w:color w:val="auto"/>
          <w:sz w:val="24"/>
          <w:szCs w:val="24"/>
        </w:rPr>
        <w:t xml:space="preserve">: </w:t>
      </w:r>
      <w:r w:rsidR="00A937AB" w:rsidRPr="00A937AB">
        <w:rPr>
          <w:sz w:val="24"/>
          <w:szCs w:val="24"/>
        </w:rPr>
        <w:t>сформировать у студентов систему знаний по основным этапам развития герменевтики и философии культуры, по содержанию наиболее значительных тенденций исторического развития герменевтики; сформировать представление о герменевтике как междисциплинарной области научного знания; ввести обучающегося в круг важнейших герменевтических проблем философии культуры.</w:t>
      </w:r>
    </w:p>
    <w:p w:rsidR="00DA10A6" w:rsidRDefault="00DA10A6" w:rsidP="00923057">
      <w:pPr>
        <w:ind w:firstLine="708"/>
        <w:jc w:val="both"/>
      </w:pPr>
      <w:r w:rsidRPr="00D6425B">
        <w:rPr>
          <w:u w:val="single"/>
        </w:rPr>
        <w:t>Зад</w:t>
      </w:r>
      <w:r w:rsidR="00B71438">
        <w:rPr>
          <w:u w:val="single"/>
        </w:rPr>
        <w:t>ачи дисциплины</w:t>
      </w:r>
      <w:r w:rsidRPr="00D6425B">
        <w:t>:</w:t>
      </w:r>
    </w:p>
    <w:p w:rsidR="00A937AB" w:rsidRPr="00EB39EF" w:rsidRDefault="00A937AB" w:rsidP="00A937AB">
      <w:pPr>
        <w:numPr>
          <w:ilvl w:val="1"/>
          <w:numId w:val="18"/>
        </w:numPr>
        <w:tabs>
          <w:tab w:val="num" w:pos="0"/>
        </w:tabs>
        <w:ind w:left="0" w:firstLine="0"/>
        <w:jc w:val="both"/>
        <w:rPr>
          <w:rFonts w:eastAsia="Calibri"/>
          <w:lang w:eastAsia="en-US"/>
        </w:rPr>
      </w:pPr>
      <w:r w:rsidRPr="00EB39EF">
        <w:rPr>
          <w:rFonts w:eastAsia="Calibri"/>
          <w:lang w:eastAsia="en-US"/>
        </w:rPr>
        <w:t>систематизировать знания об основах абстрактного мышления, анализа и синтеза; современных проблемах философии, путях их решения; теории и практике аргументации, методике преподавания философии и педагогики высшей школы; методах научного исследования; принципах практического применения профессиональных знаний и умений при проведении занятий по философским дисциплинам в высшей школе;</w:t>
      </w:r>
    </w:p>
    <w:p w:rsidR="00A937AB" w:rsidRPr="00EB39EF" w:rsidRDefault="00A937AB" w:rsidP="00A937AB">
      <w:pPr>
        <w:numPr>
          <w:ilvl w:val="1"/>
          <w:numId w:val="18"/>
        </w:numPr>
        <w:tabs>
          <w:tab w:val="num" w:pos="0"/>
        </w:tabs>
        <w:ind w:left="0" w:firstLine="0"/>
        <w:jc w:val="both"/>
        <w:rPr>
          <w:rFonts w:eastAsia="Calibri"/>
          <w:lang w:eastAsia="en-US"/>
        </w:rPr>
      </w:pPr>
      <w:r w:rsidRPr="00EB39EF">
        <w:rPr>
          <w:rFonts w:eastAsia="Calibri"/>
          <w:lang w:eastAsia="en-US"/>
        </w:rPr>
        <w:t>уметь применять знание основ абстрактного мышления, анализа и синтеза; современных проблем философии, вырабатывать пути их решения; применять на практике основы теории аргументации, методики преподавания философии и педагогики высшей школы; использовать методы научного исследования; применять на практике профессиональные знания и умения при проведении занятий по философским дисциплинам в высшей школе;</w:t>
      </w:r>
    </w:p>
    <w:p w:rsidR="00A937AB" w:rsidRPr="00EB39EF" w:rsidRDefault="00A937AB" w:rsidP="00A937AB">
      <w:pPr>
        <w:numPr>
          <w:ilvl w:val="1"/>
          <w:numId w:val="18"/>
        </w:numPr>
        <w:tabs>
          <w:tab w:val="num" w:pos="0"/>
        </w:tabs>
        <w:ind w:left="0" w:firstLine="0"/>
        <w:jc w:val="both"/>
        <w:rPr>
          <w:rFonts w:eastAsia="Calibri"/>
          <w:lang w:eastAsia="en-US"/>
        </w:rPr>
      </w:pPr>
      <w:r w:rsidRPr="00EB39EF">
        <w:rPr>
          <w:rFonts w:eastAsia="Calibri"/>
          <w:lang w:eastAsia="en-US"/>
        </w:rPr>
        <w:t>иметь навыки практического применения основ абстрактного мышления, анализа и синтеза; интерпретации современных проблем философии, выработки путей их решения; применения на практике основ теории аргументации, методик преподавания философии и педагогики высшей школы; использования методов научного исследования; применения на практике профессиональных знаний и умений при проведении занятий по философским дисциплинам в высшей школе.</w:t>
      </w: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923057">
        <w:t>Блока 1</w:t>
      </w:r>
      <w:r w:rsidRPr="00C2562C">
        <w:t xml:space="preserve"> – дисциплины (модули) и является одной из дисциплин </w:t>
      </w:r>
      <w:r w:rsidRPr="00A937AB">
        <w:t>вариативной</w:t>
      </w:r>
      <w:r w:rsidR="00A937AB">
        <w:t xml:space="preserve"> </w:t>
      </w:r>
      <w:r w:rsidRPr="00A937AB">
        <w:t>части учебного плана направления 47.04.01 Философия, магистерской программы</w:t>
      </w:r>
      <w:r>
        <w:t xml:space="preserve"> «Фил</w:t>
      </w:r>
      <w:r w:rsidRPr="000603C4">
        <w:t>ософия</w:t>
      </w:r>
      <w:r w:rsidR="00A937AB">
        <w:t xml:space="preserve"> </w:t>
      </w:r>
      <w:r w:rsidRPr="0099506F">
        <w:t>городских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A937AB" w:rsidRPr="00A937AB">
        <w:t>2 зачетных единицы, 72</w:t>
      </w:r>
      <w:r w:rsidRPr="00A937AB">
        <w:t xml:space="preserve"> академических часа</w:t>
      </w:r>
      <w:r w:rsidR="00B71438" w:rsidRPr="00A937AB">
        <w:rPr>
          <w:i/>
        </w:rPr>
        <w:t>(1 зачетная единица соответствует 36 академическим</w:t>
      </w:r>
      <w:r w:rsidR="00B71438" w:rsidRPr="00B71438">
        <w:rPr>
          <w:i/>
          <w:color w:val="000000"/>
        </w:rPr>
        <w:t xml:space="preserve"> часам).</w:t>
      </w:r>
    </w:p>
    <w:p w:rsidR="00DA10A6" w:rsidRDefault="00DA10A6" w:rsidP="00EC69C9">
      <w:pPr>
        <w:ind w:firstLine="720"/>
        <w:jc w:val="both"/>
      </w:pPr>
    </w:p>
    <w:p w:rsidR="00DD7F70" w:rsidRPr="00DD7F70" w:rsidRDefault="00923057" w:rsidP="00DD7F70">
      <w:pPr>
        <w:spacing w:line="360" w:lineRule="auto"/>
        <w:rPr>
          <w:color w:val="000000"/>
        </w:rPr>
      </w:pPr>
      <w:r>
        <w:rPr>
          <w:color w:val="000000"/>
        </w:rPr>
        <w:br w:type="page"/>
      </w:r>
      <w:r w:rsidR="00DD7F70" w:rsidRPr="00DD7F70">
        <w:rPr>
          <w:color w:val="000000"/>
        </w:rPr>
        <w:lastRenderedPageBreak/>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A937AB" w:rsidRDefault="00A937AB" w:rsidP="00DD7F70">
            <w:pPr>
              <w:jc w:val="center"/>
              <w:rPr>
                <w:b/>
              </w:rPr>
            </w:pPr>
            <w:r w:rsidRPr="00A937AB">
              <w:rPr>
                <w:b/>
              </w:rPr>
              <w:t>24</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A937AB"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A937AB" w:rsidRDefault="00A937AB" w:rsidP="00DD7F70">
            <w:pPr>
              <w:pStyle w:val="a5"/>
              <w:jc w:val="center"/>
            </w:pPr>
            <w:r w:rsidRPr="00A937AB">
              <w:t>8</w:t>
            </w:r>
          </w:p>
        </w:tc>
      </w:tr>
      <w:tr w:rsidR="00DD7F70" w:rsidRPr="007F18F6" w:rsidTr="00DD7F70">
        <w:tc>
          <w:tcPr>
            <w:tcW w:w="6540" w:type="dxa"/>
          </w:tcPr>
          <w:p w:rsidR="00DD7F70" w:rsidRPr="007F18F6" w:rsidRDefault="00282092"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A937AB" w:rsidRDefault="00282092" w:rsidP="00DD7F70">
            <w:pPr>
              <w:pStyle w:val="a5"/>
              <w:jc w:val="center"/>
            </w:pPr>
            <w:r>
              <w:t>-/</w:t>
            </w:r>
            <w:r w:rsidR="00A937AB" w:rsidRPr="00A937AB">
              <w:t>16</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A937AB" w:rsidRDefault="00A937AB" w:rsidP="00DD7F70">
            <w:pPr>
              <w:pStyle w:val="a5"/>
              <w:jc w:val="center"/>
              <w:rPr>
                <w:b/>
              </w:rPr>
            </w:pPr>
            <w:r w:rsidRPr="00A937AB">
              <w:rPr>
                <w:b/>
              </w:rPr>
              <w:t>48</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A937AB" w:rsidRDefault="00A937AB" w:rsidP="00282092">
            <w:pPr>
              <w:pStyle w:val="a5"/>
              <w:jc w:val="center"/>
              <w:rPr>
                <w:b/>
              </w:rPr>
            </w:pPr>
            <w:r w:rsidRPr="00A937AB">
              <w:rPr>
                <w:b/>
              </w:rPr>
              <w:t>72</w:t>
            </w:r>
            <w:r w:rsidR="00EA3E09" w:rsidRPr="00A937AB">
              <w:rPr>
                <w:b/>
              </w:rPr>
              <w:t xml:space="preserve">/ </w:t>
            </w:r>
            <w:r w:rsidRPr="00A937AB">
              <w:rPr>
                <w:b/>
              </w:rPr>
              <w:t>2</w:t>
            </w:r>
            <w:r w:rsidR="00EA3E09" w:rsidRPr="00A937AB">
              <w:rPr>
                <w:b/>
              </w:rPr>
              <w:t xml:space="preserve">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Default="00D141E6" w:rsidP="00282092">
      <w:pPr>
        <w:rPr>
          <w:b/>
          <w:bCs/>
          <w:caps/>
        </w:rPr>
      </w:pPr>
    </w:p>
    <w:p w:rsidR="00DA10A6" w:rsidRPr="00162958" w:rsidRDefault="00DA10A6" w:rsidP="002B36AA">
      <w:pPr>
        <w:spacing w:line="360" w:lineRule="auto"/>
        <w:rPr>
          <w:b/>
          <w:bCs/>
          <w:caps/>
        </w:rPr>
      </w:pPr>
      <w:r w:rsidRPr="00162958">
        <w:rPr>
          <w:b/>
          <w:bCs/>
          <w:caps/>
        </w:rPr>
        <w:t>4.</w:t>
      </w:r>
      <w:r w:rsidR="00282092">
        <w:rPr>
          <w:b/>
          <w:bCs/>
          <w:caps/>
        </w:rPr>
        <w:t xml:space="preserve">1 </w:t>
      </w:r>
      <w:r w:rsidR="008D6386">
        <w:rPr>
          <w:b/>
          <w:bCs/>
          <w:caps/>
        </w:rPr>
        <w:t>С</w:t>
      </w:r>
      <w:r w:rsidR="00C4068A" w:rsidRPr="00162958">
        <w:rPr>
          <w:b/>
          <w:bCs/>
        </w:rPr>
        <w:t xml:space="preserve">одержание разделов и тем </w:t>
      </w:r>
    </w:p>
    <w:p w:rsidR="00E07026" w:rsidRPr="00EB39EF" w:rsidRDefault="00E07026" w:rsidP="00E07026">
      <w:pPr>
        <w:ind w:firstLine="709"/>
        <w:jc w:val="both"/>
      </w:pPr>
      <w:r w:rsidRPr="00EB39EF">
        <w:rPr>
          <w:b/>
          <w:bCs/>
        </w:rPr>
        <w:t>Тема 1.</w:t>
      </w:r>
      <w:r w:rsidRPr="00EB39EF">
        <w:rPr>
          <w:b/>
        </w:rPr>
        <w:t>Введение. Предмет, цели и задачи, предыстория герменевтики</w:t>
      </w:r>
      <w:r w:rsidRPr="00EB39EF">
        <w:rPr>
          <w:b/>
          <w:bCs/>
        </w:rPr>
        <w:t xml:space="preserve">. </w:t>
      </w:r>
      <w:r w:rsidRPr="00EB39EF">
        <w:t xml:space="preserve">Представление о герменевтике как теории интерпретации смыслов и знаков, их понимании. Философская, юридическая, филологическая герменевтика. Место и специфика филологической герменевтики, ее связь с философией и методологией. Проблема «перевода», понимания «чужого» слова, проницаемости культур; обусловленность ею этапов становления герменевтики. Связь герменевтики с филологическими школами (мифологической, культурно-исторической, социально-психологической и др.), с исторической и теоретической поэтикой. Из истории становления.Возникновение «герменевтики» как истолкования пророчеств; профетические корни и период развития, время оракулов и жрецов в дорефлексивный, дописьменный период культуры. Герметзм и орфизм как культовые истоки герменевтики. Состояние «пифизма» и категория «мастерства». Время философов и апостолов. Досократики, Сократ, Платон, Аристотель. Становление «рефлексивного традиционализма» (С.С. Аверинцев), эпоха «готового слова» (А.В. Михайлов). Герменевтика как риторика. «Септуагинта» – проблема духа и буквы. Библейская экзегеза и богословская герменевтика. Западный и Восточный Рим – проблема отношения к античному наследию; теории интерпретации текста (Ориген, бл.Августин, ФлацийИллириец). Святоотеческий опыт толкования (каппадокийский синтез). Псевдо-Дионисий Ареопагит; христианский гносис и неоплатонизм. Фома Аквинат, Дунс Скотт и др. Паламитский синтез. Новое время и ренессансная «синкрезия» теологической и филологической герменевтики, рецепция Ветхого завета и «эллинства». Внеисторическая нормативность и «модернизация» античности. Гуманизм как сугубый филологизм, </w:t>
      </w:r>
      <w:r w:rsidRPr="00EB39EF">
        <w:lastRenderedPageBreak/>
        <w:t>«книжничество». Тревожно «смеховой мир» и «апокалиптика». Секуляризация и рационализация теологической герменевтики в Реформации и Просвещении. Веймарская классика как «стилизация» античности; квази-риторизм в преддверии антириторической эпохи. Идеалистическая агностика И. Канта – импульс современной мысли. Проблема понимания. Отечественный опыт «герметизма» от «Слова о законе и благодати» митр. Иллариона до XIX в. Проблема восточного «возрождения» как равновесия пробуждающейся личности и становящегося государства (опыт Сергия Радонежского и старчества XVIII-XIX вв.).Романтическое обострение ренессансных симптомов «распада» Осознание и выявление общих закономерностей толкования смыслов в различных областях гуманитарного знания. Необходимость разработки общей теории (концепции) «перевода», восприятия, понимания на основе шеллингианской теории творчества и искусства. Антинормативность как «норма». Гносеология И. Канта и философия языка В. Гумбольдта. Зарождение философско-системной герменевтики как самостоятельной науки (кон.</w:t>
      </w:r>
      <w:r w:rsidRPr="00EB39EF">
        <w:rPr>
          <w:lang w:val="en-US"/>
        </w:rPr>
        <w:t>XVIII</w:t>
      </w:r>
      <w:r w:rsidRPr="00EB39EF">
        <w:t xml:space="preserve"> – нач.</w:t>
      </w:r>
      <w:r w:rsidRPr="00EB39EF">
        <w:rPr>
          <w:lang w:val="en-US"/>
        </w:rPr>
        <w:t>XIX</w:t>
      </w:r>
      <w:r w:rsidRPr="00EB39EF">
        <w:t>вв.; протестантизм).</w:t>
      </w:r>
    </w:p>
    <w:p w:rsidR="00E07026" w:rsidRPr="00EB39EF" w:rsidRDefault="00E07026" w:rsidP="00E07026">
      <w:pPr>
        <w:ind w:firstLine="709"/>
        <w:jc w:val="both"/>
      </w:pPr>
      <w:r w:rsidRPr="00EB39EF">
        <w:rPr>
          <w:b/>
          <w:bCs/>
        </w:rPr>
        <w:t xml:space="preserve">Тема 2. </w:t>
      </w:r>
      <w:r w:rsidRPr="00EB39EF">
        <w:rPr>
          <w:b/>
        </w:rPr>
        <w:t>Философско-историческая герменевтика XIX в.</w:t>
      </w:r>
    </w:p>
    <w:p w:rsidR="00E07026" w:rsidRPr="00EB39EF" w:rsidRDefault="00E07026" w:rsidP="00E07026">
      <w:pPr>
        <w:ind w:firstLine="709"/>
        <w:jc w:val="both"/>
      </w:pPr>
      <w:r w:rsidRPr="00EB39EF">
        <w:rPr>
          <w:iCs/>
        </w:rPr>
        <w:t xml:space="preserve">«Универсальная» герменевтика XIX в. Ф, </w:t>
      </w:r>
      <w:r w:rsidRPr="00EB39EF">
        <w:rPr>
          <w:bCs/>
          <w:iCs/>
        </w:rPr>
        <w:t>Шлейермахер</w:t>
      </w:r>
      <w:r w:rsidRPr="00EB39EF">
        <w:t xml:space="preserve">(1768-1834) – основоположник современной философской герменевтики; трактаты «Диалектика», «Герменевтика», «Критика». От предмета понимания – к природе понимания. Проблема автора и текста. Проблема содержания (универсума) и формы (уникального «текста»). Два вида истолкования: грамматико-стилистическое («творящая» форма) и содержательно-психологическое (импульсивно-«бессознательное») как соотношение языка и мышления. Методы: сравнительного анализа и интуитивного прозрения. Циклическая их сменяемость как проблема герменевтического круга (философско-риторического соотношения частей и целого). Идеал – отождествление интерпретатора с интерпретируемым (ретроспекция творческого акта, «деструкция» и реконструкция), проблема конгениальности интерпретатора – автору (расшифровка его замысла – понять лучше, чем он сам себя). «Диалогическая» природа проблемы «свое-чужое». </w:t>
      </w:r>
      <w:r w:rsidRPr="00EB39EF">
        <w:rPr>
          <w:iCs/>
        </w:rPr>
        <w:t xml:space="preserve">Методологические проблемы герменевтики. В. </w:t>
      </w:r>
      <w:r w:rsidRPr="00EB39EF">
        <w:rPr>
          <w:bCs/>
        </w:rPr>
        <w:t>Дильтей</w:t>
      </w:r>
      <w:r w:rsidRPr="00EB39EF">
        <w:t xml:space="preserve"> (1833-1911). «Введение в науки о духе» (1883), «Происхождение герменевтики», «Сила поэтического воображения. Начала поэтики» (1887); изучения творчества Гете, Новалиса, Лессинга, Диккенса, Гёльдерлина и др. Расширение «герменевтического круга».Науки о духе (проблема понимания уникума) и природе (метод системно-сравнительного объяснения закономерностей), категории характера (личности) и типа (множества, универсума).Вненаходимость субъекта объекту при объяснении, их «тождество», взаимозаместимость при «историческом» вживании. Опора на Вильденбанда и неокантианство. Психология творчества. Научная и «инонаучная» достоверность. Проблема исторической дистанции (границы) как фактора разделения (помеха по Шлейермахеру) и чистоты, свободы соединения (Дильтей). Органическая цельность духа и циклическая замкнутость культур (история как замедленный «взрыв» культурной «вселенной»).</w:t>
      </w:r>
    </w:p>
    <w:p w:rsidR="00E07026" w:rsidRPr="00EB39EF" w:rsidRDefault="00E07026" w:rsidP="00E07026">
      <w:pPr>
        <w:ind w:firstLine="709"/>
        <w:jc w:val="both"/>
      </w:pPr>
      <w:r w:rsidRPr="00EB39EF">
        <w:rPr>
          <w:b/>
          <w:bCs/>
        </w:rPr>
        <w:t>Тема 3.</w:t>
      </w:r>
      <w:r w:rsidRPr="00EB39EF">
        <w:rPr>
          <w:b/>
        </w:rPr>
        <w:t>Филологические рецепции философской герменевтики</w:t>
      </w:r>
    </w:p>
    <w:p w:rsidR="00E07026" w:rsidRPr="00EB39EF" w:rsidRDefault="00E07026" w:rsidP="00E07026">
      <w:pPr>
        <w:ind w:firstLine="709"/>
        <w:jc w:val="both"/>
      </w:pPr>
      <w:r w:rsidRPr="00EB39EF">
        <w:t xml:space="preserve">Р. Унгер, Ф. Гундольф, Э. Эрматтингер. Русский вариант «интуитивизма» – Ю. И. Айхенвальд, М. О. Гершензон, А. М. Евлахов. Тенденции – эклектическое «дополнение» к Дильтею и редукция. </w:t>
      </w:r>
      <w:r w:rsidRPr="00EB39EF">
        <w:rPr>
          <w:iCs/>
        </w:rPr>
        <w:t xml:space="preserve">Духовно-историческая школа Р. Унгера </w:t>
      </w:r>
      <w:r w:rsidRPr="00EB39EF">
        <w:t xml:space="preserve">(1876-1942), «Философские проблемы новейшего литературоведения» (1908). «Отмена» герменевтического круга, подмена дильтеевской «творческой» истории развитием «производящих» эстетических теорий, личности – категориями, истории литературы – историей творческих проблем; необратимость эволюционизма от общего к частному, от теории – к тексту. Примат </w:t>
      </w:r>
      <w:r w:rsidRPr="00EB39EF">
        <w:lastRenderedPageBreak/>
        <w:t xml:space="preserve">сравнительно-исторического и классификационного методов. </w:t>
      </w:r>
      <w:r w:rsidRPr="00EB39EF">
        <w:rPr>
          <w:iCs/>
        </w:rPr>
        <w:t>Интуитивизм Ю. Айхенвальда</w:t>
      </w:r>
      <w:r w:rsidRPr="00EB39EF">
        <w:t>(1872-1928) – импрессионизм, имманентная критика. Теоретическое «Вступление» к книге «Силуэты русских писателей»: смена объекта познания – примат личности автора в его противопоставлении тексту. Устранение историзма в «исторической» личности» через ее «неповторимость». Разрушение «круга» абсолютизацией части, статуаризацией объекта.</w:t>
      </w:r>
    </w:p>
    <w:p w:rsidR="00E07026" w:rsidRPr="00EB39EF" w:rsidRDefault="00E07026" w:rsidP="00E07026">
      <w:pPr>
        <w:ind w:firstLine="709"/>
        <w:jc w:val="both"/>
      </w:pPr>
      <w:r w:rsidRPr="00EB39EF">
        <w:rPr>
          <w:b/>
          <w:bCs/>
        </w:rPr>
        <w:t xml:space="preserve">Тема 4. </w:t>
      </w:r>
      <w:r w:rsidRPr="00EB39EF">
        <w:rPr>
          <w:b/>
        </w:rPr>
        <w:t>Философская герменевтика XX в.</w:t>
      </w:r>
    </w:p>
    <w:p w:rsidR="00E07026" w:rsidRPr="00EB39EF" w:rsidRDefault="00E07026" w:rsidP="00E07026">
      <w:pPr>
        <w:ind w:firstLine="709"/>
        <w:jc w:val="both"/>
      </w:pPr>
      <w:r w:rsidRPr="00EB39EF">
        <w:rPr>
          <w:iCs/>
        </w:rPr>
        <w:t>Проблемы метода</w:t>
      </w:r>
      <w:r w:rsidRPr="00EB39EF">
        <w:t xml:space="preserve">: Дильтей не перенес принцип «кругового» движения с объекта на методологию, педалировавдивинацию за счет сравнительного анализа в применении к «духу» (по сути уже на уровне объекта осуществил его расщепление, отменяющее восхождение по уровням понимания). Отключение механизма взаимокоррекции методов и саморегуляции структуры задало «дурную бесконечность» и стагнацию, утрату критериев достоверности. Понимание как проблема XIX в. (проблема метода «наук о духе», преодоления дистанции, установления «диалога» между субъектом и объектом.Методологизация процесса, персонализация и психологизация объекта познания в XIX в. Смена XX веком характера субъект-объектных отношений, определяющих характер познания, снятие проблемы «дистанции» включением объекта в субъект. Открытость субъекта и объекта, синергия, «диалог». От психологизации, к трансцендентализации субъекта (неокантианство как возврат к «чистому» сознанию, динамичной вещи в себе). Категория витальности в XX-м в. Понимание как познавательная способность для ХХ в. Онтологизация герменевтики, нестыковка философии (теория) и филологии (эмпирика) – гносеологическая проблема XX в. </w:t>
      </w:r>
      <w:r w:rsidRPr="00EB39EF">
        <w:rPr>
          <w:iCs/>
        </w:rPr>
        <w:t>Герменевтическийфеноменологизм Э. Гуссерля</w:t>
      </w:r>
      <w:r w:rsidRPr="00EB39EF">
        <w:t>(1859-1938). Концепция интенциональности и «философия жизни»</w:t>
      </w:r>
      <w:r w:rsidRPr="00EB39EF">
        <w:rPr>
          <w:b/>
          <w:bCs/>
        </w:rPr>
        <w:t xml:space="preserve">. </w:t>
      </w:r>
      <w:r w:rsidRPr="00EB39EF">
        <w:t>Категория горизонта</w:t>
      </w:r>
      <w:r w:rsidRPr="00EB39EF">
        <w:rPr>
          <w:b/>
          <w:bCs/>
        </w:rPr>
        <w:t xml:space="preserve">, </w:t>
      </w:r>
      <w:r w:rsidRPr="00EB39EF">
        <w:t xml:space="preserve">подвижной перцептуальной границы восприятия. Конечность знания как результата, безграничность познания как процесса. «Онтологизация» герменевтики как придание сознанию креативной способности «преображения» мира, творения «второй» реальности. Сознание как способ бытия, его мера и «исток». Объективность бытия как ценности для сознания. «Герменевтичность» бытия, смещение из методологии в онтологию. </w:t>
      </w:r>
    </w:p>
    <w:p w:rsidR="00E857EA" w:rsidRDefault="00E857EA" w:rsidP="00E07026">
      <w:pPr>
        <w:ind w:firstLine="709"/>
        <w:jc w:val="both"/>
        <w:rPr>
          <w:b/>
          <w:bCs/>
        </w:rPr>
      </w:pPr>
    </w:p>
    <w:p w:rsidR="00E857EA" w:rsidRDefault="00E857EA" w:rsidP="00E07026">
      <w:pPr>
        <w:ind w:firstLine="709"/>
        <w:jc w:val="both"/>
        <w:rPr>
          <w:b/>
          <w:bCs/>
        </w:rPr>
      </w:pPr>
    </w:p>
    <w:p w:rsidR="00E07026" w:rsidRPr="00EB39EF" w:rsidRDefault="00E07026" w:rsidP="00E07026">
      <w:pPr>
        <w:ind w:firstLine="709"/>
        <w:jc w:val="both"/>
        <w:rPr>
          <w:b/>
        </w:rPr>
      </w:pPr>
      <w:r w:rsidRPr="00EB39EF">
        <w:rPr>
          <w:b/>
          <w:bCs/>
        </w:rPr>
        <w:t>Тема 5.</w:t>
      </w:r>
      <w:r w:rsidRPr="00EB39EF">
        <w:rPr>
          <w:b/>
        </w:rPr>
        <w:t xml:space="preserve">Экзистенциальная философия М. Хайдеггера </w:t>
      </w:r>
    </w:p>
    <w:p w:rsidR="00E07026" w:rsidRPr="00EB39EF" w:rsidRDefault="00E07026" w:rsidP="00E07026">
      <w:pPr>
        <w:ind w:firstLine="709"/>
        <w:jc w:val="both"/>
      </w:pPr>
      <w:r w:rsidRPr="00EB39EF">
        <w:t>«Онтологизм» («внефилологизм») герменевтики «Бытие и время» (1927) М.Хайдеггера. Трансценденция и имманентность, целостность и частичность Сущего. Бытие как предмет понимания и объект интенциональности сознания. Принадлежность истины бытию как его конститутивного свойства (она – не цель, не предмет познания) в силу саморефлексии здесь-бытия («Учение Платона об истине» 1942). Самообнаружение бытия в человеке как сознающем себя бытии. Открытость бытия в языке как форме его самореализации. Интерпретация как «свершение бытия», сознание как становящееся бытие. «Язык есть дом бытия» («Письмо о гуманизме» 1946, «Путь к языку» 1959)): язык первичен, как и бытие Слияние «горизонта» текста (объекта при его смене) и «горизонта» интерпретатора (сознающего субъекта). Двуединая проблемность герменевтики – «истина и метод» (Гадамер), принадлежность ее методологии (гносеология, субъект) и онтологии. Филология 2-й пол. XX в. и нарратология. Герменевтика и нарратив (проблема жанра как формы отношений истории и культуры: композиция, язык, стиль, связь автора и героя, типы повествовательности, хронотопа и др.) Вольф Шмид (Германия) и Вл. Маркович (С.-Петербург) о нарратологии.</w:t>
      </w:r>
    </w:p>
    <w:p w:rsidR="00E07026" w:rsidRPr="00EB39EF" w:rsidRDefault="00E07026" w:rsidP="00E07026">
      <w:pPr>
        <w:ind w:firstLine="709"/>
        <w:jc w:val="both"/>
        <w:rPr>
          <w:b/>
        </w:rPr>
      </w:pPr>
      <w:r w:rsidRPr="00EB39EF">
        <w:rPr>
          <w:b/>
          <w:bCs/>
        </w:rPr>
        <w:lastRenderedPageBreak/>
        <w:t>Тема 6.</w:t>
      </w:r>
      <w:r w:rsidRPr="00EB39EF">
        <w:rPr>
          <w:b/>
        </w:rPr>
        <w:t>«Системность» учения Г.-Г. Гадамера</w:t>
      </w:r>
    </w:p>
    <w:p w:rsidR="00E07026" w:rsidRPr="00EB39EF" w:rsidRDefault="00E07026" w:rsidP="00E07026">
      <w:pPr>
        <w:ind w:firstLine="709"/>
        <w:jc w:val="both"/>
      </w:pPr>
      <w:r w:rsidRPr="00EB39EF">
        <w:t xml:space="preserve">«Истина и метод» (1960). Истина как процесс, а не результат, непрерывность истории и преемственность культурной традиции. Дистанция как связующий, а не разделяющий фактор, «применение произведения к своей ситуации». Несводимость смысла к исторической реконструкции, «плюральность» как его становление. Инструментальность языка, восстановление герменевтического «круга» в диалоге. «Актуальность прекрасного» Гадамера и «Разговор на проселочной дороге. Избранные статьи позднего периода творчества» Хайдеггера (1991). Рецептивная эстетика Романа </w:t>
      </w:r>
      <w:r w:rsidRPr="00EB39EF">
        <w:rPr>
          <w:iCs/>
        </w:rPr>
        <w:t>Ингардена</w:t>
      </w:r>
      <w:r w:rsidRPr="00EB39EF">
        <w:t xml:space="preserve">(1893-1970). Синхронический и диахронический анализ X.Р. </w:t>
      </w:r>
      <w:r w:rsidRPr="00EB39EF">
        <w:rPr>
          <w:iCs/>
        </w:rPr>
        <w:t>Яусса</w:t>
      </w:r>
      <w:r w:rsidRPr="00EB39EF">
        <w:t xml:space="preserve">(1921-1998). Категория имплицитного читателя Вольфганга </w:t>
      </w:r>
      <w:r w:rsidRPr="00EB39EF">
        <w:rPr>
          <w:iCs/>
        </w:rPr>
        <w:t xml:space="preserve">Изера </w:t>
      </w:r>
      <w:r w:rsidRPr="00EB39EF">
        <w:t>(род. 1926; «Апеллятивная структура текста» 1970). Соотношение авторского и читательского горизонтов ожидания. Выяснение «стратегии текста». История восприятия как развертывание смыслов.</w:t>
      </w:r>
    </w:p>
    <w:p w:rsidR="00E07026" w:rsidRPr="00EB39EF" w:rsidRDefault="00E07026" w:rsidP="00E07026">
      <w:pPr>
        <w:ind w:firstLine="709"/>
        <w:jc w:val="both"/>
        <w:rPr>
          <w:bCs/>
        </w:rPr>
      </w:pPr>
      <w:r w:rsidRPr="00EB39EF">
        <w:rPr>
          <w:b/>
          <w:bCs/>
        </w:rPr>
        <w:t>Тема 7. Школы и направления герменевтики первой половины XX в.</w:t>
      </w:r>
    </w:p>
    <w:p w:rsidR="00E07026" w:rsidRPr="00EB39EF" w:rsidRDefault="00E07026" w:rsidP="00E07026">
      <w:pPr>
        <w:ind w:firstLine="709"/>
        <w:jc w:val="both"/>
        <w:rPr>
          <w:bCs/>
        </w:rPr>
      </w:pPr>
      <w:r w:rsidRPr="00EB39EF">
        <w:rPr>
          <w:bCs/>
        </w:rPr>
        <w:t xml:space="preserve">Филологические аспекты «философской» герменевтики XX века. </w:t>
      </w:r>
      <w:r w:rsidRPr="00EB39EF">
        <w:rPr>
          <w:bCs/>
          <w:iCs/>
        </w:rPr>
        <w:t>«Объясняющая» герменевтика</w:t>
      </w:r>
      <w:r w:rsidRPr="00EB39EF">
        <w:rPr>
          <w:bCs/>
        </w:rPr>
        <w:t xml:space="preserve">. Смыслоотражающая, а не смыслопорождающая функция творчества (искусства) и сознания (науки). </w:t>
      </w:r>
      <w:r w:rsidRPr="00EB39EF">
        <w:rPr>
          <w:bCs/>
          <w:iCs/>
        </w:rPr>
        <w:t xml:space="preserve">Русский формализм </w:t>
      </w:r>
      <w:r w:rsidRPr="00EB39EF">
        <w:rPr>
          <w:bCs/>
        </w:rPr>
        <w:t xml:space="preserve">(20-е гг.) и </w:t>
      </w:r>
      <w:r w:rsidRPr="00EB39EF">
        <w:rPr>
          <w:bCs/>
          <w:iCs/>
        </w:rPr>
        <w:t xml:space="preserve">структурализм </w:t>
      </w:r>
      <w:r w:rsidRPr="00EB39EF">
        <w:rPr>
          <w:bCs/>
        </w:rPr>
        <w:t xml:space="preserve">(60-70-е гг.) Проблема метода (технологизация) и проблема языка (лингвопоэтика, «неориторика» – теория знакового выражения Ф. де Соссюра, Конвенциональность кодифицированного текста как совокупность правил, обеспечивающих коммуникацию. «Морфология волшебной сказки» В.Я. Проппа (1928). Категория функции как структурообразующего элемента повествования. «Новелла тайн» В.Б. Шкловского (1929), «Архаисты и новаторы» Ю.Н. Тынянова (1929). Иллюстративность и индифферентность текста как кода. Унификация смыслов через формы, сюжетопорождающие и жанрообразующие модели – «Структурная поэтика – порождающая поэтика» Жолковского и Щеглова (1967), К.Ф. Тарановский. Пражский лингвистический кружок (Н. Трубецкой, Р. Якобсон) и тартуская семиотика (Комментарий к «Евгению Онегину» Ю.М. Лотмана, концепция взаимодействия в тексте множества точек зрения Б.А. Успенского как структуралистское рецепция полифонии, «Записки комментатора В.Э Вацуро, В.Н. Топоров). Изучение – извлечение смысла, истолкование – навязывание. </w:t>
      </w:r>
      <w:r w:rsidRPr="00EB39EF">
        <w:rPr>
          <w:bCs/>
          <w:iCs/>
        </w:rPr>
        <w:t xml:space="preserve">Французский постструктурализм. </w:t>
      </w:r>
      <w:r w:rsidRPr="00EB39EF">
        <w:rPr>
          <w:bCs/>
        </w:rPr>
        <w:t>Манифестация «смерти автора» (Р. Барт) и теория «археологических» культурных напластований как компонентов смысловой структуры текста М. Фуко («Слова и вещи», 1966 и «Археология знания», 1969); ранние работы Ю. Кристевой. Интерпретация – «вкладывание» смысла в «без-смысленный» текст Открытость текста и «свободная игра интерпретаций», интертекстуальность. «Порождающая» поэтика. Герменевтика и неопозитивизм. Интеграция П. Рикёром задач и методов истолкования через психоанализ. Швейцарско-германская «интерпретация» (Э. Штайгер, В. Кайзер, В. Эмрих).</w:t>
      </w:r>
    </w:p>
    <w:p w:rsidR="00E07026" w:rsidRPr="00EB39EF" w:rsidRDefault="00E07026" w:rsidP="00E07026">
      <w:pPr>
        <w:ind w:firstLine="709"/>
        <w:jc w:val="both"/>
        <w:rPr>
          <w:b/>
          <w:bCs/>
        </w:rPr>
      </w:pPr>
      <w:r w:rsidRPr="00EB39EF">
        <w:rPr>
          <w:b/>
          <w:bCs/>
        </w:rPr>
        <w:t xml:space="preserve">Тема 8. Форма и структура, деконструктивизм. </w:t>
      </w:r>
    </w:p>
    <w:p w:rsidR="00E07026" w:rsidRPr="00EB39EF" w:rsidRDefault="00E07026" w:rsidP="00E07026">
      <w:pPr>
        <w:ind w:firstLine="709"/>
        <w:jc w:val="both"/>
        <w:rPr>
          <w:bCs/>
        </w:rPr>
      </w:pPr>
      <w:r w:rsidRPr="00EB39EF">
        <w:rPr>
          <w:bCs/>
        </w:rPr>
        <w:t xml:space="preserve">Деконструкция текста как способ выявления «смысловой неразрешимости» и неизбежной нетождественности толкования (П. де Ман), как предварительный и необходимый момент анализа (Дж. Х. Миллер). Позиция </w:t>
      </w:r>
      <w:r w:rsidRPr="00EB39EF">
        <w:rPr>
          <w:b/>
          <w:bCs/>
        </w:rPr>
        <w:t>«</w:t>
      </w:r>
      <w:r w:rsidRPr="00EB39EF">
        <w:rPr>
          <w:bCs/>
        </w:rPr>
        <w:t xml:space="preserve">здравого смысла» и его американская «реконструкция» (Э.Д. Хирш). Бахтин и русская герменевтика. Отечественная традиция «понимания»; творческое наследие русских религиозных философов (от Вл. Соловьева – к П. Флоренскому и А. Лосеву; христианская экзегеза и филология XX века на Западе и в России). Г. Шпет как систематизатор о проблемах знания, социально-герменевтической природе интерпретации. «Диалог» культур («вопрошание-ответствование») М. Бахтина. Его роль и место в развитии методологии филологического анализа. Жизнь текста в </w:t>
      </w:r>
      <w:r w:rsidRPr="00EB39EF">
        <w:rPr>
          <w:bCs/>
          <w:iCs/>
        </w:rPr>
        <w:t xml:space="preserve">большом времени </w:t>
      </w:r>
      <w:r w:rsidRPr="00EB39EF">
        <w:rPr>
          <w:bCs/>
        </w:rPr>
        <w:t xml:space="preserve">как актуализация смысла </w:t>
      </w:r>
      <w:r w:rsidRPr="00EB39EF">
        <w:rPr>
          <w:bCs/>
        </w:rPr>
        <w:lastRenderedPageBreak/>
        <w:t>(периодизация «большого времени» А. Михайловым и С. Аверинцевым; синтезирование С. Бочаровым изучения текста как структуры с его интерпретацией, связь с исторической и теоретической поэтикой). Способы интерпретации: от проблемно-аспектного к ценностно-смысловому и целостному анализу (В. Непомнящий). Роль интуиции. Развитие герменевтики в перспективе второй, «культурной», христианизации гуманитарной мысли. Проблема достоверности (адекватности) интерпретации по цели, предмету и результатам; методологические и этические ее аспекты. Интерпретация как приобщение к культурной традиции и обеспечение ее продолжения. Проблема «вненаходимости» интерпретатора; необходимость преодоления и сохранения культурно-исторической дистанции. Интерпретация и потенциальная бесконечность художественного смысла, возможность множества интерпретаций; предел вненаучной (субъективной), но познавательной (объективной) достоверности. «Прочтение» и описание текста. Основные виды анализа, их возможности и границы.</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282092">
        <w:rPr>
          <w:b/>
          <w:bCs/>
          <w:caps/>
        </w:rPr>
        <w:t xml:space="preserve">2 </w:t>
      </w:r>
      <w:r w:rsidR="00C4068A">
        <w:rPr>
          <w:b/>
          <w:bCs/>
        </w:rPr>
        <w:t>П</w:t>
      </w:r>
      <w:r w:rsidR="00C4068A" w:rsidRPr="00162958">
        <w:rPr>
          <w:b/>
          <w:bCs/>
        </w:rPr>
        <w:t>римерная тематика курсовых проектов (работ)</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282092">
        <w:rPr>
          <w:b/>
          <w:bCs/>
          <w:caps/>
        </w:rPr>
        <w:t xml:space="preserve">3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857EA">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r w:rsidR="00EE3346">
        <w:rPr>
          <w:b/>
          <w:bCs/>
          <w:caps/>
        </w:rPr>
        <w:t>.</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D111CE" w:rsidRPr="007F18F6" w:rsidTr="00D111CE">
        <w:tc>
          <w:tcPr>
            <w:tcW w:w="675" w:type="dxa"/>
            <w:vAlign w:val="center"/>
          </w:tcPr>
          <w:p w:rsidR="00D111CE" w:rsidRPr="007F18F6" w:rsidRDefault="00D111CE" w:rsidP="008D3975">
            <w:pPr>
              <w:pStyle w:val="a5"/>
              <w:jc w:val="center"/>
            </w:pPr>
            <w:r w:rsidRPr="007F18F6">
              <w:t>№ п/п</w:t>
            </w:r>
          </w:p>
        </w:tc>
        <w:tc>
          <w:tcPr>
            <w:tcW w:w="2694" w:type="dxa"/>
            <w:vAlign w:val="center"/>
          </w:tcPr>
          <w:p w:rsidR="00D111CE" w:rsidRPr="007F18F6" w:rsidRDefault="00D111CE" w:rsidP="008D3975">
            <w:pPr>
              <w:pStyle w:val="a5"/>
              <w:jc w:val="center"/>
            </w:pPr>
            <w:r>
              <w:t xml:space="preserve">наименование блока (раздела) </w:t>
            </w:r>
            <w:r w:rsidRPr="007F18F6">
              <w:t>дисциплины</w:t>
            </w:r>
          </w:p>
        </w:tc>
        <w:tc>
          <w:tcPr>
            <w:tcW w:w="1842" w:type="dxa"/>
            <w:vAlign w:val="center"/>
          </w:tcPr>
          <w:p w:rsidR="00D111CE" w:rsidRPr="007F18F6" w:rsidRDefault="00D111CE" w:rsidP="008D3975">
            <w:pPr>
              <w:pStyle w:val="a5"/>
              <w:jc w:val="center"/>
            </w:pPr>
            <w:r w:rsidRPr="007F18F6">
              <w:t xml:space="preserve">Наименование </w:t>
            </w:r>
            <w:r>
              <w:t>видов занятий</w:t>
            </w:r>
          </w:p>
        </w:tc>
        <w:tc>
          <w:tcPr>
            <w:tcW w:w="3420" w:type="dxa"/>
            <w:vAlign w:val="center"/>
          </w:tcPr>
          <w:p w:rsidR="00D111CE" w:rsidRPr="007F18F6" w:rsidRDefault="00D111CE" w:rsidP="008D3975">
            <w:pPr>
              <w:pStyle w:val="a5"/>
              <w:jc w:val="center"/>
            </w:pPr>
            <w:r>
              <w:t>Форма проведения занятия</w:t>
            </w:r>
          </w:p>
        </w:tc>
      </w:tr>
      <w:tr w:rsidR="00D111CE" w:rsidRPr="007F18F6" w:rsidTr="00D111CE">
        <w:trPr>
          <w:trHeight w:val="240"/>
        </w:trPr>
        <w:tc>
          <w:tcPr>
            <w:tcW w:w="675" w:type="dxa"/>
          </w:tcPr>
          <w:p w:rsidR="00D111CE" w:rsidRPr="00C4068A" w:rsidRDefault="00D111CE" w:rsidP="008D3975">
            <w:pPr>
              <w:pStyle w:val="a5"/>
              <w:jc w:val="center"/>
            </w:pPr>
            <w:r w:rsidRPr="00C4068A">
              <w:t>1.</w:t>
            </w:r>
          </w:p>
        </w:tc>
        <w:tc>
          <w:tcPr>
            <w:tcW w:w="2694" w:type="dxa"/>
          </w:tcPr>
          <w:p w:rsidR="00D111CE" w:rsidRPr="0082383C" w:rsidRDefault="00D111CE" w:rsidP="00923057">
            <w:r w:rsidRPr="0082383C">
              <w:t xml:space="preserve">Тема 1. </w:t>
            </w:r>
            <w:r w:rsidRPr="00EB39EF">
              <w:t>Введение. Предмет, цели и задачи, предыстория герменевтики</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600"/>
        </w:trPr>
        <w:tc>
          <w:tcPr>
            <w:tcW w:w="675" w:type="dxa"/>
          </w:tcPr>
          <w:p w:rsidR="00D111CE" w:rsidRPr="00C4068A" w:rsidRDefault="00D111CE" w:rsidP="008D3975">
            <w:pPr>
              <w:pStyle w:val="a5"/>
              <w:jc w:val="center"/>
            </w:pPr>
            <w:r w:rsidRPr="00C4068A">
              <w:t>2.</w:t>
            </w:r>
          </w:p>
        </w:tc>
        <w:tc>
          <w:tcPr>
            <w:tcW w:w="2694" w:type="dxa"/>
          </w:tcPr>
          <w:p w:rsidR="00D111CE" w:rsidRPr="0082383C" w:rsidRDefault="00D111CE" w:rsidP="00923057">
            <w:pPr>
              <w:rPr>
                <w:spacing w:val="-8"/>
              </w:rPr>
            </w:pPr>
            <w:r w:rsidRPr="0082383C">
              <w:rPr>
                <w:spacing w:val="-8"/>
              </w:rPr>
              <w:t>Тема 2</w:t>
            </w:r>
            <w:r w:rsidRPr="00EB39EF">
              <w:rPr>
                <w:bCs/>
              </w:rPr>
              <w:t xml:space="preserve"> Философско-историческая герменевтика XIX в.</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495"/>
        </w:trPr>
        <w:tc>
          <w:tcPr>
            <w:tcW w:w="675" w:type="dxa"/>
          </w:tcPr>
          <w:p w:rsidR="00D111CE" w:rsidRPr="00C4068A" w:rsidRDefault="00D111CE" w:rsidP="008D3975">
            <w:pPr>
              <w:pStyle w:val="a5"/>
              <w:jc w:val="center"/>
            </w:pPr>
            <w:r w:rsidRPr="00C4068A">
              <w:t>3</w:t>
            </w:r>
          </w:p>
        </w:tc>
        <w:tc>
          <w:tcPr>
            <w:tcW w:w="2694" w:type="dxa"/>
          </w:tcPr>
          <w:p w:rsidR="00D111CE" w:rsidRPr="0082383C" w:rsidRDefault="00D111CE" w:rsidP="00923057">
            <w:r w:rsidRPr="0082383C">
              <w:t xml:space="preserve">Тема 3 </w:t>
            </w:r>
            <w:r w:rsidRPr="00EB39EF">
              <w:rPr>
                <w:bCs/>
              </w:rPr>
              <w:t>Филологические рецепции философской герменевтики</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495"/>
        </w:trPr>
        <w:tc>
          <w:tcPr>
            <w:tcW w:w="675" w:type="dxa"/>
          </w:tcPr>
          <w:p w:rsidR="00D111CE" w:rsidRPr="00C4068A" w:rsidRDefault="00D111CE" w:rsidP="008D3975">
            <w:pPr>
              <w:pStyle w:val="a5"/>
              <w:jc w:val="center"/>
            </w:pPr>
            <w:r>
              <w:t>4</w:t>
            </w:r>
          </w:p>
        </w:tc>
        <w:tc>
          <w:tcPr>
            <w:tcW w:w="2694" w:type="dxa"/>
          </w:tcPr>
          <w:p w:rsidR="00D111CE" w:rsidRPr="0082383C" w:rsidRDefault="00D111CE" w:rsidP="00923057">
            <w:r>
              <w:t>Тема 4</w:t>
            </w:r>
            <w:r w:rsidRPr="00EB39EF">
              <w:rPr>
                <w:bCs/>
              </w:rPr>
              <w:t xml:space="preserve"> Философская герменевтика XX века</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495"/>
        </w:trPr>
        <w:tc>
          <w:tcPr>
            <w:tcW w:w="675" w:type="dxa"/>
          </w:tcPr>
          <w:p w:rsidR="00D111CE" w:rsidRPr="00C4068A" w:rsidRDefault="00D111CE" w:rsidP="008D3975">
            <w:pPr>
              <w:pStyle w:val="a5"/>
              <w:jc w:val="center"/>
            </w:pPr>
            <w:r>
              <w:t>5</w:t>
            </w:r>
          </w:p>
        </w:tc>
        <w:tc>
          <w:tcPr>
            <w:tcW w:w="2694" w:type="dxa"/>
          </w:tcPr>
          <w:p w:rsidR="00D111CE" w:rsidRPr="0082383C" w:rsidRDefault="00D111CE" w:rsidP="00923057">
            <w:r>
              <w:t>Тема 5</w:t>
            </w:r>
            <w:r w:rsidRPr="0082383C">
              <w:t xml:space="preserve">. </w:t>
            </w:r>
            <w:r w:rsidRPr="00EB39EF">
              <w:rPr>
                <w:bCs/>
              </w:rPr>
              <w:t>Экзистенциальность философии М. Хайдеггера</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495"/>
        </w:trPr>
        <w:tc>
          <w:tcPr>
            <w:tcW w:w="675" w:type="dxa"/>
          </w:tcPr>
          <w:p w:rsidR="00D111CE" w:rsidRPr="00C4068A" w:rsidRDefault="00D111CE" w:rsidP="008D3975">
            <w:pPr>
              <w:pStyle w:val="a5"/>
              <w:jc w:val="center"/>
            </w:pPr>
            <w:r>
              <w:t>6</w:t>
            </w:r>
          </w:p>
        </w:tc>
        <w:tc>
          <w:tcPr>
            <w:tcW w:w="2694" w:type="dxa"/>
          </w:tcPr>
          <w:p w:rsidR="00D111CE" w:rsidRPr="0082383C" w:rsidRDefault="00D111CE" w:rsidP="00923057">
            <w:r>
              <w:t xml:space="preserve">Тема 6 </w:t>
            </w:r>
            <w:r w:rsidRPr="00EB39EF">
              <w:rPr>
                <w:bCs/>
              </w:rPr>
              <w:t>«Системность» Ганса-Георга Гадамера</w:t>
            </w:r>
          </w:p>
        </w:tc>
        <w:tc>
          <w:tcPr>
            <w:tcW w:w="1842" w:type="dxa"/>
          </w:tcPr>
          <w:p w:rsidR="00D111CE" w:rsidRPr="00E07026" w:rsidRDefault="00D111CE">
            <w:r w:rsidRPr="00E07026">
              <w:t>Практические занятия</w:t>
            </w:r>
          </w:p>
        </w:tc>
        <w:tc>
          <w:tcPr>
            <w:tcW w:w="3420" w:type="dxa"/>
          </w:tcPr>
          <w:p w:rsidR="00D111CE" w:rsidRDefault="00D111CE">
            <w:r w:rsidRPr="00735A91">
              <w:t>Дискуссия</w:t>
            </w:r>
          </w:p>
        </w:tc>
      </w:tr>
      <w:tr w:rsidR="00D111CE" w:rsidRPr="007F18F6" w:rsidTr="00D111CE">
        <w:trPr>
          <w:trHeight w:val="495"/>
        </w:trPr>
        <w:tc>
          <w:tcPr>
            <w:tcW w:w="675" w:type="dxa"/>
          </w:tcPr>
          <w:p w:rsidR="00D111CE" w:rsidRPr="00C4068A" w:rsidRDefault="00D111CE" w:rsidP="008D3975">
            <w:pPr>
              <w:pStyle w:val="a5"/>
              <w:jc w:val="center"/>
            </w:pPr>
            <w:r>
              <w:t>7</w:t>
            </w:r>
          </w:p>
        </w:tc>
        <w:tc>
          <w:tcPr>
            <w:tcW w:w="2694" w:type="dxa"/>
          </w:tcPr>
          <w:p w:rsidR="00D111CE" w:rsidRPr="0082383C" w:rsidRDefault="00D111CE" w:rsidP="00923057">
            <w:r>
              <w:t>Тема 7</w:t>
            </w:r>
            <w:r w:rsidRPr="00EB39EF">
              <w:rPr>
                <w:bCs/>
              </w:rPr>
              <w:t xml:space="preserve"> Школы и направления герменевтики первой половины XX в.</w:t>
            </w:r>
          </w:p>
        </w:tc>
        <w:tc>
          <w:tcPr>
            <w:tcW w:w="1842" w:type="dxa"/>
          </w:tcPr>
          <w:p w:rsidR="00D111CE" w:rsidRPr="00E07026" w:rsidRDefault="00D111CE">
            <w:r w:rsidRPr="00E07026">
              <w:t>Практические занятия</w:t>
            </w:r>
          </w:p>
        </w:tc>
        <w:tc>
          <w:tcPr>
            <w:tcW w:w="3420" w:type="dxa"/>
          </w:tcPr>
          <w:p w:rsidR="00D111CE" w:rsidRPr="00E07026" w:rsidRDefault="00D111CE" w:rsidP="00171AE1">
            <w:r w:rsidRPr="00E07026">
              <w:t>Дискуссия</w:t>
            </w:r>
          </w:p>
        </w:tc>
      </w:tr>
      <w:tr w:rsidR="00D111CE" w:rsidRPr="007F18F6" w:rsidTr="00D111CE">
        <w:trPr>
          <w:trHeight w:val="495"/>
        </w:trPr>
        <w:tc>
          <w:tcPr>
            <w:tcW w:w="675" w:type="dxa"/>
          </w:tcPr>
          <w:p w:rsidR="00D111CE" w:rsidRPr="00C4068A" w:rsidRDefault="00D111CE" w:rsidP="00B86C43">
            <w:pPr>
              <w:pStyle w:val="a5"/>
              <w:jc w:val="center"/>
            </w:pPr>
            <w:r>
              <w:t>8</w:t>
            </w:r>
          </w:p>
        </w:tc>
        <w:tc>
          <w:tcPr>
            <w:tcW w:w="2694" w:type="dxa"/>
          </w:tcPr>
          <w:p w:rsidR="00D111CE" w:rsidRPr="0082383C" w:rsidRDefault="00D111CE" w:rsidP="00923057">
            <w:r>
              <w:t xml:space="preserve">Тема 8 </w:t>
            </w:r>
            <w:r w:rsidRPr="00EB39EF">
              <w:rPr>
                <w:bCs/>
              </w:rPr>
              <w:t xml:space="preserve">Форма и структура, </w:t>
            </w:r>
            <w:r w:rsidRPr="00EB39EF">
              <w:rPr>
                <w:bCs/>
              </w:rPr>
              <w:lastRenderedPageBreak/>
              <w:t>деконструктивизм</w:t>
            </w:r>
          </w:p>
        </w:tc>
        <w:tc>
          <w:tcPr>
            <w:tcW w:w="1842" w:type="dxa"/>
          </w:tcPr>
          <w:p w:rsidR="00D111CE" w:rsidRPr="00E07026" w:rsidRDefault="00D111CE" w:rsidP="00B86C43">
            <w:r w:rsidRPr="00E07026">
              <w:lastRenderedPageBreak/>
              <w:t>Практические занятия</w:t>
            </w:r>
          </w:p>
        </w:tc>
        <w:tc>
          <w:tcPr>
            <w:tcW w:w="3420" w:type="dxa"/>
          </w:tcPr>
          <w:p w:rsidR="00D111CE" w:rsidRPr="00E07026" w:rsidRDefault="00D111CE" w:rsidP="00B86C43">
            <w:r w:rsidRPr="00E07026">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E07026" w:rsidRPr="00282092" w:rsidRDefault="00E07026" w:rsidP="00E07026">
      <w:pPr>
        <w:rPr>
          <w:rFonts w:ascii="Times New Roman Полужирный" w:hAnsi="Times New Roman Полужирный"/>
          <w:b/>
          <w:bCs/>
        </w:rPr>
      </w:pPr>
      <w:r w:rsidRPr="00282092">
        <w:rPr>
          <w:rFonts w:ascii="Times New Roman Полужирный" w:hAnsi="Times New Roman Полужирный"/>
          <w:b/>
          <w:bCs/>
        </w:rPr>
        <w:t>5.1 Темы конспектов:</w:t>
      </w:r>
    </w:p>
    <w:p w:rsidR="00E07026" w:rsidRPr="00EB39EF" w:rsidRDefault="00E07026" w:rsidP="00E07026">
      <w:pPr>
        <w:numPr>
          <w:ilvl w:val="0"/>
          <w:numId w:val="19"/>
        </w:numPr>
        <w:ind w:left="0" w:firstLine="0"/>
        <w:jc w:val="both"/>
      </w:pPr>
      <w:r w:rsidRPr="00EB39EF">
        <w:t xml:space="preserve">Предмет герменевтики, её место в системе философских дисциплин </w:t>
      </w:r>
    </w:p>
    <w:p w:rsidR="00E07026" w:rsidRPr="00EB39EF" w:rsidRDefault="00E07026" w:rsidP="00E07026">
      <w:pPr>
        <w:numPr>
          <w:ilvl w:val="0"/>
          <w:numId w:val="19"/>
        </w:numPr>
        <w:ind w:left="0" w:firstLine="0"/>
        <w:jc w:val="both"/>
      </w:pPr>
      <w:r w:rsidRPr="00EB39EF">
        <w:t xml:space="preserve">Понятие рациональности, типы рациональности </w:t>
      </w:r>
    </w:p>
    <w:p w:rsidR="00E07026" w:rsidRPr="00EB39EF" w:rsidRDefault="00E07026" w:rsidP="00E07026">
      <w:pPr>
        <w:numPr>
          <w:ilvl w:val="0"/>
          <w:numId w:val="19"/>
        </w:numPr>
        <w:ind w:left="0" w:firstLine="0"/>
        <w:jc w:val="both"/>
      </w:pPr>
      <w:r w:rsidRPr="00EB39EF">
        <w:t xml:space="preserve">Смыслы священного писания в средневековой герменевтике </w:t>
      </w:r>
    </w:p>
    <w:p w:rsidR="00E07026" w:rsidRPr="00EB39EF" w:rsidRDefault="00E07026" w:rsidP="00E07026">
      <w:pPr>
        <w:numPr>
          <w:ilvl w:val="0"/>
          <w:numId w:val="19"/>
        </w:numPr>
        <w:ind w:left="0" w:firstLine="0"/>
        <w:jc w:val="both"/>
      </w:pPr>
      <w:r w:rsidRPr="00EB39EF">
        <w:t xml:space="preserve">Непонимание у Шлейермахера и отрицание у Гегеля </w:t>
      </w:r>
    </w:p>
    <w:p w:rsidR="00E07026" w:rsidRPr="00EB39EF" w:rsidRDefault="00E07026" w:rsidP="00E07026">
      <w:pPr>
        <w:numPr>
          <w:ilvl w:val="0"/>
          <w:numId w:val="19"/>
        </w:numPr>
        <w:ind w:left="0" w:firstLine="0"/>
        <w:jc w:val="both"/>
      </w:pPr>
      <w:r w:rsidRPr="00EB39EF">
        <w:t xml:space="preserve">Понимание как историческое познание </w:t>
      </w:r>
    </w:p>
    <w:p w:rsidR="00E07026" w:rsidRPr="00EB39EF" w:rsidRDefault="00E07026" w:rsidP="00E07026">
      <w:pPr>
        <w:numPr>
          <w:ilvl w:val="0"/>
          <w:numId w:val="19"/>
        </w:numPr>
        <w:ind w:left="0" w:firstLine="0"/>
        <w:jc w:val="both"/>
      </w:pPr>
      <w:r w:rsidRPr="00EB39EF">
        <w:t xml:space="preserve">Науки о природе и науки о духе. Роль герменевтики как методологии </w:t>
      </w:r>
    </w:p>
    <w:p w:rsidR="00E07026" w:rsidRPr="00EB39EF" w:rsidRDefault="00E07026" w:rsidP="00E07026">
      <w:pPr>
        <w:numPr>
          <w:ilvl w:val="0"/>
          <w:numId w:val="19"/>
        </w:numPr>
        <w:ind w:left="0" w:firstLine="0"/>
        <w:jc w:val="both"/>
      </w:pPr>
      <w:r w:rsidRPr="00EB39EF">
        <w:t xml:space="preserve">Проблема событийности в герменевтике </w:t>
      </w:r>
      <w:r w:rsidRPr="00EB39EF">
        <w:rPr>
          <w:lang w:val="en-US"/>
        </w:rPr>
        <w:t>XIX</w:t>
      </w:r>
      <w:r w:rsidRPr="00EB39EF">
        <w:t xml:space="preserve"> века</w:t>
      </w:r>
    </w:p>
    <w:p w:rsidR="00E07026" w:rsidRPr="00EB39EF" w:rsidRDefault="00E07026" w:rsidP="00E07026">
      <w:pPr>
        <w:numPr>
          <w:ilvl w:val="0"/>
          <w:numId w:val="19"/>
        </w:numPr>
        <w:ind w:left="0" w:firstLine="0"/>
        <w:jc w:val="both"/>
      </w:pPr>
      <w:r w:rsidRPr="00EB39EF">
        <w:t>Общая характеристика герменевтики Х.-Г. Гадамера</w:t>
      </w:r>
    </w:p>
    <w:p w:rsidR="00E07026" w:rsidRPr="00EB39EF" w:rsidRDefault="00E07026" w:rsidP="00E07026">
      <w:pPr>
        <w:numPr>
          <w:ilvl w:val="0"/>
          <w:numId w:val="19"/>
        </w:numPr>
        <w:ind w:left="0" w:firstLine="0"/>
        <w:jc w:val="both"/>
      </w:pPr>
      <w:r w:rsidRPr="00EB39EF">
        <w:t xml:space="preserve">Роль языка в интерпретации </w:t>
      </w:r>
    </w:p>
    <w:p w:rsidR="00E07026" w:rsidRPr="00EB39EF" w:rsidRDefault="00E07026" w:rsidP="00E07026">
      <w:pPr>
        <w:numPr>
          <w:ilvl w:val="0"/>
          <w:numId w:val="19"/>
        </w:numPr>
        <w:ind w:left="0" w:firstLine="0"/>
        <w:jc w:val="both"/>
      </w:pPr>
      <w:r w:rsidRPr="00EB39EF">
        <w:t>Каноны интерпретации в герменевтике Э. Бэтти</w:t>
      </w:r>
    </w:p>
    <w:p w:rsidR="00E07026" w:rsidRPr="00EB39EF" w:rsidRDefault="00E07026" w:rsidP="00E07026">
      <w:pPr>
        <w:numPr>
          <w:ilvl w:val="0"/>
          <w:numId w:val="19"/>
        </w:numPr>
        <w:ind w:left="0" w:firstLine="0"/>
        <w:jc w:val="both"/>
      </w:pPr>
      <w:r w:rsidRPr="00EB39EF">
        <w:t>Общая характеристика герменевтики ХХ в. после Гадамера и Бэтти</w:t>
      </w:r>
    </w:p>
    <w:p w:rsidR="00E07026" w:rsidRPr="00EB39EF" w:rsidRDefault="00E07026" w:rsidP="00E07026">
      <w:pPr>
        <w:numPr>
          <w:ilvl w:val="0"/>
          <w:numId w:val="19"/>
        </w:numPr>
        <w:ind w:left="0" w:firstLine="0"/>
        <w:jc w:val="both"/>
      </w:pPr>
      <w:r w:rsidRPr="00EB39EF">
        <w:t xml:space="preserve">Знак, структура знака, семиотический треугольник </w:t>
      </w:r>
    </w:p>
    <w:p w:rsidR="00E07026" w:rsidRPr="00EB39EF" w:rsidRDefault="00E07026" w:rsidP="00E07026">
      <w:pPr>
        <w:numPr>
          <w:ilvl w:val="0"/>
          <w:numId w:val="19"/>
        </w:numPr>
        <w:ind w:left="0" w:firstLine="0"/>
        <w:jc w:val="both"/>
      </w:pPr>
      <w:r w:rsidRPr="00EB39EF">
        <w:t xml:space="preserve">Семиозис, его уровни и правила </w:t>
      </w:r>
    </w:p>
    <w:p w:rsidR="00E07026" w:rsidRPr="00EB39EF" w:rsidRDefault="00E07026" w:rsidP="00E07026">
      <w:pPr>
        <w:numPr>
          <w:ilvl w:val="0"/>
          <w:numId w:val="19"/>
        </w:numPr>
        <w:ind w:left="0" w:firstLine="0"/>
        <w:jc w:val="both"/>
      </w:pPr>
      <w:r w:rsidRPr="00EB39EF">
        <w:t xml:space="preserve">Смысл и значение. Понятие инварианта </w:t>
      </w:r>
    </w:p>
    <w:p w:rsidR="00E07026" w:rsidRPr="00EB39EF" w:rsidRDefault="00E07026" w:rsidP="00E07026">
      <w:pPr>
        <w:numPr>
          <w:ilvl w:val="0"/>
          <w:numId w:val="19"/>
        </w:numPr>
        <w:ind w:left="0" w:firstLine="0"/>
        <w:jc w:val="both"/>
      </w:pPr>
      <w:r w:rsidRPr="00EB39EF">
        <w:t xml:space="preserve">Понятие текста, признаки текста </w:t>
      </w:r>
    </w:p>
    <w:p w:rsidR="00E07026" w:rsidRPr="00EB39EF" w:rsidRDefault="00E07026" w:rsidP="00E07026">
      <w:pPr>
        <w:numPr>
          <w:ilvl w:val="0"/>
          <w:numId w:val="19"/>
        </w:numPr>
        <w:ind w:left="0" w:firstLine="0"/>
        <w:jc w:val="both"/>
      </w:pPr>
      <w:r w:rsidRPr="00EB39EF">
        <w:t xml:space="preserve">Уровни моделирования реальности (типы моделирующих систем) </w:t>
      </w:r>
    </w:p>
    <w:p w:rsidR="00E07026" w:rsidRPr="00EB39EF" w:rsidRDefault="00E07026" w:rsidP="00E07026">
      <w:pPr>
        <w:numPr>
          <w:ilvl w:val="0"/>
          <w:numId w:val="19"/>
        </w:numPr>
        <w:ind w:left="0" w:firstLine="0"/>
        <w:jc w:val="both"/>
      </w:pPr>
      <w:r w:rsidRPr="00EB39EF">
        <w:t xml:space="preserve">Понятие вторичной моделирующей системы </w:t>
      </w:r>
    </w:p>
    <w:p w:rsidR="00E07026" w:rsidRPr="00EB39EF" w:rsidRDefault="00E07026" w:rsidP="00E07026">
      <w:pPr>
        <w:numPr>
          <w:ilvl w:val="0"/>
          <w:numId w:val="19"/>
        </w:numPr>
        <w:ind w:left="0" w:firstLine="0"/>
        <w:jc w:val="both"/>
      </w:pPr>
      <w:r w:rsidRPr="00EB39EF">
        <w:t>Герменевтический круг в семиотике</w:t>
      </w:r>
    </w:p>
    <w:p w:rsidR="00E07026" w:rsidRPr="00282092" w:rsidRDefault="00E07026" w:rsidP="00E07026">
      <w:pPr>
        <w:rPr>
          <w:rFonts w:ascii="Times New Roman Полужирный" w:hAnsi="Times New Roman Полужирный"/>
          <w:b/>
          <w:bCs/>
        </w:rPr>
      </w:pPr>
    </w:p>
    <w:p w:rsidR="00E07026" w:rsidRPr="00282092" w:rsidRDefault="00E07026" w:rsidP="00E07026">
      <w:pPr>
        <w:rPr>
          <w:rFonts w:ascii="Times New Roman Полужирный" w:hAnsi="Times New Roman Полужирный"/>
          <w:b/>
          <w:bCs/>
        </w:rPr>
      </w:pPr>
      <w:r w:rsidRPr="00282092">
        <w:rPr>
          <w:rFonts w:ascii="Times New Roman Полужирный" w:hAnsi="Times New Roman Полужирный"/>
          <w:b/>
          <w:bCs/>
        </w:rPr>
        <w:t>5.2 Темы для рефератов:</w:t>
      </w:r>
    </w:p>
    <w:p w:rsidR="00E07026" w:rsidRPr="00EB39EF" w:rsidRDefault="00E07026" w:rsidP="00E07026">
      <w:pPr>
        <w:numPr>
          <w:ilvl w:val="0"/>
          <w:numId w:val="20"/>
        </w:numPr>
        <w:ind w:left="0" w:firstLine="0"/>
        <w:jc w:val="both"/>
      </w:pPr>
      <w:r w:rsidRPr="00EB39EF">
        <w:t xml:space="preserve">Понятие познания и понятие понимания </w:t>
      </w:r>
    </w:p>
    <w:p w:rsidR="00E07026" w:rsidRPr="00EB39EF" w:rsidRDefault="00E07026" w:rsidP="00E07026">
      <w:pPr>
        <w:numPr>
          <w:ilvl w:val="0"/>
          <w:numId w:val="20"/>
        </w:numPr>
        <w:ind w:left="0" w:firstLine="0"/>
        <w:jc w:val="both"/>
      </w:pPr>
      <w:r w:rsidRPr="00EB39EF">
        <w:t xml:space="preserve">Удвоение реального у Платона, понятие подражания у Аристотеля </w:t>
      </w:r>
    </w:p>
    <w:p w:rsidR="00E07026" w:rsidRPr="00EB39EF" w:rsidRDefault="00E07026" w:rsidP="00E07026">
      <w:pPr>
        <w:numPr>
          <w:ilvl w:val="0"/>
          <w:numId w:val="20"/>
        </w:numPr>
        <w:ind w:left="0" w:firstLine="0"/>
        <w:jc w:val="both"/>
      </w:pPr>
      <w:r w:rsidRPr="00EB39EF">
        <w:t>Общая характеристика герменевтики Ф. Шлейермахера</w:t>
      </w:r>
    </w:p>
    <w:p w:rsidR="00E07026" w:rsidRPr="00EB39EF" w:rsidRDefault="00E07026" w:rsidP="00E07026">
      <w:pPr>
        <w:numPr>
          <w:ilvl w:val="0"/>
          <w:numId w:val="20"/>
        </w:numPr>
        <w:ind w:left="0" w:firstLine="0"/>
        <w:jc w:val="both"/>
      </w:pPr>
      <w:r w:rsidRPr="00EB39EF">
        <w:t xml:space="preserve">Грамматическая и техническая интерпретация, позитивная формула герменевтики </w:t>
      </w:r>
    </w:p>
    <w:p w:rsidR="00E07026" w:rsidRPr="00EB39EF" w:rsidRDefault="00E07026" w:rsidP="00E07026">
      <w:pPr>
        <w:numPr>
          <w:ilvl w:val="0"/>
          <w:numId w:val="20"/>
        </w:numPr>
        <w:ind w:left="0" w:firstLine="0"/>
        <w:jc w:val="both"/>
      </w:pPr>
      <w:r w:rsidRPr="00EB39EF">
        <w:t>Общая характеристика герменевтики В. Дильтея</w:t>
      </w:r>
    </w:p>
    <w:p w:rsidR="00E07026" w:rsidRPr="00EB39EF" w:rsidRDefault="00E07026" w:rsidP="00E07026">
      <w:pPr>
        <w:numPr>
          <w:ilvl w:val="0"/>
          <w:numId w:val="20"/>
        </w:numPr>
        <w:ind w:left="0" w:firstLine="0"/>
        <w:jc w:val="both"/>
      </w:pPr>
      <w:r w:rsidRPr="00EB39EF">
        <w:t xml:space="preserve">Понимание как разумение </w:t>
      </w:r>
    </w:p>
    <w:p w:rsidR="00E07026" w:rsidRPr="00EB39EF" w:rsidRDefault="00E07026" w:rsidP="00E07026">
      <w:pPr>
        <w:numPr>
          <w:ilvl w:val="0"/>
          <w:numId w:val="20"/>
        </w:numPr>
        <w:ind w:left="0" w:firstLine="0"/>
        <w:jc w:val="both"/>
      </w:pPr>
      <w:r w:rsidRPr="00EB39EF">
        <w:t xml:space="preserve">Онтологические проекты герменевтики ХХ века </w:t>
      </w:r>
    </w:p>
    <w:p w:rsidR="00E07026" w:rsidRPr="00EB39EF" w:rsidRDefault="00E07026" w:rsidP="00E07026">
      <w:pPr>
        <w:numPr>
          <w:ilvl w:val="0"/>
          <w:numId w:val="20"/>
        </w:numPr>
        <w:ind w:left="0" w:firstLine="0"/>
        <w:jc w:val="both"/>
      </w:pPr>
      <w:r w:rsidRPr="00EB39EF">
        <w:t xml:space="preserve">Понимание как аппликация (применение) </w:t>
      </w:r>
    </w:p>
    <w:p w:rsidR="00E07026" w:rsidRPr="00EB39EF" w:rsidRDefault="00E07026" w:rsidP="00E07026">
      <w:pPr>
        <w:numPr>
          <w:ilvl w:val="0"/>
          <w:numId w:val="20"/>
        </w:numPr>
        <w:ind w:left="0" w:firstLine="0"/>
        <w:jc w:val="both"/>
      </w:pPr>
      <w:r w:rsidRPr="00EB39EF">
        <w:t xml:space="preserve">Предпонимание, предпосылочность понимания, онтологические аспекты герменевтического круга </w:t>
      </w:r>
    </w:p>
    <w:p w:rsidR="00E07026" w:rsidRPr="00EB39EF" w:rsidRDefault="00E07026" w:rsidP="00E07026">
      <w:pPr>
        <w:numPr>
          <w:ilvl w:val="0"/>
          <w:numId w:val="20"/>
        </w:numPr>
        <w:ind w:left="0" w:firstLine="0"/>
        <w:jc w:val="both"/>
      </w:pPr>
      <w:r w:rsidRPr="00EB39EF">
        <w:t xml:space="preserve">Интерпретация и понимание </w:t>
      </w:r>
    </w:p>
    <w:p w:rsidR="00E07026" w:rsidRPr="00EB39EF" w:rsidRDefault="00E07026" w:rsidP="00E07026">
      <w:pPr>
        <w:numPr>
          <w:ilvl w:val="0"/>
          <w:numId w:val="20"/>
        </w:numPr>
        <w:ind w:left="0" w:firstLine="0"/>
        <w:jc w:val="both"/>
      </w:pPr>
      <w:r w:rsidRPr="00EB39EF">
        <w:t xml:space="preserve">Предмет семиотики, её место в системе философских дисциплин </w:t>
      </w:r>
    </w:p>
    <w:p w:rsidR="00E07026" w:rsidRPr="00EB39EF" w:rsidRDefault="00E07026" w:rsidP="00E07026">
      <w:pPr>
        <w:numPr>
          <w:ilvl w:val="0"/>
          <w:numId w:val="20"/>
        </w:numPr>
        <w:ind w:left="0" w:firstLine="0"/>
        <w:jc w:val="both"/>
      </w:pPr>
      <w:r w:rsidRPr="00EB39EF">
        <w:t xml:space="preserve">Знаковая система, понятие коммуникации, кодирование и декодирование информации </w:t>
      </w:r>
    </w:p>
    <w:p w:rsidR="00E07026" w:rsidRPr="00EB39EF" w:rsidRDefault="00E07026" w:rsidP="00E07026">
      <w:pPr>
        <w:numPr>
          <w:ilvl w:val="0"/>
          <w:numId w:val="20"/>
        </w:numPr>
        <w:ind w:left="0" w:firstLine="0"/>
        <w:jc w:val="both"/>
      </w:pPr>
      <w:r w:rsidRPr="00EB39EF">
        <w:t xml:space="preserve">Концепции значения знака, «основной закон языка» у Ф. де Соссюра </w:t>
      </w:r>
    </w:p>
    <w:p w:rsidR="00E07026" w:rsidRPr="00EB39EF" w:rsidRDefault="00E07026" w:rsidP="00E07026">
      <w:pPr>
        <w:numPr>
          <w:ilvl w:val="0"/>
          <w:numId w:val="20"/>
        </w:numPr>
        <w:ind w:left="0" w:firstLine="0"/>
        <w:jc w:val="both"/>
      </w:pPr>
      <w:r w:rsidRPr="00EB39EF">
        <w:t>Субъект коммуникации, направленность коммуникации, коммуницируемое и некоммуницируемое</w:t>
      </w:r>
    </w:p>
    <w:p w:rsidR="00E07026" w:rsidRPr="00EB39EF" w:rsidRDefault="00E07026" w:rsidP="00E07026">
      <w:pPr>
        <w:numPr>
          <w:ilvl w:val="0"/>
          <w:numId w:val="20"/>
        </w:numPr>
        <w:ind w:left="0" w:firstLine="0"/>
        <w:jc w:val="both"/>
      </w:pPr>
      <w:r w:rsidRPr="00EB39EF">
        <w:t xml:space="preserve">Моделирующая функция знака; понятие моделирующей системы </w:t>
      </w:r>
    </w:p>
    <w:p w:rsidR="00E07026" w:rsidRPr="00EB39EF" w:rsidRDefault="00E07026" w:rsidP="00E07026">
      <w:pPr>
        <w:numPr>
          <w:ilvl w:val="0"/>
          <w:numId w:val="20"/>
        </w:numPr>
        <w:ind w:left="0" w:firstLine="0"/>
        <w:jc w:val="both"/>
      </w:pPr>
      <w:r w:rsidRPr="00EB39EF">
        <w:t xml:space="preserve">Трансформации </w:t>
      </w:r>
      <w:r w:rsidRPr="00EB39EF">
        <w:rPr>
          <w:i/>
          <w:iCs/>
        </w:rPr>
        <w:t xml:space="preserve">обыденного значения </w:t>
      </w:r>
      <w:r w:rsidRPr="00EB39EF">
        <w:t xml:space="preserve">на семантическом, синтаксическом, прагматическом уровнях </w:t>
      </w:r>
    </w:p>
    <w:p w:rsidR="00E07026" w:rsidRPr="00EB39EF" w:rsidRDefault="00E07026" w:rsidP="00E07026">
      <w:pPr>
        <w:numPr>
          <w:ilvl w:val="0"/>
          <w:numId w:val="20"/>
        </w:numPr>
        <w:ind w:left="0" w:firstLine="0"/>
        <w:jc w:val="both"/>
      </w:pPr>
      <w:r w:rsidRPr="00EB39EF">
        <w:t>Структура означаемого в моделирующих</w:t>
      </w:r>
      <w:r>
        <w:t xml:space="preserve"> </w:t>
      </w:r>
      <w:r w:rsidRPr="00EB39EF">
        <w:t xml:space="preserve">системах </w:t>
      </w:r>
    </w:p>
    <w:p w:rsidR="00E857EA" w:rsidRDefault="00E857EA" w:rsidP="00625492">
      <w:pPr>
        <w:rPr>
          <w:b/>
          <w:bCs/>
          <w:caps/>
        </w:rPr>
      </w:pPr>
    </w:p>
    <w:p w:rsidR="00DA10A6" w:rsidRDefault="00DA10A6" w:rsidP="00625492">
      <w:pPr>
        <w:rPr>
          <w:b/>
          <w:bCs/>
        </w:rPr>
      </w:pPr>
      <w:r w:rsidRPr="009C060E">
        <w:rPr>
          <w:b/>
          <w:bCs/>
          <w:caps/>
        </w:rPr>
        <w:lastRenderedPageBreak/>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E07026" w:rsidTr="00D30DD7">
        <w:tc>
          <w:tcPr>
            <w:tcW w:w="567" w:type="dxa"/>
          </w:tcPr>
          <w:p w:rsidR="00E07026" w:rsidRPr="007F18F6" w:rsidRDefault="00E07026" w:rsidP="00D30DD7">
            <w:pPr>
              <w:pStyle w:val="a5"/>
            </w:pPr>
            <w:r>
              <w:t>1</w:t>
            </w:r>
          </w:p>
        </w:tc>
        <w:tc>
          <w:tcPr>
            <w:tcW w:w="6096" w:type="dxa"/>
          </w:tcPr>
          <w:p w:rsidR="00E07026" w:rsidRPr="0082383C" w:rsidRDefault="00E07026" w:rsidP="00923057">
            <w:r w:rsidRPr="0082383C">
              <w:t xml:space="preserve">Тема 1. </w:t>
            </w:r>
            <w:r w:rsidRPr="00EB39EF">
              <w:t>Введение. Предмет, цели и задачи, предыстория герменевтики</w:t>
            </w:r>
          </w:p>
        </w:tc>
        <w:tc>
          <w:tcPr>
            <w:tcW w:w="2693" w:type="dxa"/>
            <w:vAlign w:val="center"/>
          </w:tcPr>
          <w:p w:rsidR="00E07026" w:rsidRPr="00E07026" w:rsidRDefault="00E07026" w:rsidP="00D30DD7">
            <w:pPr>
              <w:pStyle w:val="a5"/>
              <w:jc w:val="center"/>
            </w:pPr>
            <w:r w:rsidRPr="00E07026">
              <w:t>Конспект</w:t>
            </w:r>
          </w:p>
          <w:p w:rsidR="00E07026" w:rsidRPr="00E07026" w:rsidRDefault="00E07026" w:rsidP="00D30DD7">
            <w:pPr>
              <w:pStyle w:val="a5"/>
              <w:jc w:val="center"/>
            </w:pPr>
            <w:r w:rsidRPr="00E07026">
              <w:t>Реферат</w:t>
            </w:r>
          </w:p>
          <w:p w:rsidR="00E07026" w:rsidRPr="007F18F6" w:rsidRDefault="00E07026" w:rsidP="00E07026">
            <w:pPr>
              <w:pStyle w:val="a5"/>
              <w:jc w:val="center"/>
            </w:pPr>
          </w:p>
        </w:tc>
      </w:tr>
      <w:tr w:rsidR="00E07026" w:rsidRPr="007F18F6" w:rsidTr="00D30DD7">
        <w:tc>
          <w:tcPr>
            <w:tcW w:w="567" w:type="dxa"/>
          </w:tcPr>
          <w:p w:rsidR="00E07026" w:rsidRPr="007F18F6" w:rsidRDefault="00E07026" w:rsidP="00D30DD7">
            <w:pPr>
              <w:pStyle w:val="a5"/>
            </w:pPr>
            <w:r>
              <w:t>2</w:t>
            </w:r>
          </w:p>
        </w:tc>
        <w:tc>
          <w:tcPr>
            <w:tcW w:w="6096" w:type="dxa"/>
          </w:tcPr>
          <w:p w:rsidR="00E07026" w:rsidRPr="0082383C" w:rsidRDefault="00E07026" w:rsidP="00923057">
            <w:pPr>
              <w:rPr>
                <w:spacing w:val="-8"/>
              </w:rPr>
            </w:pPr>
            <w:r w:rsidRPr="0082383C">
              <w:rPr>
                <w:spacing w:val="-8"/>
              </w:rPr>
              <w:t>Тема 2</w:t>
            </w:r>
            <w:r w:rsidRPr="00EB39EF">
              <w:rPr>
                <w:bCs/>
              </w:rPr>
              <w:t xml:space="preserve"> Философско-историческая герменевтика XIX в.</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Pr="007F18F6" w:rsidRDefault="00E07026" w:rsidP="00D30DD7">
            <w:pPr>
              <w:pStyle w:val="a5"/>
            </w:pPr>
            <w:r>
              <w:t>3</w:t>
            </w:r>
          </w:p>
        </w:tc>
        <w:tc>
          <w:tcPr>
            <w:tcW w:w="6096" w:type="dxa"/>
          </w:tcPr>
          <w:p w:rsidR="00E07026" w:rsidRPr="0082383C" w:rsidRDefault="00E07026" w:rsidP="00923057">
            <w:r w:rsidRPr="0082383C">
              <w:t xml:space="preserve">Тема 3 </w:t>
            </w:r>
            <w:r w:rsidRPr="00EB39EF">
              <w:rPr>
                <w:bCs/>
              </w:rPr>
              <w:t>Филологические рецепции философской герменевтики</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Default="00E07026" w:rsidP="00D30DD7">
            <w:pPr>
              <w:pStyle w:val="a5"/>
            </w:pPr>
            <w:r>
              <w:t>4</w:t>
            </w:r>
          </w:p>
        </w:tc>
        <w:tc>
          <w:tcPr>
            <w:tcW w:w="6096" w:type="dxa"/>
          </w:tcPr>
          <w:p w:rsidR="00E07026" w:rsidRPr="0082383C" w:rsidRDefault="00E07026" w:rsidP="00923057">
            <w:r>
              <w:t>Тема 4</w:t>
            </w:r>
            <w:r w:rsidRPr="00EB39EF">
              <w:rPr>
                <w:bCs/>
              </w:rPr>
              <w:t xml:space="preserve"> Философская герменевтика XX века</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Default="00E07026" w:rsidP="00D30DD7">
            <w:pPr>
              <w:pStyle w:val="a5"/>
            </w:pPr>
            <w:r>
              <w:t>5</w:t>
            </w:r>
          </w:p>
        </w:tc>
        <w:tc>
          <w:tcPr>
            <w:tcW w:w="6096" w:type="dxa"/>
          </w:tcPr>
          <w:p w:rsidR="00E07026" w:rsidRPr="0082383C" w:rsidRDefault="00E07026" w:rsidP="00923057">
            <w:r>
              <w:t>Тема 5</w:t>
            </w:r>
            <w:r w:rsidRPr="0082383C">
              <w:t xml:space="preserve">. </w:t>
            </w:r>
            <w:r w:rsidRPr="00EB39EF">
              <w:rPr>
                <w:bCs/>
              </w:rPr>
              <w:t>Экзистенциальность философии М. Хайдеггера</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Default="00E07026" w:rsidP="00D30DD7">
            <w:pPr>
              <w:pStyle w:val="a5"/>
            </w:pPr>
            <w:r>
              <w:t>6</w:t>
            </w:r>
          </w:p>
        </w:tc>
        <w:tc>
          <w:tcPr>
            <w:tcW w:w="6096" w:type="dxa"/>
          </w:tcPr>
          <w:p w:rsidR="00E07026" w:rsidRPr="0082383C" w:rsidRDefault="00E07026" w:rsidP="00923057">
            <w:r>
              <w:t xml:space="preserve">Тема 6 </w:t>
            </w:r>
            <w:r w:rsidRPr="00EB39EF">
              <w:rPr>
                <w:bCs/>
              </w:rPr>
              <w:t>«Системность» Ганса-Георга Гадамера</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Default="00E07026" w:rsidP="00D30DD7">
            <w:pPr>
              <w:pStyle w:val="a5"/>
            </w:pPr>
            <w:r>
              <w:t>7</w:t>
            </w:r>
          </w:p>
        </w:tc>
        <w:tc>
          <w:tcPr>
            <w:tcW w:w="6096" w:type="dxa"/>
          </w:tcPr>
          <w:p w:rsidR="00E07026" w:rsidRPr="0082383C" w:rsidRDefault="00E07026" w:rsidP="00923057">
            <w:r>
              <w:t>Тема 7</w:t>
            </w:r>
            <w:r w:rsidRPr="00EB39EF">
              <w:rPr>
                <w:bCs/>
              </w:rPr>
              <w:t xml:space="preserve"> Школы и направления герменевтики первой половины XX в.</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r w:rsidR="00E07026" w:rsidRPr="007F18F6" w:rsidTr="00D30DD7">
        <w:tc>
          <w:tcPr>
            <w:tcW w:w="567" w:type="dxa"/>
          </w:tcPr>
          <w:p w:rsidR="00E07026" w:rsidRDefault="00E07026" w:rsidP="00D30DD7">
            <w:pPr>
              <w:pStyle w:val="a5"/>
            </w:pPr>
            <w:r>
              <w:t>8</w:t>
            </w:r>
          </w:p>
        </w:tc>
        <w:tc>
          <w:tcPr>
            <w:tcW w:w="6096" w:type="dxa"/>
          </w:tcPr>
          <w:p w:rsidR="00E07026" w:rsidRPr="0082383C" w:rsidRDefault="00E07026" w:rsidP="00923057">
            <w:r>
              <w:t xml:space="preserve">Тема 8 </w:t>
            </w:r>
            <w:r w:rsidRPr="00EB39EF">
              <w:rPr>
                <w:bCs/>
              </w:rPr>
              <w:t>Форма и структура, деконструктивизм</w:t>
            </w:r>
          </w:p>
        </w:tc>
        <w:tc>
          <w:tcPr>
            <w:tcW w:w="2693" w:type="dxa"/>
          </w:tcPr>
          <w:p w:rsidR="00E07026" w:rsidRPr="00E07026" w:rsidRDefault="00E07026" w:rsidP="00E07026">
            <w:pPr>
              <w:pStyle w:val="a5"/>
              <w:jc w:val="center"/>
            </w:pPr>
            <w:r w:rsidRPr="00E07026">
              <w:t>Конспект</w:t>
            </w:r>
          </w:p>
          <w:p w:rsidR="00E07026" w:rsidRPr="00E07026" w:rsidRDefault="00E07026" w:rsidP="00E07026">
            <w:pPr>
              <w:pStyle w:val="a5"/>
              <w:jc w:val="center"/>
            </w:pPr>
            <w:r w:rsidRPr="00E07026">
              <w:t>Реферат</w:t>
            </w:r>
          </w:p>
          <w:p w:rsidR="00E07026" w:rsidRPr="00916758" w:rsidRDefault="00E07026" w:rsidP="00E07026">
            <w:pPr>
              <w:pStyle w:val="a5"/>
              <w:jc w:val="center"/>
            </w:pP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D111CE" w:rsidRPr="00155BEC" w:rsidRDefault="00D111CE" w:rsidP="00D111CE">
      <w:pPr>
        <w:spacing w:before="240"/>
        <w:jc w:val="both"/>
        <w:rPr>
          <w:b/>
          <w:bCs/>
          <w:i/>
          <w:color w:val="000000"/>
        </w:rPr>
      </w:pPr>
      <w:r w:rsidRPr="00155BEC">
        <w:rPr>
          <w:b/>
          <w:bCs/>
          <w:i/>
          <w:color w:val="000000"/>
        </w:rPr>
        <w:t>Темы конспектов.</w:t>
      </w:r>
    </w:p>
    <w:p w:rsidR="00D111CE" w:rsidRDefault="00D111CE" w:rsidP="00D111CE">
      <w:pPr>
        <w:jc w:val="both"/>
        <w:rPr>
          <w:bCs/>
          <w:color w:val="000000"/>
        </w:rPr>
      </w:pPr>
      <w:r>
        <w:rPr>
          <w:bCs/>
          <w:color w:val="000000"/>
        </w:rPr>
        <w:t xml:space="preserve">Представлены в </w:t>
      </w:r>
      <w:r w:rsidR="00282092">
        <w:rPr>
          <w:bCs/>
          <w:color w:val="000000"/>
        </w:rPr>
        <w:t>п.</w:t>
      </w:r>
      <w:r>
        <w:rPr>
          <w:bCs/>
          <w:color w:val="000000"/>
        </w:rPr>
        <w:t xml:space="preserve"> 5.1</w:t>
      </w:r>
    </w:p>
    <w:p w:rsidR="00D111CE" w:rsidRPr="00155BEC" w:rsidRDefault="00D111CE" w:rsidP="00D111CE">
      <w:pPr>
        <w:spacing w:before="240"/>
        <w:jc w:val="both"/>
        <w:rPr>
          <w:b/>
          <w:bCs/>
          <w:i/>
          <w:color w:val="000000"/>
        </w:rPr>
      </w:pPr>
      <w:r w:rsidRPr="00155BEC">
        <w:rPr>
          <w:b/>
          <w:bCs/>
          <w:i/>
          <w:color w:val="000000"/>
        </w:rPr>
        <w:t>Темы рефератов.</w:t>
      </w:r>
    </w:p>
    <w:p w:rsidR="00D111CE" w:rsidRDefault="00D111CE" w:rsidP="00D111CE">
      <w:pPr>
        <w:jc w:val="both"/>
        <w:rPr>
          <w:bCs/>
          <w:color w:val="000000"/>
        </w:rPr>
      </w:pPr>
      <w:r>
        <w:rPr>
          <w:bCs/>
          <w:color w:val="000000"/>
        </w:rPr>
        <w:t xml:space="preserve">Представлены в </w:t>
      </w:r>
      <w:r w:rsidR="00282092">
        <w:rPr>
          <w:bCs/>
          <w:color w:val="000000"/>
        </w:rPr>
        <w:t>п.</w:t>
      </w:r>
      <w:r>
        <w:rPr>
          <w:bCs/>
          <w:color w:val="000000"/>
        </w:rPr>
        <w:t xml:space="preserve"> 5.2</w:t>
      </w:r>
    </w:p>
    <w:p w:rsidR="007B551A" w:rsidRDefault="007B551A" w:rsidP="002670DA">
      <w:pPr>
        <w:jc w:val="both"/>
        <w:rPr>
          <w:b/>
          <w:bCs/>
          <w:color w:val="000000"/>
        </w:rPr>
      </w:pPr>
    </w:p>
    <w:p w:rsidR="00282092" w:rsidRDefault="00282092" w:rsidP="002670DA">
      <w:pPr>
        <w:jc w:val="both"/>
        <w:rPr>
          <w:b/>
          <w:bCs/>
          <w:color w:val="000000"/>
        </w:rPr>
      </w:pPr>
      <w:r>
        <w:rPr>
          <w:b/>
          <w:bCs/>
          <w:color w:val="000000"/>
        </w:rPr>
        <w:t>Критерии оценки успеваемости обучающегося</w:t>
      </w:r>
    </w:p>
    <w:p w:rsidR="00282092" w:rsidRDefault="00282092" w:rsidP="002670DA">
      <w:pPr>
        <w:jc w:val="both"/>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 xml:space="preserve">Студент представил конспект в срок в полном </w:t>
            </w:r>
            <w:r w:rsidRPr="00C7504F">
              <w:rPr>
                <w:bCs/>
                <w:color w:val="000000"/>
              </w:rPr>
              <w:lastRenderedPageBreak/>
              <w:t>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lastRenderedPageBreak/>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lastRenderedPageBreak/>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w:t>
            </w:r>
            <w:r>
              <w:lastRenderedPageBreak/>
              <w:t xml:space="preserve">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w:t>
            </w:r>
            <w:r>
              <w:lastRenderedPageBreak/>
              <w:t>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 xml:space="preserve">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w:t>
            </w:r>
            <w:r>
              <w:lastRenderedPageBreak/>
              <w:t>цель реферата не достигнута.</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D111CE">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D111CE">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E07026" w:rsidRPr="0058764C" w:rsidTr="00D111C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E07026" w:rsidRPr="00252771" w:rsidRDefault="00E07026" w:rsidP="0015420B">
            <w:pPr>
              <w:numPr>
                <w:ilvl w:val="0"/>
                <w:numId w:val="5"/>
              </w:numPr>
              <w:ind w:left="0" w:firstLine="0"/>
              <w:jc w:val="center"/>
            </w:pPr>
          </w:p>
        </w:tc>
        <w:tc>
          <w:tcPr>
            <w:tcW w:w="1984" w:type="dxa"/>
          </w:tcPr>
          <w:p w:rsidR="00E07026" w:rsidRPr="00EB39EF" w:rsidRDefault="00E07026" w:rsidP="00E07026">
            <w:pPr>
              <w:numPr>
                <w:ilvl w:val="0"/>
                <w:numId w:val="5"/>
              </w:numPr>
              <w:ind w:left="0"/>
            </w:pPr>
            <w:r w:rsidRPr="00EB39EF">
              <w:t>Философия культуры</w:t>
            </w:r>
          </w:p>
        </w:tc>
        <w:tc>
          <w:tcPr>
            <w:tcW w:w="1985" w:type="dxa"/>
          </w:tcPr>
          <w:p w:rsidR="00E07026" w:rsidRPr="00EB39EF" w:rsidRDefault="00E07026" w:rsidP="005E686D">
            <w:r w:rsidRPr="00EB39EF">
              <w:t>Поздняков Э.А.</w:t>
            </w:r>
          </w:p>
        </w:tc>
        <w:tc>
          <w:tcPr>
            <w:tcW w:w="1275" w:type="dxa"/>
          </w:tcPr>
          <w:p w:rsidR="00E07026" w:rsidRPr="00EB39EF" w:rsidRDefault="00E07026" w:rsidP="005E686D">
            <w:r w:rsidRPr="00EB39EF">
              <w:t>М.: Весь Мир</w:t>
            </w:r>
          </w:p>
        </w:tc>
        <w:tc>
          <w:tcPr>
            <w:tcW w:w="993" w:type="dxa"/>
          </w:tcPr>
          <w:p w:rsidR="00E07026" w:rsidRPr="00EB39EF" w:rsidRDefault="00E07026" w:rsidP="005E686D">
            <w:r w:rsidRPr="00EB39EF">
              <w:t>2015</w:t>
            </w:r>
          </w:p>
        </w:tc>
        <w:tc>
          <w:tcPr>
            <w:tcW w:w="1275" w:type="dxa"/>
          </w:tcPr>
          <w:p w:rsidR="00E07026" w:rsidRPr="00EB39EF" w:rsidRDefault="00E07026" w:rsidP="005E686D"/>
        </w:tc>
        <w:tc>
          <w:tcPr>
            <w:tcW w:w="1418" w:type="dxa"/>
          </w:tcPr>
          <w:p w:rsidR="00E07026" w:rsidRDefault="0038155E" w:rsidP="00DD0639">
            <w:hyperlink r:id="rId7" w:history="1">
              <w:r w:rsidR="00E07026" w:rsidRPr="005C6188">
                <w:rPr>
                  <w:rStyle w:val="af2"/>
                </w:rPr>
                <w:t>http://biblioclub.ru</w:t>
              </w:r>
            </w:hyperlink>
          </w:p>
          <w:p w:rsidR="00E07026" w:rsidRPr="00F43A50" w:rsidRDefault="00E07026" w:rsidP="00DD0639"/>
        </w:tc>
      </w:tr>
      <w:tr w:rsidR="00E07026" w:rsidRPr="00083E82" w:rsidTr="00D111C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E07026" w:rsidRPr="00252771" w:rsidRDefault="00E07026" w:rsidP="00D111CE">
            <w:pPr>
              <w:numPr>
                <w:ilvl w:val="0"/>
                <w:numId w:val="11"/>
              </w:numPr>
              <w:ind w:left="456"/>
            </w:pPr>
          </w:p>
        </w:tc>
        <w:tc>
          <w:tcPr>
            <w:tcW w:w="1984" w:type="dxa"/>
          </w:tcPr>
          <w:p w:rsidR="00E07026" w:rsidRPr="00EB39EF" w:rsidRDefault="00E07026" w:rsidP="005E686D">
            <w:r w:rsidRPr="00EB39EF">
              <w:t>Философия культуры: учебное пособие</w:t>
            </w:r>
          </w:p>
        </w:tc>
        <w:tc>
          <w:tcPr>
            <w:tcW w:w="1985" w:type="dxa"/>
          </w:tcPr>
          <w:p w:rsidR="00E07026" w:rsidRPr="00EB39EF" w:rsidRDefault="00E07026" w:rsidP="005E686D">
            <w:r w:rsidRPr="00EB39EF">
              <w:t>Пивоев В.М.</w:t>
            </w:r>
          </w:p>
        </w:tc>
        <w:tc>
          <w:tcPr>
            <w:tcW w:w="1275" w:type="dxa"/>
          </w:tcPr>
          <w:p w:rsidR="00E07026" w:rsidRPr="00EB39EF" w:rsidRDefault="00E07026" w:rsidP="005E686D">
            <w:r w:rsidRPr="00EB39EF">
              <w:t xml:space="preserve">М.: Директ-Медиа, </w:t>
            </w:r>
          </w:p>
        </w:tc>
        <w:tc>
          <w:tcPr>
            <w:tcW w:w="993" w:type="dxa"/>
          </w:tcPr>
          <w:p w:rsidR="00E07026" w:rsidRPr="00EB39EF" w:rsidRDefault="00E07026" w:rsidP="005E686D">
            <w:r w:rsidRPr="00EB39EF">
              <w:t>2013</w:t>
            </w:r>
          </w:p>
        </w:tc>
        <w:tc>
          <w:tcPr>
            <w:tcW w:w="1275" w:type="dxa"/>
          </w:tcPr>
          <w:p w:rsidR="00E07026" w:rsidRPr="00EB39EF" w:rsidRDefault="00E07026" w:rsidP="005E686D"/>
        </w:tc>
        <w:tc>
          <w:tcPr>
            <w:tcW w:w="1418" w:type="dxa"/>
          </w:tcPr>
          <w:p w:rsidR="00E07026" w:rsidRDefault="0038155E" w:rsidP="00EA3E09">
            <w:hyperlink r:id="rId8" w:history="1">
              <w:r w:rsidR="00E07026" w:rsidRPr="005C6188">
                <w:rPr>
                  <w:rStyle w:val="af2"/>
                </w:rPr>
                <w:t>http://biblioclub.ru</w:t>
              </w:r>
            </w:hyperlink>
          </w:p>
          <w:p w:rsidR="00E07026" w:rsidRPr="00252771" w:rsidRDefault="00E07026" w:rsidP="00DD0639">
            <w:pPr>
              <w:rPr>
                <w:lang w:val="en-US"/>
              </w:rPr>
            </w:pPr>
          </w:p>
        </w:tc>
      </w:tr>
    </w:tbl>
    <w:p w:rsidR="00282092" w:rsidRDefault="00282092" w:rsidP="006C7B9A">
      <w:pPr>
        <w:spacing w:line="360" w:lineRule="auto"/>
        <w:rPr>
          <w:b/>
          <w:b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E07026" w:rsidRPr="0058764C" w:rsidTr="000D44CC">
        <w:trPr>
          <w:cantSplit/>
        </w:trPr>
        <w:tc>
          <w:tcPr>
            <w:tcW w:w="568" w:type="dxa"/>
          </w:tcPr>
          <w:p w:rsidR="00E07026" w:rsidRPr="00252771" w:rsidRDefault="00E07026" w:rsidP="00EA3E09">
            <w:pPr>
              <w:numPr>
                <w:ilvl w:val="0"/>
                <w:numId w:val="6"/>
              </w:numPr>
              <w:ind w:left="357" w:hanging="357"/>
              <w:jc w:val="center"/>
            </w:pPr>
          </w:p>
        </w:tc>
        <w:tc>
          <w:tcPr>
            <w:tcW w:w="1984" w:type="dxa"/>
          </w:tcPr>
          <w:p w:rsidR="00E07026" w:rsidRPr="00EB39EF" w:rsidRDefault="00E07026" w:rsidP="00923057">
            <w:pPr>
              <w:pStyle w:val="10"/>
              <w:rPr>
                <w:b w:val="0"/>
                <w:bCs w:val="0"/>
                <w:kern w:val="0"/>
                <w:sz w:val="24"/>
                <w:szCs w:val="24"/>
              </w:rPr>
            </w:pPr>
            <w:r w:rsidRPr="00EB39EF">
              <w:rPr>
                <w:b w:val="0"/>
                <w:bCs w:val="0"/>
                <w:kern w:val="0"/>
                <w:sz w:val="24"/>
                <w:szCs w:val="24"/>
              </w:rPr>
              <w:t>Очерки философии культуры</w:t>
            </w:r>
          </w:p>
        </w:tc>
        <w:tc>
          <w:tcPr>
            <w:tcW w:w="1985" w:type="dxa"/>
          </w:tcPr>
          <w:p w:rsidR="00E07026" w:rsidRPr="00EB39EF" w:rsidRDefault="00E07026" w:rsidP="00923057">
            <w:pPr>
              <w:pStyle w:val="10"/>
              <w:rPr>
                <w:b w:val="0"/>
                <w:bCs w:val="0"/>
                <w:kern w:val="0"/>
                <w:sz w:val="24"/>
                <w:szCs w:val="24"/>
              </w:rPr>
            </w:pPr>
            <w:r w:rsidRPr="00EB39EF">
              <w:rPr>
                <w:b w:val="0"/>
                <w:bCs w:val="0"/>
                <w:kern w:val="0"/>
                <w:sz w:val="24"/>
                <w:szCs w:val="24"/>
              </w:rPr>
              <w:t>Струве П.Б.</w:t>
            </w:r>
          </w:p>
        </w:tc>
        <w:tc>
          <w:tcPr>
            <w:tcW w:w="1275" w:type="dxa"/>
          </w:tcPr>
          <w:p w:rsidR="00E07026" w:rsidRPr="00EB39EF" w:rsidRDefault="00E07026" w:rsidP="00923057">
            <w:r w:rsidRPr="00EB39EF">
              <w:t>М.: Директ-Медиа</w:t>
            </w:r>
          </w:p>
        </w:tc>
        <w:tc>
          <w:tcPr>
            <w:tcW w:w="993" w:type="dxa"/>
          </w:tcPr>
          <w:p w:rsidR="00E07026" w:rsidRPr="00EB39EF" w:rsidRDefault="00E07026" w:rsidP="00923057">
            <w:r w:rsidRPr="00EB39EF">
              <w:t>2007</w:t>
            </w:r>
          </w:p>
        </w:tc>
        <w:tc>
          <w:tcPr>
            <w:tcW w:w="1275" w:type="dxa"/>
          </w:tcPr>
          <w:p w:rsidR="00E07026" w:rsidRPr="00EB39EF" w:rsidRDefault="00E07026" w:rsidP="00923057">
            <w:pPr>
              <w:jc w:val="center"/>
            </w:pPr>
          </w:p>
        </w:tc>
        <w:tc>
          <w:tcPr>
            <w:tcW w:w="1418" w:type="dxa"/>
          </w:tcPr>
          <w:p w:rsidR="00E07026" w:rsidRDefault="0038155E" w:rsidP="00EA3E09">
            <w:hyperlink r:id="rId9" w:history="1">
              <w:r w:rsidR="00E07026" w:rsidRPr="00D45C8B">
                <w:rPr>
                  <w:rStyle w:val="af2"/>
                </w:rPr>
                <w:t>http://biblioclub.ru</w:t>
              </w:r>
            </w:hyperlink>
          </w:p>
        </w:tc>
      </w:tr>
      <w:tr w:rsidR="00E07026" w:rsidRPr="00252771" w:rsidTr="000D44CC">
        <w:trPr>
          <w:cantSplit/>
        </w:trPr>
        <w:tc>
          <w:tcPr>
            <w:tcW w:w="568" w:type="dxa"/>
          </w:tcPr>
          <w:p w:rsidR="00E07026" w:rsidRPr="00252771" w:rsidRDefault="00E07026" w:rsidP="00EA3E09">
            <w:pPr>
              <w:numPr>
                <w:ilvl w:val="0"/>
                <w:numId w:val="6"/>
              </w:numPr>
              <w:ind w:left="357" w:hanging="357"/>
              <w:jc w:val="center"/>
            </w:pPr>
          </w:p>
        </w:tc>
        <w:tc>
          <w:tcPr>
            <w:tcW w:w="1984" w:type="dxa"/>
          </w:tcPr>
          <w:p w:rsidR="00E07026" w:rsidRPr="00EB39EF" w:rsidRDefault="00E07026" w:rsidP="00923057">
            <w:pPr>
              <w:pStyle w:val="10"/>
              <w:rPr>
                <w:b w:val="0"/>
                <w:bCs w:val="0"/>
                <w:kern w:val="0"/>
                <w:sz w:val="24"/>
                <w:szCs w:val="24"/>
              </w:rPr>
            </w:pPr>
            <w:r w:rsidRPr="00EB39EF">
              <w:rPr>
                <w:b w:val="0"/>
                <w:bCs w:val="0"/>
                <w:kern w:val="0"/>
                <w:sz w:val="24"/>
                <w:szCs w:val="24"/>
              </w:rPr>
              <w:t>Философия: Философия человека, общества, истории и культуры: учебное пособие</w:t>
            </w:r>
          </w:p>
        </w:tc>
        <w:tc>
          <w:tcPr>
            <w:tcW w:w="1985" w:type="dxa"/>
          </w:tcPr>
          <w:p w:rsidR="00E07026" w:rsidRPr="00EB39EF" w:rsidRDefault="00E07026" w:rsidP="00923057">
            <w:pPr>
              <w:pStyle w:val="10"/>
              <w:rPr>
                <w:b w:val="0"/>
                <w:bCs w:val="0"/>
                <w:kern w:val="0"/>
                <w:sz w:val="24"/>
                <w:szCs w:val="24"/>
              </w:rPr>
            </w:pPr>
            <w:r w:rsidRPr="00EB39EF">
              <w:rPr>
                <w:b w:val="0"/>
                <w:bCs w:val="0"/>
                <w:kern w:val="0"/>
                <w:sz w:val="24"/>
                <w:szCs w:val="24"/>
              </w:rPr>
              <w:t>Святохина Г.Б.</w:t>
            </w:r>
          </w:p>
        </w:tc>
        <w:tc>
          <w:tcPr>
            <w:tcW w:w="1275" w:type="dxa"/>
          </w:tcPr>
          <w:p w:rsidR="00E07026" w:rsidRPr="00EB39EF" w:rsidRDefault="00E07026" w:rsidP="00923057">
            <w:r w:rsidRPr="00EB39EF">
              <w:t>Уфа: Уфимский государственный университет экономики и сервиса</w:t>
            </w:r>
          </w:p>
        </w:tc>
        <w:tc>
          <w:tcPr>
            <w:tcW w:w="993" w:type="dxa"/>
          </w:tcPr>
          <w:p w:rsidR="00E07026" w:rsidRPr="00EB39EF" w:rsidRDefault="00E07026" w:rsidP="00923057">
            <w:r w:rsidRPr="00EB39EF">
              <w:t>2013</w:t>
            </w:r>
          </w:p>
        </w:tc>
        <w:tc>
          <w:tcPr>
            <w:tcW w:w="1275" w:type="dxa"/>
          </w:tcPr>
          <w:p w:rsidR="00E07026" w:rsidRPr="00EB39EF" w:rsidRDefault="00E07026" w:rsidP="00923057">
            <w:pPr>
              <w:jc w:val="center"/>
            </w:pPr>
          </w:p>
        </w:tc>
        <w:tc>
          <w:tcPr>
            <w:tcW w:w="1418" w:type="dxa"/>
          </w:tcPr>
          <w:p w:rsidR="00E07026" w:rsidRDefault="0038155E" w:rsidP="00EA3E09">
            <w:hyperlink r:id="rId10" w:history="1">
              <w:r w:rsidR="00E07026" w:rsidRPr="00D45C8B">
                <w:rPr>
                  <w:rStyle w:val="af2"/>
                </w:rPr>
                <w:t>http://biblioclub.ru</w:t>
              </w:r>
            </w:hyperlink>
          </w:p>
        </w:tc>
      </w:tr>
      <w:tr w:rsidR="00E07026" w:rsidRPr="00252771" w:rsidTr="000D44CC">
        <w:trPr>
          <w:cantSplit/>
        </w:trPr>
        <w:tc>
          <w:tcPr>
            <w:tcW w:w="568" w:type="dxa"/>
          </w:tcPr>
          <w:p w:rsidR="00E07026" w:rsidRPr="00252771" w:rsidRDefault="00E07026" w:rsidP="00EA3E09">
            <w:pPr>
              <w:numPr>
                <w:ilvl w:val="0"/>
                <w:numId w:val="6"/>
              </w:numPr>
              <w:ind w:left="357" w:hanging="357"/>
              <w:jc w:val="center"/>
            </w:pPr>
          </w:p>
        </w:tc>
        <w:tc>
          <w:tcPr>
            <w:tcW w:w="1984" w:type="dxa"/>
          </w:tcPr>
          <w:p w:rsidR="00E07026" w:rsidRPr="00EB39EF" w:rsidRDefault="00E07026" w:rsidP="00923057">
            <w:pPr>
              <w:pStyle w:val="10"/>
              <w:rPr>
                <w:b w:val="0"/>
                <w:bCs w:val="0"/>
                <w:kern w:val="0"/>
                <w:sz w:val="24"/>
                <w:szCs w:val="24"/>
              </w:rPr>
            </w:pPr>
            <w:r w:rsidRPr="00EB39EF">
              <w:rPr>
                <w:b w:val="0"/>
                <w:bCs w:val="0"/>
                <w:kern w:val="0"/>
                <w:sz w:val="24"/>
                <w:szCs w:val="24"/>
              </w:rPr>
              <w:t>Культура информационного общества: учебное пособие</w:t>
            </w:r>
          </w:p>
        </w:tc>
        <w:tc>
          <w:tcPr>
            <w:tcW w:w="1985" w:type="dxa"/>
          </w:tcPr>
          <w:p w:rsidR="00E07026" w:rsidRPr="00EB39EF" w:rsidRDefault="00E07026" w:rsidP="00923057">
            <w:pPr>
              <w:pStyle w:val="10"/>
              <w:rPr>
                <w:b w:val="0"/>
                <w:bCs w:val="0"/>
                <w:kern w:val="0"/>
                <w:sz w:val="24"/>
                <w:szCs w:val="24"/>
              </w:rPr>
            </w:pPr>
            <w:r w:rsidRPr="00EB39EF">
              <w:rPr>
                <w:b w:val="0"/>
                <w:bCs w:val="0"/>
                <w:kern w:val="0"/>
                <w:sz w:val="24"/>
                <w:szCs w:val="24"/>
              </w:rPr>
              <w:t>Соловьев А.В.</w:t>
            </w:r>
          </w:p>
        </w:tc>
        <w:tc>
          <w:tcPr>
            <w:tcW w:w="1275" w:type="dxa"/>
          </w:tcPr>
          <w:p w:rsidR="00E07026" w:rsidRPr="00EB39EF" w:rsidRDefault="00E07026" w:rsidP="00923057">
            <w:r w:rsidRPr="00EB39EF">
              <w:t>М.: Директ-Медиа</w:t>
            </w:r>
          </w:p>
        </w:tc>
        <w:tc>
          <w:tcPr>
            <w:tcW w:w="993" w:type="dxa"/>
          </w:tcPr>
          <w:p w:rsidR="00E07026" w:rsidRPr="00EB39EF" w:rsidRDefault="00E07026" w:rsidP="00923057">
            <w:r w:rsidRPr="00EB39EF">
              <w:t>2013</w:t>
            </w:r>
          </w:p>
        </w:tc>
        <w:tc>
          <w:tcPr>
            <w:tcW w:w="1275" w:type="dxa"/>
          </w:tcPr>
          <w:p w:rsidR="00E07026" w:rsidRPr="00EB39EF" w:rsidRDefault="00E07026" w:rsidP="00923057">
            <w:pPr>
              <w:jc w:val="center"/>
            </w:pPr>
          </w:p>
        </w:tc>
        <w:tc>
          <w:tcPr>
            <w:tcW w:w="1418" w:type="dxa"/>
          </w:tcPr>
          <w:p w:rsidR="00E07026" w:rsidRDefault="0038155E" w:rsidP="00EA3E09">
            <w:hyperlink r:id="rId11" w:history="1">
              <w:r w:rsidR="00E07026"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282092" w:rsidRPr="00C351F5" w:rsidRDefault="0038155E" w:rsidP="00282092">
      <w:pPr>
        <w:numPr>
          <w:ilvl w:val="0"/>
          <w:numId w:val="21"/>
        </w:numPr>
        <w:ind w:left="0" w:firstLine="142"/>
      </w:pPr>
      <w:hyperlink r:id="rId12" w:history="1">
        <w:r w:rsidR="00282092" w:rsidRPr="00CA7EF5">
          <w:rPr>
            <w:rStyle w:val="af2"/>
          </w:rPr>
          <w:t>http://school-collection.edu.ru/</w:t>
        </w:r>
      </w:hyperlink>
      <w:r w:rsidR="00282092">
        <w:t xml:space="preserve"> </w:t>
      </w:r>
      <w:r w:rsidR="00282092" w:rsidRPr="00C351F5">
        <w:t xml:space="preserve"> - федеральное хранилище Единая коллекция цифровых образовательных ресурсов </w:t>
      </w:r>
    </w:p>
    <w:p w:rsidR="00282092" w:rsidRPr="00C351F5" w:rsidRDefault="0038155E" w:rsidP="00282092">
      <w:pPr>
        <w:numPr>
          <w:ilvl w:val="0"/>
          <w:numId w:val="21"/>
        </w:numPr>
        <w:ind w:left="0" w:firstLine="142"/>
      </w:pPr>
      <w:hyperlink r:id="rId13" w:history="1">
        <w:r w:rsidR="00282092" w:rsidRPr="00CA7EF5">
          <w:rPr>
            <w:rStyle w:val="af2"/>
          </w:rPr>
          <w:t>http://www.edu.ru/</w:t>
        </w:r>
      </w:hyperlink>
      <w:r w:rsidR="00282092">
        <w:t xml:space="preserve"> </w:t>
      </w:r>
      <w:r w:rsidR="00282092" w:rsidRPr="00C351F5">
        <w:t xml:space="preserve"> - федеральный портал Российское образование </w:t>
      </w:r>
    </w:p>
    <w:p w:rsidR="00282092" w:rsidRPr="00C351F5" w:rsidRDefault="0038155E" w:rsidP="00282092">
      <w:pPr>
        <w:numPr>
          <w:ilvl w:val="0"/>
          <w:numId w:val="21"/>
        </w:numPr>
        <w:ind w:left="0" w:firstLine="142"/>
      </w:pPr>
      <w:hyperlink r:id="rId14" w:history="1">
        <w:r w:rsidR="00282092" w:rsidRPr="00CA7EF5">
          <w:rPr>
            <w:rStyle w:val="af2"/>
          </w:rPr>
          <w:t>http://www.igumo.ru/</w:t>
        </w:r>
      </w:hyperlink>
      <w:r w:rsidR="00282092">
        <w:t xml:space="preserve"> </w:t>
      </w:r>
      <w:r w:rsidR="00282092" w:rsidRPr="00C351F5">
        <w:t xml:space="preserve"> - интернет-портал Института гуманитарного образования и информационных технологий </w:t>
      </w:r>
    </w:p>
    <w:p w:rsidR="00282092" w:rsidRPr="00C351F5" w:rsidRDefault="0038155E" w:rsidP="00282092">
      <w:pPr>
        <w:numPr>
          <w:ilvl w:val="0"/>
          <w:numId w:val="21"/>
        </w:numPr>
        <w:ind w:left="0" w:firstLine="142"/>
      </w:pPr>
      <w:hyperlink r:id="rId15" w:history="1">
        <w:r w:rsidR="00282092" w:rsidRPr="00CA7EF5">
          <w:rPr>
            <w:rStyle w:val="af2"/>
          </w:rPr>
          <w:t>http://elibrary.ru/defaultx.asp</w:t>
        </w:r>
      </w:hyperlink>
      <w:r w:rsidR="00282092">
        <w:t xml:space="preserve"> </w:t>
      </w:r>
      <w:r w:rsidR="00282092" w:rsidRPr="00C351F5">
        <w:t xml:space="preserve"> - научная электронная библиотека «Elibrary» </w:t>
      </w:r>
    </w:p>
    <w:p w:rsidR="00282092" w:rsidRPr="00C351F5" w:rsidRDefault="00282092" w:rsidP="00282092">
      <w:pPr>
        <w:numPr>
          <w:ilvl w:val="0"/>
          <w:numId w:val="21"/>
        </w:numPr>
        <w:ind w:left="0" w:firstLine="142"/>
      </w:pPr>
      <w:r w:rsidRPr="00C351F5">
        <w:t xml:space="preserve">http://www.eduhmao.ru/info/1/4382/ - информационно-просветительский портал «Электронные журналы» </w:t>
      </w:r>
    </w:p>
    <w:p w:rsidR="00282092" w:rsidRPr="00C351F5" w:rsidRDefault="0038155E" w:rsidP="00282092">
      <w:pPr>
        <w:numPr>
          <w:ilvl w:val="0"/>
          <w:numId w:val="21"/>
        </w:numPr>
        <w:ind w:left="0" w:firstLine="142"/>
      </w:pPr>
      <w:hyperlink r:id="rId16" w:history="1">
        <w:r w:rsidR="00282092" w:rsidRPr="00CA7EF5">
          <w:rPr>
            <w:rStyle w:val="af2"/>
          </w:rPr>
          <w:t>www.gumer.info</w:t>
        </w:r>
      </w:hyperlink>
      <w:r w:rsidR="00282092">
        <w:t xml:space="preserve"> </w:t>
      </w:r>
      <w:r w:rsidR="00282092" w:rsidRPr="00C351F5">
        <w:t xml:space="preserve"> – библиотека Гумер</w:t>
      </w:r>
    </w:p>
    <w:p w:rsidR="00282092" w:rsidRPr="0080094D" w:rsidRDefault="0038155E" w:rsidP="00282092">
      <w:pPr>
        <w:numPr>
          <w:ilvl w:val="0"/>
          <w:numId w:val="21"/>
        </w:numPr>
        <w:ind w:left="0" w:firstLine="142"/>
      </w:pPr>
      <w:hyperlink r:id="rId17" w:history="1">
        <w:r w:rsidR="00282092" w:rsidRPr="00CA7EF5">
          <w:rPr>
            <w:rStyle w:val="af2"/>
          </w:rPr>
          <w:t>http://cyberleninka.ru</w:t>
        </w:r>
      </w:hyperlink>
      <w:r w:rsidR="00282092">
        <w:t xml:space="preserve"> </w:t>
      </w:r>
      <w:r w:rsidR="00282092" w:rsidRPr="0080094D">
        <w:t xml:space="preserve"> – Научная электронная библиотека «Киберленинка»</w:t>
      </w:r>
    </w:p>
    <w:p w:rsidR="00282092" w:rsidRDefault="0038155E" w:rsidP="00282092">
      <w:pPr>
        <w:numPr>
          <w:ilvl w:val="0"/>
          <w:numId w:val="21"/>
        </w:numPr>
        <w:ind w:left="0" w:firstLine="142"/>
      </w:pPr>
      <w:hyperlink r:id="rId18" w:history="1">
        <w:r w:rsidR="00282092" w:rsidRPr="00CA7EF5">
          <w:rPr>
            <w:rStyle w:val="af2"/>
          </w:rPr>
          <w:t>http://iph.ras.ru</w:t>
        </w:r>
      </w:hyperlink>
      <w:r w:rsidR="00282092">
        <w:t xml:space="preserve"> </w:t>
      </w:r>
      <w:r w:rsidR="00282092" w:rsidRPr="00C351F5">
        <w:t xml:space="preserve"> - Философский журнал Института Философии РАН </w:t>
      </w:r>
    </w:p>
    <w:p w:rsidR="00282092" w:rsidRPr="006456EC" w:rsidRDefault="00282092" w:rsidP="00282092">
      <w:pPr>
        <w:numPr>
          <w:ilvl w:val="0"/>
          <w:numId w:val="21"/>
        </w:numPr>
        <w:ind w:left="0" w:firstLine="142"/>
        <w:rPr>
          <w:rStyle w:val="af2"/>
        </w:rPr>
      </w:pPr>
      <w:r w:rsidRPr="006456EC">
        <w:t xml:space="preserve">Электронно-библиотечная система «Университетская библиотека online». – Режим доступа: </w:t>
      </w:r>
      <w:hyperlink r:id="rId19"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lastRenderedPageBreak/>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E07026">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w:t>
      </w:r>
      <w:r w:rsidRPr="0009642A">
        <w:rPr>
          <w:rFonts w:eastAsia="TimesNewRoman"/>
        </w:rPr>
        <w:lastRenderedPageBreak/>
        <w:t>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E07026">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E07026">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7B551A">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D111CE">
        <w:t xml:space="preserve"> </w:t>
      </w:r>
      <w:r w:rsidRPr="00291E74">
        <w:rPr>
          <w:lang w:val="en-US"/>
        </w:rPr>
        <w:t>Word</w:t>
      </w:r>
      <w:r w:rsidRPr="00291E74">
        <w:t>;</w:t>
      </w:r>
      <w:r w:rsidR="00E857EA">
        <w:t xml:space="preserve"> </w:t>
      </w:r>
      <w:r w:rsidRPr="00291E74">
        <w:rPr>
          <w:lang w:val="en-US"/>
        </w:rPr>
        <w:t>Microsoft</w:t>
      </w:r>
      <w:r w:rsidR="00D111CE">
        <w:t xml:space="preserve"> </w:t>
      </w:r>
      <w:r w:rsidRPr="00291E74">
        <w:rPr>
          <w:lang w:val="en-US"/>
        </w:rPr>
        <w:t>Power</w:t>
      </w:r>
      <w:r w:rsidR="00D111CE">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Pr="00D111CE" w:rsidRDefault="007B551A" w:rsidP="00D111CE">
      <w:pPr>
        <w:pStyle w:val="ad"/>
        <w:numPr>
          <w:ilvl w:val="1"/>
          <w:numId w:val="13"/>
        </w:numPr>
        <w:spacing w:before="240" w:after="0" w:line="360" w:lineRule="auto"/>
        <w:contextualSpacing/>
        <w:jc w:val="both"/>
        <w:rPr>
          <w:rFonts w:ascii="Times New Roman" w:hAnsi="Times New Roman"/>
          <w:b/>
          <w:sz w:val="24"/>
        </w:rPr>
      </w:pPr>
      <w:r w:rsidRPr="00D111CE">
        <w:rPr>
          <w:rFonts w:ascii="Times New Roman" w:hAnsi="Times New Roman"/>
          <w:b/>
          <w:sz w:val="24"/>
        </w:rPr>
        <w:t>Информационно-справочные системы (при необходимости)</w:t>
      </w: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282092">
        <w:rPr>
          <w:sz w:val="24"/>
        </w:rPr>
        <w:t>правовая</w:t>
      </w:r>
      <w:r w:rsidRPr="00CC09DA">
        <w:rPr>
          <w:sz w:val="24"/>
        </w:rPr>
        <w:t xml:space="preserve"> система "Гарант" - </w:t>
      </w:r>
      <w:hyperlink r:id="rId20" w:tgtFrame="_blank" w:tooltip="http://www.garant.ru/" w:history="1">
        <w:r w:rsidRPr="00CC09DA">
          <w:rPr>
            <w:rStyle w:val="af2"/>
            <w:sz w:val="24"/>
          </w:rPr>
          <w:t>http://www.garant.ru/</w:t>
        </w:r>
      </w:hyperlink>
    </w:p>
    <w:p w:rsidR="007B551A" w:rsidRDefault="00282092" w:rsidP="007B551A">
      <w:pPr>
        <w:pStyle w:val="3"/>
        <w:tabs>
          <w:tab w:val="left" w:pos="0"/>
        </w:tabs>
        <w:spacing w:line="240" w:lineRule="auto"/>
        <w:ind w:left="0" w:firstLine="567"/>
        <w:rPr>
          <w:rStyle w:val="af2"/>
          <w:color w:val="FF0000"/>
          <w:sz w:val="24"/>
          <w:szCs w:val="24"/>
        </w:rPr>
      </w:pPr>
      <w:r>
        <w:rPr>
          <w:rStyle w:val="af2"/>
          <w:color w:val="FF0000"/>
          <w:sz w:val="24"/>
          <w:szCs w:val="24"/>
        </w:rPr>
        <w:br w:type="page"/>
      </w: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D111CE" w:rsidRDefault="00D111CE" w:rsidP="00D111CE">
      <w:pPr>
        <w:ind w:firstLine="567"/>
        <w:jc w:val="both"/>
        <w:rPr>
          <w:bCs/>
          <w:color w:val="000000" w:themeColor="text1"/>
        </w:rPr>
      </w:pPr>
      <w:r>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282092">
        <w:rPr>
          <w:bCs/>
          <w:color w:val="000000" w:themeColor="text1"/>
        </w:rPr>
        <w:t>.</w:t>
      </w:r>
    </w:p>
    <w:p w:rsidR="007B551A" w:rsidRPr="00F83273" w:rsidRDefault="007B551A" w:rsidP="00D111CE">
      <w:pPr>
        <w:ind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282092">
      <w:headerReference w:type="default" r:id="rId21"/>
      <w:footerReference w:type="default" r:id="rId22"/>
      <w:head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5E" w:rsidRDefault="0038155E">
      <w:r>
        <w:separator/>
      </w:r>
    </w:p>
  </w:endnote>
  <w:endnote w:type="continuationSeparator" w:id="0">
    <w:p w:rsidR="0038155E" w:rsidRDefault="0038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057" w:rsidRPr="007661DA" w:rsidRDefault="00923057">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1E0E56">
      <w:rPr>
        <w:noProof/>
        <w:sz w:val="20"/>
        <w:szCs w:val="20"/>
      </w:rPr>
      <w:t>2</w:t>
    </w:r>
    <w:r w:rsidRPr="007661DA">
      <w:rPr>
        <w:sz w:val="20"/>
        <w:szCs w:val="20"/>
      </w:rPr>
      <w:fldChar w:fldCharType="end"/>
    </w:r>
  </w:p>
  <w:p w:rsidR="00923057" w:rsidRDefault="009230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5E" w:rsidRDefault="0038155E">
      <w:r>
        <w:separator/>
      </w:r>
    </w:p>
  </w:footnote>
  <w:footnote w:type="continuationSeparator" w:id="0">
    <w:p w:rsidR="0038155E" w:rsidRDefault="0038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057" w:rsidRDefault="00923057"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923057" w:rsidRPr="00FB55A3" w:rsidTr="00D30DD7">
      <w:trPr>
        <w:trHeight w:val="1402"/>
      </w:trPr>
      <w:tc>
        <w:tcPr>
          <w:tcW w:w="2160" w:type="dxa"/>
          <w:vAlign w:val="center"/>
        </w:tcPr>
        <w:p w:rsidR="00923057" w:rsidRDefault="0038155E"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923057" w:rsidRDefault="00923057"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923057" w:rsidRPr="007661DA" w:rsidRDefault="00923057"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923057" w:rsidRDefault="00923057"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923057" w:rsidRDefault="00923057" w:rsidP="00AE293A">
          <w:pPr>
            <w:pStyle w:val="a6"/>
            <w:spacing w:before="100"/>
            <w:jc w:val="center"/>
            <w:rPr>
              <w:rFonts w:ascii="Book Antiqua" w:hAnsi="Book Antiqua" w:cs="Book Antiqua"/>
              <w:b/>
              <w:bCs/>
              <w:sz w:val="18"/>
              <w:szCs w:val="18"/>
            </w:rPr>
          </w:pPr>
        </w:p>
      </w:tc>
    </w:tr>
  </w:tbl>
  <w:p w:rsidR="00923057" w:rsidRDefault="00923057"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82092" w:rsidRPr="00FB55A3" w:rsidTr="00AF09C8">
      <w:trPr>
        <w:trHeight w:val="1402"/>
      </w:trPr>
      <w:tc>
        <w:tcPr>
          <w:tcW w:w="2160" w:type="dxa"/>
          <w:vAlign w:val="center"/>
        </w:tcPr>
        <w:p w:rsidR="00282092" w:rsidRDefault="00282092" w:rsidP="00282092">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282092" w:rsidRDefault="00282092" w:rsidP="00282092">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82092" w:rsidRPr="007661DA" w:rsidRDefault="00282092" w:rsidP="00282092">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82092" w:rsidRDefault="00282092" w:rsidP="00282092">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82092" w:rsidRDefault="00282092" w:rsidP="00282092">
          <w:pPr>
            <w:pStyle w:val="a6"/>
            <w:spacing w:before="100"/>
            <w:jc w:val="center"/>
            <w:rPr>
              <w:rFonts w:ascii="Book Antiqua" w:hAnsi="Book Antiqua" w:cs="Book Antiqua"/>
              <w:b/>
              <w:bCs/>
              <w:sz w:val="18"/>
              <w:szCs w:val="18"/>
            </w:rPr>
          </w:pPr>
        </w:p>
      </w:tc>
    </w:tr>
  </w:tbl>
  <w:p w:rsidR="00282092" w:rsidRDefault="002820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856C0"/>
    <w:multiLevelType w:val="hybridMultilevel"/>
    <w:tmpl w:val="9B2204EA"/>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A272DD"/>
    <w:multiLevelType w:val="hybridMultilevel"/>
    <w:tmpl w:val="3DF0AF8A"/>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
  </w:num>
  <w:num w:numId="2">
    <w:abstractNumId w:val="17"/>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0"/>
  </w:num>
  <w:num w:numId="8">
    <w:abstractNumId w:val="9"/>
  </w:num>
  <w:num w:numId="9">
    <w:abstractNumId w:val="5"/>
  </w:num>
  <w:num w:numId="10">
    <w:abstractNumId w:val="6"/>
  </w:num>
  <w:num w:numId="11">
    <w:abstractNumId w:val="15"/>
  </w:num>
  <w:num w:numId="12">
    <w:abstractNumId w:val="3"/>
  </w:num>
  <w:num w:numId="13">
    <w:abstractNumId w:val="4"/>
  </w:num>
  <w:num w:numId="14">
    <w:abstractNumId w:val="12"/>
  </w:num>
  <w:num w:numId="15">
    <w:abstractNumId w:val="1"/>
  </w:num>
  <w:num w:numId="16">
    <w:abstractNumId w:val="2"/>
  </w:num>
  <w:num w:numId="17">
    <w:abstractNumId w:val="11"/>
  </w:num>
  <w:num w:numId="18">
    <w:abstractNumId w:val="14"/>
  </w:num>
  <w:num w:numId="19">
    <w:abstractNumId w:val="8"/>
  </w:num>
  <w:num w:numId="20">
    <w:abstractNumId w:val="13"/>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0E5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2092"/>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5D0C"/>
    <w:rsid w:val="00381412"/>
    <w:rsid w:val="0038155E"/>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E686D"/>
    <w:rsid w:val="005F168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471A"/>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3057"/>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37AB"/>
    <w:rsid w:val="00A95739"/>
    <w:rsid w:val="00A97C89"/>
    <w:rsid w:val="00AA0AEF"/>
    <w:rsid w:val="00AA4832"/>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62FA"/>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C32E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11CE"/>
    <w:rsid w:val="00D141E6"/>
    <w:rsid w:val="00D150C6"/>
    <w:rsid w:val="00D15B78"/>
    <w:rsid w:val="00D20CA0"/>
    <w:rsid w:val="00D22DB9"/>
    <w:rsid w:val="00D30DD7"/>
    <w:rsid w:val="00D34205"/>
    <w:rsid w:val="00D405B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15C"/>
    <w:rsid w:val="00DE6BDE"/>
    <w:rsid w:val="00DF3BED"/>
    <w:rsid w:val="00E00305"/>
    <w:rsid w:val="00E01C81"/>
    <w:rsid w:val="00E06A01"/>
    <w:rsid w:val="00E06C4E"/>
    <w:rsid w:val="00E07026"/>
    <w:rsid w:val="00E07117"/>
    <w:rsid w:val="00E0719F"/>
    <w:rsid w:val="00E07958"/>
    <w:rsid w:val="00E1150B"/>
    <w:rsid w:val="00E13A81"/>
    <w:rsid w:val="00E22CB3"/>
    <w:rsid w:val="00E42FA4"/>
    <w:rsid w:val="00E4417B"/>
    <w:rsid w:val="00E50039"/>
    <w:rsid w:val="00E5098F"/>
    <w:rsid w:val="00E56622"/>
    <w:rsid w:val="00E71783"/>
    <w:rsid w:val="00E72A74"/>
    <w:rsid w:val="00E82ADC"/>
    <w:rsid w:val="00E831A7"/>
    <w:rsid w:val="00E85467"/>
    <w:rsid w:val="00E857EA"/>
    <w:rsid w:val="00E915F9"/>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2CF"/>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D1E25ED0-F844-403D-B402-2E8B01C4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E07026"/>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11">
    <w:name w:val="Заголовок 1 Знак"/>
    <w:basedOn w:val="a1"/>
    <w:link w:val="10"/>
    <w:uiPriority w:val="99"/>
    <w:rsid w:val="00E07026"/>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edu.ru/" TargetMode="External"/><Relationship Id="rId18" Type="http://schemas.openxmlformats.org/officeDocument/2006/relationships/hyperlink" Target="http://iph.ras.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blioclub.ru" TargetMode="External"/><Relationship Id="rId12" Type="http://schemas.openxmlformats.org/officeDocument/2006/relationships/hyperlink" Target="http://school-collection.edu.ru/" TargetMode="External"/><Relationship Id="rId17" Type="http://schemas.openxmlformats.org/officeDocument/2006/relationships/hyperlink" Target="http://cyberleninka.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mer.info" TargetMode="External"/><Relationship Id="rId20"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library.ru/defaultx.asp" TargetMode="External"/><Relationship Id="rId23" Type="http://schemas.openxmlformats.org/officeDocument/2006/relationships/header" Target="header2.xml"/><Relationship Id="rId10" Type="http://schemas.openxmlformats.org/officeDocument/2006/relationships/hyperlink" Target="http://biblioclub.ru" TargetMode="External"/><Relationship Id="rId19"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igumo.r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5643</Words>
  <Characters>32170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8</cp:revision>
  <cp:lastPrinted>2019-01-27T16:08:00Z</cp:lastPrinted>
  <dcterms:created xsi:type="dcterms:W3CDTF">2018-11-14T20:20:00Z</dcterms:created>
  <dcterms:modified xsi:type="dcterms:W3CDTF">2019-01-27T16:08:00Z</dcterms:modified>
</cp:coreProperties>
</file>