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bookmarkStart w:id="0" w:name="_GoBack"/>
      <w:bookmarkEnd w:id="0"/>
      <w:r w:rsidRPr="004A4B4F">
        <w:rPr>
          <w:rFonts w:ascii="Times New Roman" w:eastAsia="SimSun" w:hAnsi="Times New Roman" w:cs="Mangal"/>
          <w:b/>
          <w:kern w:val="1"/>
          <w:sz w:val="28"/>
          <w:szCs w:val="28"/>
          <w:lang w:eastAsia="hi-IN" w:bidi="hi-IN"/>
        </w:rPr>
        <w:t xml:space="preserve">Государственное автономное образовательное учреждение </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высшего образования Ленинградской области</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«Ленинградский государственный университет имени А.С. Пушкина»</w:t>
      </w:r>
    </w:p>
    <w:p w:rsidR="005938D6" w:rsidRDefault="005938D6" w:rsidP="005938D6">
      <w:pPr>
        <w:widowControl w:val="0"/>
        <w:shd w:val="clear" w:color="000000" w:fill="FFFFFF"/>
        <w:spacing w:after="0" w:line="240" w:lineRule="auto"/>
        <w:ind w:right="31"/>
        <w:jc w:val="center"/>
        <w:rPr>
          <w:rFonts w:ascii="Times New Roman" w:eastAsia="Times New Roman" w:hAnsi="Times New Roman" w:cs="Times New Roman"/>
          <w:b/>
          <w:spacing w:val="-20"/>
          <w:sz w:val="28"/>
          <w:szCs w:val="28"/>
        </w:rPr>
      </w:pPr>
    </w:p>
    <w:p w:rsidR="005938D6" w:rsidRDefault="005938D6" w:rsidP="005938D6">
      <w:pPr>
        <w:widowControl w:val="0"/>
        <w:shd w:val="clear" w:color="000000" w:fill="FFFFFF"/>
        <w:tabs>
          <w:tab w:val="left" w:pos="9313"/>
        </w:tabs>
        <w:spacing w:after="0" w:line="240" w:lineRule="auto"/>
        <w:jc w:val="both"/>
        <w:rPr>
          <w:rFonts w:ascii="Times New Roman" w:eastAsia="Times New Roman" w:hAnsi="Times New Roman" w:cs="Times New Roman"/>
          <w:sz w:val="28"/>
          <w:szCs w:val="28"/>
        </w:rPr>
      </w:pPr>
    </w:p>
    <w:p w:rsidR="00E714FC" w:rsidRPr="00E714FC" w:rsidRDefault="00E714FC" w:rsidP="00E714FC">
      <w:pPr>
        <w:spacing w:line="360" w:lineRule="auto"/>
        <w:ind w:left="134" w:right="56"/>
        <w:jc w:val="center"/>
        <w:rPr>
          <w:rFonts w:ascii="Times New Roman" w:eastAsiaTheme="minorHAnsi" w:hAnsi="Times New Roman" w:cs="Times New Roman"/>
          <w:b/>
          <w:sz w:val="28"/>
          <w:szCs w:val="28"/>
          <w:lang w:eastAsia="en-US"/>
        </w:rPr>
      </w:pPr>
      <w:r w:rsidRPr="00E714FC">
        <w:rPr>
          <w:rFonts w:ascii="Times New Roman" w:eastAsiaTheme="minorHAnsi" w:hAnsi="Times New Roman" w:cs="Times New Roman"/>
          <w:b/>
          <w:sz w:val="28"/>
          <w:szCs w:val="28"/>
          <w:lang w:eastAsia="en-US"/>
        </w:rPr>
        <w:t xml:space="preserve">Кафедра психологии развития и образования </w:t>
      </w: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4A4B4F" w:rsidP="005938D6">
      <w:pPr>
        <w:spacing w:after="120" w:line="200" w:lineRule="atLeast"/>
        <w:ind w:left="283"/>
        <w:jc w:val="center"/>
        <w:rPr>
          <w:rFonts w:ascii="Times New Roman" w:eastAsia="Cambria" w:hAnsi="Times New Roman" w:cs="Times New Roman CYR"/>
          <w:b/>
          <w:sz w:val="28"/>
          <w:szCs w:val="20"/>
        </w:rPr>
      </w:pPr>
      <w:r>
        <w:rPr>
          <w:rFonts w:ascii="Times New Roman" w:eastAsia="Cambria" w:hAnsi="Times New Roman" w:cs="Times New Roman CYR"/>
          <w:b/>
          <w:sz w:val="28"/>
          <w:szCs w:val="20"/>
        </w:rPr>
        <w:t>В.В. Белов</w:t>
      </w:r>
      <w:r w:rsidR="005938D6">
        <w:rPr>
          <w:rFonts w:ascii="Times New Roman" w:eastAsia="Cambria" w:hAnsi="Times New Roman" w:cs="Times New Roman CYR"/>
          <w:b/>
          <w:sz w:val="28"/>
          <w:szCs w:val="20"/>
        </w:rPr>
        <w:t xml:space="preserve">, </w:t>
      </w:r>
      <w:r>
        <w:rPr>
          <w:rFonts w:ascii="Times New Roman" w:eastAsia="Cambria" w:hAnsi="Times New Roman" w:cs="Times New Roman CYR"/>
          <w:b/>
          <w:sz w:val="28"/>
          <w:szCs w:val="20"/>
        </w:rPr>
        <w:t>С.В. Марихин</w:t>
      </w:r>
    </w:p>
    <w:p w:rsidR="005938D6" w:rsidRDefault="005938D6" w:rsidP="005938D6">
      <w:pPr>
        <w:spacing w:after="120" w:line="200" w:lineRule="atLeast"/>
        <w:jc w:val="center"/>
        <w:rPr>
          <w:rFonts w:ascii="Times New Roman" w:eastAsia="Cambria" w:hAnsi="Times New Roman" w:cs="Times New Roman CYR"/>
          <w:b/>
          <w:sz w:val="28"/>
          <w:szCs w:val="28"/>
        </w:rPr>
      </w:pPr>
    </w:p>
    <w:p w:rsidR="00E714FC" w:rsidRDefault="00E714FC" w:rsidP="005938D6">
      <w:pPr>
        <w:spacing w:after="120" w:line="200" w:lineRule="atLeast"/>
        <w:jc w:val="center"/>
        <w:rPr>
          <w:rFonts w:ascii="Times New Roman" w:eastAsia="Cambria" w:hAnsi="Times New Roman" w:cs="Times New Roman CYR"/>
          <w:b/>
          <w:sz w:val="28"/>
          <w:szCs w:val="28"/>
        </w:rPr>
      </w:pPr>
    </w:p>
    <w:p w:rsidR="005938D6" w:rsidRDefault="005938D6"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Pr="00F9387A" w:rsidRDefault="00F9387A" w:rsidP="00F9387A">
      <w:pPr>
        <w:widowControl w:val="0"/>
        <w:spacing w:after="0" w:line="200" w:lineRule="atLeast"/>
        <w:jc w:val="center"/>
        <w:rPr>
          <w:rFonts w:ascii="Cambria" w:eastAsia="Cambria" w:hAnsi="Cambria" w:cs="Cambria"/>
          <w:b/>
          <w:sz w:val="32"/>
          <w:szCs w:val="32"/>
        </w:rPr>
      </w:pPr>
    </w:p>
    <w:p w:rsidR="00B5417B"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 xml:space="preserve">Методические материалы по выполнению </w:t>
      </w:r>
    </w:p>
    <w:p w:rsidR="00F9387A" w:rsidRPr="00F9387A"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выпускной квалификационной работы</w:t>
      </w:r>
    </w:p>
    <w:p w:rsidR="00F9387A" w:rsidRDefault="00012462" w:rsidP="00F9387A">
      <w:pPr>
        <w:spacing w:after="0" w:line="240" w:lineRule="auto"/>
        <w:jc w:val="center"/>
        <w:rPr>
          <w:rFonts w:ascii="Times New Roman" w:eastAsia="Times New Roman" w:hAnsi="Times New Roman" w:cs="Times New Roman"/>
          <w:b/>
          <w:sz w:val="32"/>
          <w:szCs w:val="32"/>
        </w:rPr>
      </w:pPr>
      <w:r w:rsidRPr="00F9387A">
        <w:rPr>
          <w:rFonts w:ascii="Times New Roman" w:hAnsi="Times New Roman"/>
          <w:b/>
          <w:sz w:val="32"/>
          <w:szCs w:val="32"/>
        </w:rPr>
        <w:t xml:space="preserve">для обучающихся </w:t>
      </w:r>
      <w:r w:rsidR="00F9387A" w:rsidRPr="00F9387A">
        <w:rPr>
          <w:rFonts w:ascii="Times New Roman" w:hAnsi="Times New Roman"/>
          <w:b/>
          <w:sz w:val="32"/>
          <w:szCs w:val="32"/>
        </w:rPr>
        <w:t>по н</w:t>
      </w:r>
      <w:r w:rsidRPr="00F9387A">
        <w:rPr>
          <w:rFonts w:ascii="Times New Roman" w:eastAsia="Times New Roman" w:hAnsi="Times New Roman" w:cs="Times New Roman"/>
          <w:b/>
          <w:sz w:val="32"/>
          <w:szCs w:val="32"/>
        </w:rPr>
        <w:t>аправлени</w:t>
      </w:r>
      <w:r w:rsidR="00F9387A" w:rsidRPr="00F9387A">
        <w:rPr>
          <w:rFonts w:ascii="Times New Roman" w:eastAsia="Times New Roman" w:hAnsi="Times New Roman" w:cs="Times New Roman"/>
          <w:b/>
          <w:sz w:val="32"/>
          <w:szCs w:val="32"/>
        </w:rPr>
        <w:t>ю</w:t>
      </w:r>
      <w:r w:rsidRPr="00F9387A">
        <w:rPr>
          <w:rFonts w:ascii="Times New Roman" w:eastAsia="Times New Roman" w:hAnsi="Times New Roman" w:cs="Times New Roman"/>
          <w:b/>
          <w:sz w:val="32"/>
          <w:szCs w:val="32"/>
        </w:rPr>
        <w:t xml:space="preserve"> подготовки </w:t>
      </w:r>
    </w:p>
    <w:p w:rsidR="00012462" w:rsidRPr="00F9387A" w:rsidRDefault="00BA5909" w:rsidP="00F9387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44.04.02</w:t>
      </w:r>
      <w:r w:rsidR="00AB27F4">
        <w:rPr>
          <w:rFonts w:ascii="Times New Roman" w:eastAsia="Times New Roman" w:hAnsi="Times New Roman" w:cs="Times New Roman"/>
          <w:b/>
          <w:sz w:val="32"/>
          <w:szCs w:val="32"/>
        </w:rPr>
        <w:t xml:space="preserve"> </w:t>
      </w:r>
      <w:r w:rsidR="00012462" w:rsidRPr="00F9387A">
        <w:rPr>
          <w:rFonts w:ascii="Times New Roman" w:eastAsia="Times New Roman" w:hAnsi="Times New Roman" w:cs="Times New Roman"/>
          <w:b/>
          <w:sz w:val="32"/>
          <w:szCs w:val="32"/>
        </w:rPr>
        <w:t>- Психолог</w:t>
      </w:r>
      <w:r>
        <w:rPr>
          <w:rFonts w:ascii="Times New Roman" w:eastAsia="Times New Roman" w:hAnsi="Times New Roman" w:cs="Times New Roman"/>
          <w:b/>
          <w:sz w:val="32"/>
          <w:szCs w:val="32"/>
        </w:rPr>
        <w:t>о-педагогическое образование</w:t>
      </w:r>
    </w:p>
    <w:p w:rsidR="00012462" w:rsidRPr="00F9387A" w:rsidRDefault="002343AC" w:rsidP="00F9387A">
      <w:pPr>
        <w:widowControl w:val="0"/>
        <w:shd w:val="clear" w:color="000000"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направленность (</w:t>
      </w:r>
      <w:r w:rsidR="00F9387A" w:rsidRPr="00F9387A">
        <w:rPr>
          <w:rFonts w:ascii="Times New Roman" w:eastAsia="Times New Roman" w:hAnsi="Times New Roman" w:cs="Times New Roman"/>
          <w:b/>
          <w:sz w:val="32"/>
          <w:szCs w:val="32"/>
        </w:rPr>
        <w:t>п</w:t>
      </w:r>
      <w:r w:rsidR="00012462" w:rsidRPr="00F9387A">
        <w:rPr>
          <w:rFonts w:ascii="Times New Roman" w:eastAsia="Times New Roman" w:hAnsi="Times New Roman" w:cs="Times New Roman"/>
          <w:b/>
          <w:sz w:val="32"/>
          <w:szCs w:val="32"/>
        </w:rPr>
        <w:t>рофиль</w:t>
      </w:r>
      <w:r>
        <w:rPr>
          <w:rFonts w:ascii="Times New Roman" w:eastAsia="Times New Roman" w:hAnsi="Times New Roman" w:cs="Times New Roman"/>
          <w:b/>
          <w:sz w:val="32"/>
          <w:szCs w:val="32"/>
        </w:rPr>
        <w:t>)</w:t>
      </w:r>
      <w:r w:rsidR="00012462" w:rsidRPr="00F9387A">
        <w:rPr>
          <w:rFonts w:ascii="Times New Roman" w:eastAsia="Times New Roman" w:hAnsi="Times New Roman" w:cs="Times New Roman"/>
          <w:b/>
          <w:sz w:val="32"/>
          <w:szCs w:val="32"/>
        </w:rPr>
        <w:t xml:space="preserve"> - Психологи</w:t>
      </w:r>
      <w:r w:rsidR="00BA5909">
        <w:rPr>
          <w:rFonts w:ascii="Times New Roman" w:eastAsia="Times New Roman" w:hAnsi="Times New Roman" w:cs="Times New Roman"/>
          <w:b/>
          <w:sz w:val="32"/>
          <w:szCs w:val="32"/>
        </w:rPr>
        <w:t>ческое консультирование в образовании</w:t>
      </w:r>
    </w:p>
    <w:p w:rsidR="00012462" w:rsidRPr="00F9387A" w:rsidRDefault="00012462" w:rsidP="00F9387A">
      <w:pPr>
        <w:widowControl w:val="0"/>
        <w:spacing w:after="0" w:line="200" w:lineRule="atLeast"/>
        <w:jc w:val="center"/>
        <w:rPr>
          <w:rFonts w:ascii="Times New Roman" w:eastAsia="Times New Roman" w:hAnsi="Times New Roman" w:cs="Times New Roman"/>
          <w:b/>
          <w:sz w:val="32"/>
          <w:szCs w:val="32"/>
        </w:rPr>
      </w:pPr>
    </w:p>
    <w:p w:rsidR="00E714FC" w:rsidRDefault="00E714FC" w:rsidP="005938D6">
      <w:pPr>
        <w:widowControl w:val="0"/>
        <w:spacing w:after="0" w:line="200" w:lineRule="atLeast"/>
        <w:jc w:val="center"/>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 xml:space="preserve">Санкт-Петербург </w:t>
      </w:r>
    </w:p>
    <w:p w:rsidR="009166A0" w:rsidRDefault="009166A0"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2020</w:t>
      </w:r>
    </w:p>
    <w:p w:rsidR="009166A0" w:rsidRDefault="009166A0">
      <w:pPr>
        <w:rPr>
          <w:rFonts w:ascii="Times New Roman" w:eastAsia="Cambria" w:hAnsi="Times New Roman" w:cs="Times New Roman CYR"/>
          <w:sz w:val="28"/>
          <w:szCs w:val="20"/>
        </w:rPr>
      </w:pPr>
      <w:r>
        <w:rPr>
          <w:rFonts w:ascii="Times New Roman" w:eastAsia="Cambria" w:hAnsi="Times New Roman" w:cs="Times New Roman CYR"/>
          <w:sz w:val="28"/>
          <w:szCs w:val="20"/>
        </w:rPr>
        <w:br w:type="page"/>
      </w:r>
    </w:p>
    <w:p w:rsidR="005938D6" w:rsidRPr="004715CA" w:rsidRDefault="005938D6" w:rsidP="005938D6">
      <w:pPr>
        <w:pStyle w:val="a3"/>
        <w:widowControl w:val="0"/>
        <w:numPr>
          <w:ilvl w:val="0"/>
          <w:numId w:val="33"/>
        </w:numPr>
        <w:spacing w:after="0" w:line="200" w:lineRule="atLeast"/>
        <w:jc w:val="center"/>
        <w:rPr>
          <w:rFonts w:ascii="Times New Roman" w:eastAsia="Cambria" w:hAnsi="Times New Roman" w:cs="Times New Roman"/>
          <w:b/>
          <w:sz w:val="28"/>
          <w:szCs w:val="28"/>
        </w:rPr>
      </w:pPr>
      <w:r w:rsidRPr="004715CA">
        <w:rPr>
          <w:rFonts w:ascii="Times New Roman" w:eastAsia="Cambria" w:hAnsi="Times New Roman" w:cs="Times New Roman"/>
          <w:b/>
          <w:sz w:val="28"/>
          <w:szCs w:val="28"/>
        </w:rPr>
        <w:lastRenderedPageBreak/>
        <w:t>Общие положения</w:t>
      </w:r>
    </w:p>
    <w:p w:rsidR="005938D6" w:rsidRDefault="005938D6" w:rsidP="009166A0">
      <w:pPr>
        <w:widowControl w:val="0"/>
        <w:spacing w:after="0" w:line="200" w:lineRule="atLeast"/>
        <w:ind w:firstLine="720"/>
        <w:jc w:val="both"/>
        <w:rPr>
          <w:rFonts w:ascii="Times New Roman" w:eastAsia="Cambria" w:hAnsi="Times New Roman" w:cs="Times New Roman"/>
          <w:sz w:val="28"/>
          <w:szCs w:val="28"/>
        </w:rPr>
      </w:pPr>
    </w:p>
    <w:p w:rsidR="004C4236" w:rsidRPr="004C4236" w:rsidRDefault="005938D6" w:rsidP="009166A0">
      <w:pPr>
        <w:pStyle w:val="1"/>
        <w:shd w:val="clear" w:color="auto" w:fill="FFFFFF"/>
        <w:spacing w:line="240" w:lineRule="auto"/>
        <w:ind w:firstLine="720"/>
        <w:jc w:val="both"/>
        <w:rPr>
          <w:rFonts w:eastAsia="Cambria"/>
          <w:color w:val="auto"/>
          <w:szCs w:val="28"/>
        </w:rPr>
      </w:pPr>
      <w:r w:rsidRPr="004C4236">
        <w:rPr>
          <w:rFonts w:eastAsia="Cambria"/>
          <w:szCs w:val="28"/>
        </w:rPr>
        <w:t xml:space="preserve">Согласно </w:t>
      </w:r>
      <w:r w:rsidR="004C4236" w:rsidRPr="004C4236">
        <w:rPr>
          <w:color w:val="22272F"/>
          <w:szCs w:val="28"/>
        </w:rPr>
        <w:t>Приказ</w:t>
      </w:r>
      <w:r w:rsidR="004C4236">
        <w:rPr>
          <w:color w:val="22272F"/>
          <w:szCs w:val="28"/>
        </w:rPr>
        <w:t>у</w:t>
      </w:r>
      <w:r w:rsidR="004C4236" w:rsidRPr="004C4236">
        <w:rPr>
          <w:color w:val="22272F"/>
          <w:szCs w:val="28"/>
        </w:rPr>
        <w:t xml:space="preserve"> Министерства образования и науки РФ от 29 июня 2015 г. </w:t>
      </w:r>
      <w:r w:rsidR="004C4236">
        <w:rPr>
          <w:color w:val="22272F"/>
          <w:szCs w:val="28"/>
        </w:rPr>
        <w:t>№</w:t>
      </w:r>
      <w:r w:rsidR="004C4236" w:rsidRPr="004C4236">
        <w:rPr>
          <w:color w:val="22272F"/>
          <w:szCs w:val="28"/>
        </w:rPr>
        <w:t xml:space="preserve"> 636 </w:t>
      </w:r>
      <w:r w:rsidR="009166A0">
        <w:rPr>
          <w:color w:val="22272F"/>
          <w:szCs w:val="28"/>
        </w:rPr>
        <w:t>«</w:t>
      </w:r>
      <w:r w:rsidR="004C4236" w:rsidRPr="004C4236">
        <w:rPr>
          <w:color w:val="22272F"/>
          <w:szCs w:val="28"/>
        </w:rPr>
        <w:t xml:space="preserve">Об утверждении Порядка проведения государственной итоговой аттестации по образовательным программам высшего образования - программам </w:t>
      </w:r>
      <w:r w:rsidR="009166A0">
        <w:rPr>
          <w:color w:val="22272F"/>
          <w:szCs w:val="28"/>
        </w:rPr>
        <w:t xml:space="preserve">бакалавриата, </w:t>
      </w:r>
      <w:r w:rsidR="004C4236" w:rsidRPr="004C4236">
        <w:rPr>
          <w:color w:val="22272F"/>
          <w:szCs w:val="28"/>
        </w:rPr>
        <w:t>программам специалитета и программам магистратуры</w:t>
      </w:r>
      <w:r w:rsidR="009166A0">
        <w:rPr>
          <w:color w:val="22272F"/>
          <w:szCs w:val="28"/>
        </w:rPr>
        <w:t>»</w:t>
      </w:r>
      <w:r w:rsidR="004C4236">
        <w:rPr>
          <w:color w:val="22272F"/>
          <w:szCs w:val="28"/>
        </w:rPr>
        <w:t xml:space="preserve"> г</w:t>
      </w:r>
      <w:r w:rsidR="004C4236" w:rsidRPr="004C4236">
        <w:rPr>
          <w:rFonts w:eastAsia="Cambria"/>
          <w:color w:val="auto"/>
          <w:szCs w:val="28"/>
        </w:rPr>
        <w:t>осударственная итоговая аттестация обучающихся</w:t>
      </w:r>
      <w:r w:rsidR="004C4236">
        <w:rPr>
          <w:rFonts w:eastAsia="Cambria"/>
          <w:color w:val="auto"/>
          <w:szCs w:val="28"/>
        </w:rPr>
        <w:t xml:space="preserve"> организаций проводится в форме </w:t>
      </w:r>
      <w:r w:rsidR="004C4236" w:rsidRPr="004C4236">
        <w:rPr>
          <w:rFonts w:eastAsia="Cambria"/>
          <w:color w:val="auto"/>
          <w:szCs w:val="28"/>
        </w:rPr>
        <w:t>государственного экзамена</w:t>
      </w:r>
      <w:r w:rsidR="004C4236">
        <w:rPr>
          <w:rFonts w:eastAsia="Cambria"/>
          <w:color w:val="auto"/>
          <w:szCs w:val="28"/>
        </w:rPr>
        <w:t xml:space="preserve"> и </w:t>
      </w:r>
      <w:r w:rsidR="004C4236" w:rsidRPr="004C4236">
        <w:rPr>
          <w:rFonts w:eastAsia="Cambria"/>
          <w:color w:val="auto"/>
          <w:szCs w:val="28"/>
        </w:rPr>
        <w:t>защиты выпускной квалификационной работы.</w:t>
      </w:r>
    </w:p>
    <w:p w:rsidR="004A4B4F" w:rsidRDefault="004C4236" w:rsidP="009166A0">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Выпускная квалификационная работа </w:t>
      </w:r>
      <w:r w:rsidR="005938D6">
        <w:rPr>
          <w:rFonts w:ascii="Times New Roman" w:eastAsia="Cambria" w:hAnsi="Times New Roman" w:cs="Times New Roman"/>
          <w:sz w:val="28"/>
          <w:szCs w:val="28"/>
        </w:rPr>
        <w:t xml:space="preserve"> представляет собой </w:t>
      </w:r>
      <w:r w:rsidR="005938D6" w:rsidRPr="004A4B4F">
        <w:rPr>
          <w:rFonts w:ascii="Times New Roman" w:eastAsia="Cambria" w:hAnsi="Times New Roman" w:cs="Times New Roman"/>
          <w:i/>
          <w:sz w:val="28"/>
          <w:szCs w:val="28"/>
        </w:rPr>
        <w:t>законченную разработку решения какой-либо профессиональной задачи,</w:t>
      </w:r>
      <w:r w:rsidR="00BA5909">
        <w:rPr>
          <w:rFonts w:ascii="Times New Roman" w:eastAsia="Cambria" w:hAnsi="Times New Roman" w:cs="Times New Roman"/>
          <w:i/>
          <w:sz w:val="28"/>
          <w:szCs w:val="28"/>
        </w:rPr>
        <w:t xml:space="preserve"> </w:t>
      </w:r>
      <w:r w:rsidR="005938D6">
        <w:rPr>
          <w:rFonts w:ascii="Times New Roman" w:eastAsia="Cambria" w:hAnsi="Times New Roman" w:cs="Times New Roman"/>
          <w:sz w:val="28"/>
          <w:szCs w:val="28"/>
        </w:rPr>
        <w:t>включающую результаты эмпирического</w:t>
      </w:r>
      <w:r w:rsidR="006E7922">
        <w:rPr>
          <w:rFonts w:ascii="Times New Roman" w:eastAsia="Cambria" w:hAnsi="Times New Roman" w:cs="Times New Roman"/>
          <w:sz w:val="28"/>
          <w:szCs w:val="28"/>
        </w:rPr>
        <w:t xml:space="preserve">, включая и </w:t>
      </w:r>
      <w:r w:rsidR="005938D6">
        <w:rPr>
          <w:rFonts w:ascii="Times New Roman" w:eastAsia="Cambria" w:hAnsi="Times New Roman" w:cs="Times New Roman"/>
          <w:sz w:val="28"/>
          <w:szCs w:val="28"/>
        </w:rPr>
        <w:t>экспериментально</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исследовани</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или обоснованный проект методической разработки (например, </w:t>
      </w:r>
      <w:r w:rsidR="004A4B4F" w:rsidRPr="000F3981">
        <w:rPr>
          <w:rFonts w:ascii="Times New Roman" w:eastAsia="Calibri" w:hAnsi="Times New Roman" w:cs="Times New Roman"/>
          <w:sz w:val="28"/>
          <w:szCs w:val="28"/>
        </w:rPr>
        <w:t>обобщение практического опыта работы с клиентами, обучение студентов методам социально-педагогической диагностики семей и детей группы риска</w:t>
      </w:r>
      <w:r w:rsidR="005938D6">
        <w:rPr>
          <w:rFonts w:ascii="Times New Roman" w:eastAsia="Cambria" w:hAnsi="Times New Roman" w:cs="Times New Roman"/>
          <w:sz w:val="28"/>
          <w:szCs w:val="28"/>
        </w:rPr>
        <w:t xml:space="preserve">, программы коррекционной, тренинговой работы и т.д.).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выполняется на кафедре</w:t>
      </w:r>
      <w:r w:rsidR="00711A91">
        <w:rPr>
          <w:rFonts w:ascii="Times New Roman" w:eastAsia="Cambria" w:hAnsi="Times New Roman" w:cs="Times New Roman"/>
          <w:sz w:val="28"/>
          <w:szCs w:val="28"/>
        </w:rPr>
        <w:t xml:space="preserve"> психологии развития и образования</w:t>
      </w:r>
      <w:r>
        <w:rPr>
          <w:rFonts w:ascii="Times New Roman" w:eastAsia="Cambria" w:hAnsi="Times New Roman" w:cs="Times New Roman"/>
          <w:sz w:val="28"/>
          <w:szCs w:val="28"/>
        </w:rPr>
        <w:t xml:space="preserve">. По завершению выпускной квалификационной работы осуществляется ее защита на заседании Государственной </w:t>
      </w:r>
      <w:r w:rsidR="006E7922">
        <w:rPr>
          <w:rFonts w:ascii="Times New Roman" w:eastAsia="Cambria" w:hAnsi="Times New Roman" w:cs="Times New Roman"/>
          <w:sz w:val="28"/>
          <w:szCs w:val="28"/>
        </w:rPr>
        <w:t>экзаменационной</w:t>
      </w:r>
      <w:r>
        <w:rPr>
          <w:rFonts w:ascii="Times New Roman" w:eastAsia="Cambria" w:hAnsi="Times New Roman" w:cs="Times New Roman"/>
          <w:sz w:val="28"/>
          <w:szCs w:val="28"/>
        </w:rPr>
        <w:t xml:space="preserve"> комиссии. По результату защиты </w:t>
      </w:r>
      <w:r w:rsidR="00D33B40">
        <w:rPr>
          <w:rFonts w:ascii="Times New Roman" w:eastAsia="Cambria" w:hAnsi="Times New Roman" w:cs="Times New Roman"/>
          <w:sz w:val="28"/>
          <w:szCs w:val="28"/>
        </w:rPr>
        <w:t xml:space="preserve">Государственная экзаменационная комиссия </w:t>
      </w:r>
      <w:r>
        <w:rPr>
          <w:rFonts w:ascii="Times New Roman" w:eastAsia="Cambria" w:hAnsi="Times New Roman" w:cs="Times New Roman"/>
          <w:sz w:val="28"/>
          <w:szCs w:val="28"/>
        </w:rPr>
        <w:t>выставляет оценк</w:t>
      </w:r>
      <w:r w:rsidR="00D33B40">
        <w:rPr>
          <w:rFonts w:ascii="Times New Roman" w:eastAsia="Cambria" w:hAnsi="Times New Roman" w:cs="Times New Roman"/>
          <w:sz w:val="28"/>
          <w:szCs w:val="28"/>
        </w:rPr>
        <w:t>у по четырехбалльной шкале («отлично», «хорошо», «удовлетворительно», «неудовлетворительно»)</w:t>
      </w:r>
      <w:r>
        <w:rPr>
          <w:rFonts w:ascii="Times New Roman" w:eastAsia="Cambria" w:hAnsi="Times New Roman" w:cs="Times New Roman"/>
          <w:sz w:val="28"/>
          <w:szCs w:val="28"/>
        </w:rPr>
        <w:t>.</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Выполнение </w:t>
      </w:r>
      <w:r w:rsidRPr="00AC299F">
        <w:rPr>
          <w:rFonts w:ascii="Times New Roman" w:eastAsia="Cambria" w:hAnsi="Times New Roman" w:cs="Times New Roman"/>
          <w:sz w:val="28"/>
          <w:szCs w:val="28"/>
        </w:rPr>
        <w:t xml:space="preserve">выпускной квалификационной работы и ее защита служит проверкой подготовки </w:t>
      </w:r>
      <w:r w:rsidR="00AB27F4">
        <w:rPr>
          <w:rFonts w:ascii="Times New Roman" w:eastAsia="Cambria" w:hAnsi="Times New Roman" w:cs="Times New Roman"/>
          <w:sz w:val="28"/>
          <w:szCs w:val="28"/>
        </w:rPr>
        <w:t>обучающегося магистратуры</w:t>
      </w:r>
      <w:r w:rsidRPr="00AC299F">
        <w:rPr>
          <w:rFonts w:ascii="Times New Roman" w:eastAsia="Cambria" w:hAnsi="Times New Roman" w:cs="Times New Roman"/>
          <w:sz w:val="28"/>
          <w:szCs w:val="28"/>
        </w:rPr>
        <w:t xml:space="preserve"> к самостоятельной практической деятельности по избранному направлению, его способности самостоятельно решать профессиональные задачи на основе анализа рез</w:t>
      </w:r>
      <w:r w:rsidR="00D33B40" w:rsidRPr="00AC299F">
        <w:rPr>
          <w:rFonts w:ascii="Times New Roman" w:eastAsia="Cambria" w:hAnsi="Times New Roman" w:cs="Times New Roman"/>
          <w:sz w:val="28"/>
          <w:szCs w:val="28"/>
        </w:rPr>
        <w:t xml:space="preserve">ультатов </w:t>
      </w:r>
      <w:r w:rsidRPr="00AC299F">
        <w:rPr>
          <w:rFonts w:ascii="Times New Roman" w:eastAsia="Cambria" w:hAnsi="Times New Roman" w:cs="Times New Roman"/>
          <w:sz w:val="28"/>
          <w:szCs w:val="28"/>
        </w:rPr>
        <w:t xml:space="preserve">исследования. </w:t>
      </w:r>
    </w:p>
    <w:p w:rsidR="005938D6" w:rsidRPr="0052487D" w:rsidRDefault="009166A0"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w:t>
      </w:r>
      <w:r w:rsidR="005938D6" w:rsidRPr="00706D41">
        <w:rPr>
          <w:rFonts w:ascii="Times New Roman" w:eastAsia="Cambria" w:hAnsi="Times New Roman" w:cs="Times New Roman"/>
          <w:sz w:val="28"/>
          <w:szCs w:val="28"/>
        </w:rPr>
        <w:t xml:space="preserve"> выпускной квалификационной работе студент </w:t>
      </w:r>
      <w:r w:rsidR="005938D6" w:rsidRPr="0052487D">
        <w:rPr>
          <w:rFonts w:ascii="Times New Roman" w:eastAsia="Cambria" w:hAnsi="Times New Roman" w:cs="Times New Roman"/>
          <w:sz w:val="28"/>
          <w:szCs w:val="28"/>
        </w:rPr>
        <w:t>должен показать:</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прочные теоретические знания по избранной теме, умение анализировать научную литературу и излагать теоретический материал;</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 умение решать </w:t>
      </w:r>
      <w:r w:rsidR="00D33B40" w:rsidRPr="0052487D">
        <w:rPr>
          <w:rFonts w:ascii="Times New Roman" w:eastAsia="Cambria" w:hAnsi="Times New Roman" w:cs="Times New Roman"/>
          <w:sz w:val="28"/>
          <w:szCs w:val="28"/>
        </w:rPr>
        <w:t>исследовательские</w:t>
      </w:r>
      <w:r w:rsidRPr="0052487D">
        <w:rPr>
          <w:rFonts w:ascii="Times New Roman" w:eastAsia="Cambria" w:hAnsi="Times New Roman" w:cs="Times New Roman"/>
          <w:sz w:val="28"/>
          <w:szCs w:val="28"/>
        </w:rPr>
        <w:t xml:space="preserve"> задачи, </w:t>
      </w:r>
      <w:r w:rsidR="00D33B40" w:rsidRPr="0052487D">
        <w:rPr>
          <w:rFonts w:ascii="Times New Roman" w:eastAsia="Cambria" w:hAnsi="Times New Roman" w:cs="Times New Roman"/>
          <w:sz w:val="28"/>
          <w:szCs w:val="28"/>
        </w:rPr>
        <w:t xml:space="preserve">обобщать результаты исследования и формулировать </w:t>
      </w:r>
      <w:r w:rsidRPr="0052487D">
        <w:rPr>
          <w:rFonts w:ascii="Times New Roman" w:eastAsia="Cambria" w:hAnsi="Times New Roman" w:cs="Times New Roman"/>
          <w:sz w:val="28"/>
          <w:szCs w:val="28"/>
        </w:rPr>
        <w:t>выводы;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навыки обработки полученных данных с учетом стандартных пакетов программного обеспечения.</w:t>
      </w:r>
    </w:p>
    <w:p w:rsidR="005938D6" w:rsidRPr="0052487D" w:rsidRDefault="005938D6" w:rsidP="00DA3949">
      <w:pPr>
        <w:spacing w:after="0" w:line="240" w:lineRule="auto"/>
        <w:ind w:firstLine="709"/>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Выполнение выпускной квалификационной  работы по направлению  </w:t>
      </w:r>
      <w:r w:rsidR="00BA5909">
        <w:rPr>
          <w:rFonts w:ascii="Times New Roman" w:eastAsia="Times New Roman" w:hAnsi="Times New Roman" w:cs="Times New Roman"/>
          <w:sz w:val="28"/>
          <w:szCs w:val="28"/>
        </w:rPr>
        <w:t>44.04.02</w:t>
      </w:r>
      <w:r w:rsidR="000A55A2" w:rsidRPr="0052487D">
        <w:rPr>
          <w:rFonts w:ascii="Times New Roman" w:eastAsia="Times New Roman" w:hAnsi="Times New Roman" w:cs="Times New Roman"/>
          <w:sz w:val="28"/>
          <w:szCs w:val="28"/>
        </w:rPr>
        <w:t xml:space="preserve"> - Психолог</w:t>
      </w:r>
      <w:r w:rsidR="00BA5909">
        <w:rPr>
          <w:rFonts w:ascii="Times New Roman" w:eastAsia="Times New Roman" w:hAnsi="Times New Roman" w:cs="Times New Roman"/>
          <w:sz w:val="28"/>
          <w:szCs w:val="28"/>
        </w:rPr>
        <w:t>о-педагогическое образование</w:t>
      </w:r>
      <w:r w:rsidR="00AB27F4">
        <w:rPr>
          <w:rFonts w:ascii="Times New Roman" w:eastAsia="Times New Roman" w:hAnsi="Times New Roman" w:cs="Times New Roman"/>
          <w:sz w:val="28"/>
          <w:szCs w:val="28"/>
        </w:rPr>
        <w:t>, направленность (профиль) Психолог</w:t>
      </w:r>
      <w:r w:rsidR="00BA5909">
        <w:rPr>
          <w:rFonts w:ascii="Times New Roman" w:eastAsia="Times New Roman" w:hAnsi="Times New Roman" w:cs="Times New Roman"/>
          <w:sz w:val="28"/>
          <w:szCs w:val="28"/>
        </w:rPr>
        <w:t>ическое консультирование в образовании</w:t>
      </w:r>
      <w:r w:rsidR="00AB27F4">
        <w:rPr>
          <w:rFonts w:ascii="Times New Roman" w:eastAsia="Times New Roman" w:hAnsi="Times New Roman" w:cs="Times New Roman"/>
          <w:sz w:val="28"/>
          <w:szCs w:val="28"/>
        </w:rPr>
        <w:t xml:space="preserve"> </w:t>
      </w:r>
      <w:r w:rsidRPr="0052487D">
        <w:rPr>
          <w:rFonts w:ascii="Times New Roman" w:eastAsia="Cambria" w:hAnsi="Times New Roman" w:cs="Times New Roman"/>
          <w:sz w:val="28"/>
          <w:szCs w:val="28"/>
        </w:rPr>
        <w:t>включает следующие этапы: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i/>
          <w:sz w:val="28"/>
          <w:szCs w:val="28"/>
        </w:rPr>
        <w:t>1. Выбор темы выпускной квалификационной работы</w:t>
      </w:r>
      <w:r w:rsidRPr="0052487D">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студент должен ознакомиться с перечнем примерных тем выпускных квалификационных работ (с направлениями фундаментальных и прикладных исследований кафедры). Выбрать тему ВКР; представить письменное заявление заведующему кафедрой с просьбой об утверждении темы ВКР</w:t>
      </w:r>
      <w:r w:rsidR="00BA5909">
        <w:rPr>
          <w:rFonts w:ascii="Times New Roman" w:eastAsia="Cambria" w:hAnsi="Times New Roman" w:cs="Times New Roman"/>
          <w:sz w:val="28"/>
          <w:szCs w:val="28"/>
        </w:rPr>
        <w:t xml:space="preserve"> </w:t>
      </w:r>
      <w:r w:rsidRPr="00706D41">
        <w:rPr>
          <w:rFonts w:ascii="Times New Roman" w:eastAsia="Cambria" w:hAnsi="Times New Roman" w:cs="Times New Roman"/>
          <w:sz w:val="28"/>
          <w:szCs w:val="28"/>
        </w:rPr>
        <w:t xml:space="preserve">и назначении научного руководителя (приложение </w:t>
      </w:r>
      <w:r w:rsidRPr="00706D41">
        <w:rPr>
          <w:rFonts w:ascii="Times New Roman" w:eastAsia="Cambria" w:hAnsi="Times New Roman" w:cs="Times New Roman"/>
          <w:sz w:val="28"/>
          <w:szCs w:val="28"/>
        </w:rPr>
        <w:lastRenderedPageBreak/>
        <w:t>1).</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2. Назначение руководителя выпускной квалификационной  работы и 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Приказом ректора  утверждается тема ВКР и научный руководитель на основе представленного протокола заседания кафедры</w:t>
      </w:r>
      <w:r w:rsidR="000A55A2" w:rsidRPr="00706D41">
        <w:rPr>
          <w:rFonts w:ascii="Times New Roman" w:eastAsia="Cambria" w:hAnsi="Times New Roman" w:cs="Times New Roman"/>
          <w:sz w:val="28"/>
          <w:szCs w:val="28"/>
        </w:rPr>
        <w:t xml:space="preserve"> психологии развития и образования</w:t>
      </w:r>
      <w:r w:rsidRPr="00706D41">
        <w:rPr>
          <w:rFonts w:ascii="Times New Roman" w:eastAsia="Cambria" w:hAnsi="Times New Roman" w:cs="Times New Roman"/>
          <w:sz w:val="28"/>
          <w:szCs w:val="28"/>
        </w:rPr>
        <w:t>. После утверждения темы ВКР студент должен ознакомиться с основными требованиями, предъявляемыми к выпускной квалификационной работе</w:t>
      </w:r>
      <w:r w:rsidR="00F52F15">
        <w:rPr>
          <w:rFonts w:ascii="Times New Roman" w:eastAsia="Cambria" w:hAnsi="Times New Roman" w:cs="Times New Roman"/>
          <w:sz w:val="28"/>
          <w:szCs w:val="28"/>
        </w:rPr>
        <w:t xml:space="preserve"> и изложенными в</w:t>
      </w:r>
      <w:r w:rsidRPr="00706D41">
        <w:rPr>
          <w:rFonts w:ascii="Times New Roman" w:eastAsia="Cambria" w:hAnsi="Times New Roman" w:cs="Times New Roman"/>
          <w:sz w:val="28"/>
          <w:szCs w:val="28"/>
        </w:rPr>
        <w:t xml:space="preserve"> задани</w:t>
      </w:r>
      <w:r w:rsidR="00F52F15">
        <w:rPr>
          <w:rFonts w:ascii="Times New Roman" w:eastAsia="Cambria" w:hAnsi="Times New Roman" w:cs="Times New Roman"/>
          <w:sz w:val="28"/>
          <w:szCs w:val="28"/>
        </w:rPr>
        <w:t>и</w:t>
      </w:r>
      <w:r w:rsidRPr="00706D41">
        <w:rPr>
          <w:rFonts w:ascii="Times New Roman" w:eastAsia="Cambria" w:hAnsi="Times New Roman" w:cs="Times New Roman"/>
          <w:sz w:val="28"/>
          <w:szCs w:val="28"/>
        </w:rPr>
        <w:t xml:space="preserve"> на выполнение ВКР, составить план </w:t>
      </w:r>
      <w:r w:rsidR="00F52F15">
        <w:rPr>
          <w:rFonts w:ascii="Times New Roman" w:eastAsia="Cambria" w:hAnsi="Times New Roman" w:cs="Times New Roman"/>
          <w:sz w:val="28"/>
          <w:szCs w:val="28"/>
        </w:rPr>
        <w:t xml:space="preserve">выпускной </w:t>
      </w:r>
      <w:r w:rsidRPr="00706D41">
        <w:rPr>
          <w:rFonts w:ascii="Times New Roman" w:eastAsia="Cambria" w:hAnsi="Times New Roman" w:cs="Times New Roman"/>
          <w:sz w:val="28"/>
          <w:szCs w:val="28"/>
        </w:rPr>
        <w:t>квалификационной работы</w:t>
      </w:r>
      <w:r w:rsidR="00F52F15">
        <w:rPr>
          <w:rFonts w:ascii="Times New Roman" w:eastAsia="Cambria" w:hAnsi="Times New Roman" w:cs="Times New Roman"/>
          <w:sz w:val="28"/>
          <w:szCs w:val="28"/>
        </w:rPr>
        <w:t>. Задание и план-график подготовки ВКР согл</w:t>
      </w:r>
      <w:r w:rsidRPr="00706D41">
        <w:rPr>
          <w:rFonts w:ascii="Times New Roman" w:eastAsia="Cambria" w:hAnsi="Times New Roman" w:cs="Times New Roman"/>
          <w:sz w:val="28"/>
          <w:szCs w:val="28"/>
        </w:rPr>
        <w:t>асов</w:t>
      </w:r>
      <w:r w:rsidR="00F52F15">
        <w:rPr>
          <w:rFonts w:ascii="Times New Roman" w:eastAsia="Cambria" w:hAnsi="Times New Roman" w:cs="Times New Roman"/>
          <w:sz w:val="28"/>
          <w:szCs w:val="28"/>
        </w:rPr>
        <w:t xml:space="preserve">ывается </w:t>
      </w:r>
      <w:r w:rsidRPr="00706D41">
        <w:rPr>
          <w:rFonts w:ascii="Times New Roman" w:eastAsia="Cambria" w:hAnsi="Times New Roman" w:cs="Times New Roman"/>
          <w:sz w:val="28"/>
          <w:szCs w:val="28"/>
        </w:rPr>
        <w:t xml:space="preserve">с научным руководителем </w:t>
      </w:r>
      <w:r w:rsidR="00F52F15">
        <w:rPr>
          <w:rFonts w:ascii="Times New Roman" w:eastAsia="Cambria" w:hAnsi="Times New Roman" w:cs="Times New Roman"/>
          <w:sz w:val="28"/>
          <w:szCs w:val="28"/>
        </w:rPr>
        <w:t xml:space="preserve">и </w:t>
      </w:r>
      <w:r w:rsidR="00F52F15" w:rsidRPr="00706D41">
        <w:rPr>
          <w:rFonts w:ascii="Times New Roman" w:eastAsia="Cambria" w:hAnsi="Times New Roman" w:cs="Times New Roman"/>
          <w:sz w:val="28"/>
          <w:szCs w:val="28"/>
        </w:rPr>
        <w:t xml:space="preserve">утверждается заведующим кафедрой. </w:t>
      </w:r>
      <w:r w:rsidRPr="00706D41">
        <w:rPr>
          <w:rFonts w:ascii="Times New Roman" w:eastAsia="Cambria" w:hAnsi="Times New Roman" w:cs="Times New Roman"/>
          <w:sz w:val="28"/>
          <w:szCs w:val="28"/>
        </w:rPr>
        <w:t>(приложение 2).</w:t>
      </w:r>
      <w:r w:rsidR="002343AC">
        <w:rPr>
          <w:rFonts w:ascii="Times New Roman" w:eastAsia="Cambria" w:hAnsi="Times New Roman" w:cs="Times New Roman"/>
          <w:sz w:val="28"/>
          <w:szCs w:val="28"/>
        </w:rPr>
        <w:t xml:space="preserve"> </w:t>
      </w:r>
      <w:r w:rsidRPr="00706D41">
        <w:rPr>
          <w:rFonts w:ascii="Times New Roman" w:eastAsia="Cambria" w:hAnsi="Times New Roman" w:cs="Times New Roman"/>
          <w:sz w:val="28"/>
          <w:szCs w:val="28"/>
        </w:rPr>
        <w:t>Как правило, от момента обсуждения темы выпускной квалификационной работы на заседании выпускающей кафедры до выдачи задания на выполнение работы должно проходить не более 2-х недель.</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3. Обоснование актуальности работы, формулировка цели и задач исследования, выбор методологии решения поставленных задач</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принимается решение о методологических основах научно-практического исследования; определяется научная проблема исследования; дается обоснование актуальности исследования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i/>
          <w:sz w:val="28"/>
          <w:szCs w:val="28"/>
        </w:rPr>
        <w:t>4. Подбор и изучение научной литературы</w:t>
      </w:r>
      <w:r w:rsidR="00AB27F4">
        <w:rPr>
          <w:rFonts w:ascii="Times New Roman" w:eastAsia="Cambria" w:hAnsi="Times New Roman" w:cs="Times New Roman"/>
          <w:i/>
          <w:sz w:val="28"/>
          <w:szCs w:val="28"/>
        </w:rPr>
        <w:t xml:space="preserve"> </w:t>
      </w:r>
      <w:r w:rsidRPr="00706D41">
        <w:rPr>
          <w:rFonts w:ascii="Times New Roman" w:eastAsia="Cambria" w:hAnsi="Times New Roman" w:cs="Times New Roman"/>
          <w:sz w:val="28"/>
          <w:szCs w:val="28"/>
        </w:rPr>
        <w:t xml:space="preserve">по выбранной </w:t>
      </w:r>
      <w:r w:rsidR="00C26991">
        <w:rPr>
          <w:rFonts w:ascii="Times New Roman" w:eastAsia="Cambria" w:hAnsi="Times New Roman" w:cs="Times New Roman"/>
          <w:sz w:val="28"/>
          <w:szCs w:val="28"/>
        </w:rPr>
        <w:t>теме исследования</w:t>
      </w:r>
      <w:r w:rsidRPr="00706D41">
        <w:rPr>
          <w:rFonts w:ascii="Times New Roman" w:eastAsia="Cambria" w:hAnsi="Times New Roman" w:cs="Times New Roman"/>
          <w:sz w:val="28"/>
          <w:szCs w:val="28"/>
        </w:rPr>
        <w:t xml:space="preserve"> и осуществление </w:t>
      </w:r>
      <w:r w:rsidR="00C26991">
        <w:rPr>
          <w:rFonts w:ascii="Times New Roman" w:eastAsia="Cambria" w:hAnsi="Times New Roman" w:cs="Times New Roman"/>
          <w:sz w:val="28"/>
          <w:szCs w:val="28"/>
        </w:rPr>
        <w:t xml:space="preserve">теоретического </w:t>
      </w:r>
      <w:r w:rsidRPr="00706D41">
        <w:rPr>
          <w:rFonts w:ascii="Times New Roman" w:eastAsia="Cambria" w:hAnsi="Times New Roman" w:cs="Times New Roman"/>
          <w:sz w:val="28"/>
          <w:szCs w:val="28"/>
        </w:rPr>
        <w:t xml:space="preserve">анализа </w:t>
      </w:r>
      <w:r w:rsidR="00C26991">
        <w:rPr>
          <w:rFonts w:ascii="Times New Roman" w:eastAsia="Cambria" w:hAnsi="Times New Roman" w:cs="Times New Roman"/>
          <w:sz w:val="28"/>
          <w:szCs w:val="28"/>
        </w:rPr>
        <w:t xml:space="preserve">материала, содержащегося в </w:t>
      </w:r>
      <w:r w:rsidRPr="00706D41">
        <w:rPr>
          <w:rFonts w:ascii="Times New Roman" w:eastAsia="Cambria" w:hAnsi="Times New Roman" w:cs="Times New Roman"/>
          <w:sz w:val="28"/>
          <w:szCs w:val="28"/>
        </w:rPr>
        <w:t>литературных источник</w:t>
      </w:r>
      <w:r w:rsidR="00C26991">
        <w:rPr>
          <w:rFonts w:ascii="Times New Roman" w:eastAsia="Cambria" w:hAnsi="Times New Roman" w:cs="Times New Roman"/>
          <w:sz w:val="28"/>
          <w:szCs w:val="28"/>
        </w:rPr>
        <w:t>ах</w:t>
      </w:r>
      <w:r w:rsidRPr="00706D41">
        <w:rPr>
          <w:rFonts w:ascii="Times New Roman" w:eastAsia="Cambria" w:hAnsi="Times New Roman" w:cs="Times New Roman"/>
          <w:sz w:val="28"/>
          <w:szCs w:val="28"/>
        </w:rPr>
        <w:t>.</w:t>
      </w:r>
    </w:p>
    <w:p w:rsidR="00C2699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подбор и изучение научной литературы и нормативных актов, в том числе законов Российской Федерации по теме выпускной квалификационной работы. Завершается данный этап написанием первой (теоретической) главы выпускной квалификационной работы</w:t>
      </w:r>
      <w:r w:rsidR="00C26991">
        <w:rPr>
          <w:rFonts w:ascii="Times New Roman" w:eastAsia="Cambria" w:hAnsi="Times New Roman" w:cs="Times New Roman"/>
          <w:sz w:val="28"/>
          <w:szCs w:val="28"/>
        </w:rPr>
        <w:t>.</w:t>
      </w:r>
    </w:p>
    <w:p w:rsidR="00C26991" w:rsidRPr="00706D41" w:rsidRDefault="00C26991" w:rsidP="00C2699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 xml:space="preserve">5. Выбор </w:t>
      </w:r>
      <w:r>
        <w:rPr>
          <w:rFonts w:ascii="Times New Roman" w:eastAsia="Cambria" w:hAnsi="Times New Roman" w:cs="Times New Roman"/>
          <w:i/>
          <w:sz w:val="28"/>
          <w:szCs w:val="28"/>
        </w:rPr>
        <w:t>базы исследования.</w:t>
      </w:r>
    </w:p>
    <w:p w:rsidR="00C26991" w:rsidRPr="00AC299F" w:rsidRDefault="00C26991"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Осуществляется </w:t>
      </w:r>
      <w:r w:rsidR="004F458B">
        <w:rPr>
          <w:rFonts w:ascii="Times New Roman" w:eastAsia="Cambria" w:hAnsi="Times New Roman" w:cs="Times New Roman"/>
          <w:sz w:val="28"/>
          <w:szCs w:val="28"/>
        </w:rPr>
        <w:t>определение организации, где будет проводиться эмпирическое исследование, и формируется выборка респондентов.</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6</w:t>
      </w:r>
      <w:r w:rsidR="005938D6" w:rsidRPr="00706D41">
        <w:rPr>
          <w:rFonts w:ascii="Times New Roman" w:eastAsia="Cambria" w:hAnsi="Times New Roman" w:cs="Times New Roman"/>
          <w:i/>
          <w:sz w:val="28"/>
          <w:szCs w:val="28"/>
        </w:rPr>
        <w:t>. Выбор методов и методик исследования.</w:t>
      </w:r>
    </w:p>
    <w:p w:rsidR="002343AC"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выбираются методы</w:t>
      </w:r>
      <w:r w:rsidR="004F458B">
        <w:rPr>
          <w:rFonts w:ascii="Times New Roman" w:eastAsia="Cambria" w:hAnsi="Times New Roman" w:cs="Times New Roman"/>
          <w:sz w:val="28"/>
          <w:szCs w:val="28"/>
        </w:rPr>
        <w:t xml:space="preserve"> исследования, а также психодиагностические методики. </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7</w:t>
      </w:r>
      <w:r w:rsidR="005938D6" w:rsidRPr="00706D41">
        <w:rPr>
          <w:rFonts w:ascii="Times New Roman" w:eastAsia="Cambria" w:hAnsi="Times New Roman" w:cs="Times New Roman"/>
          <w:i/>
          <w:sz w:val="28"/>
          <w:szCs w:val="28"/>
        </w:rPr>
        <w:t>. Сбор и анализ эмпирического материала.</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сбор и анализ эмпирического (экспериментального) материала, в том числе проводится матема</w:t>
      </w:r>
      <w:r w:rsidR="00D21ACC">
        <w:rPr>
          <w:rFonts w:ascii="Times New Roman" w:eastAsia="Cambria" w:hAnsi="Times New Roman" w:cs="Times New Roman"/>
          <w:sz w:val="28"/>
          <w:szCs w:val="28"/>
        </w:rPr>
        <w:t>тико-</w:t>
      </w:r>
      <w:r w:rsidRPr="00706D41">
        <w:rPr>
          <w:rFonts w:ascii="Times New Roman" w:eastAsia="Cambria" w:hAnsi="Times New Roman" w:cs="Times New Roman"/>
          <w:sz w:val="28"/>
          <w:szCs w:val="28"/>
        </w:rPr>
        <w:t>статистический анализ.</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7. </w:t>
      </w:r>
      <w:r w:rsidRPr="00706D41">
        <w:rPr>
          <w:rFonts w:ascii="Times New Roman" w:eastAsia="Cambria" w:hAnsi="Times New Roman" w:cs="Times New Roman"/>
          <w:i/>
          <w:sz w:val="28"/>
          <w:szCs w:val="28"/>
        </w:rPr>
        <w:t>Подготовка выпускной квалификационной работы к защите</w:t>
      </w:r>
      <w:r w:rsidRPr="00706D41">
        <w:rPr>
          <w:rFonts w:ascii="Times New Roman" w:eastAsia="Cambria" w:hAnsi="Times New Roman" w:cs="Times New Roman"/>
          <w:sz w:val="28"/>
          <w:szCs w:val="28"/>
        </w:rPr>
        <w:t xml:space="preserve"> (написание и оформление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Полученные данные интерпретируются и анализируются. Выпускная квалификационная работа оформляется в соответствии с предъявляемыми к ней требованиями.</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процессе подготовки выпускной квалификационной работы студент периодически отчитывается на заседании кафедры о ходе реализации задания на выполнение ВКР, утвержденного заведующим кафедрой. После подготовки выпускной квалификационной работы студент должен пройти предварительную защиту работы на кафедре в сроки, установленные </w:t>
      </w:r>
      <w:r w:rsidRPr="00706D41">
        <w:rPr>
          <w:rFonts w:ascii="Times New Roman" w:eastAsia="Cambria" w:hAnsi="Times New Roman" w:cs="Times New Roman"/>
          <w:sz w:val="28"/>
          <w:szCs w:val="28"/>
        </w:rPr>
        <w:lastRenderedPageBreak/>
        <w:t xml:space="preserve">заведующим кафедрой, а также представить правильно </w:t>
      </w:r>
      <w:r w:rsidRPr="0052487D">
        <w:rPr>
          <w:rFonts w:ascii="Times New Roman" w:eastAsia="Cambria" w:hAnsi="Times New Roman" w:cs="Times New Roman"/>
          <w:sz w:val="28"/>
          <w:szCs w:val="28"/>
        </w:rPr>
        <w:t>оформленную выпускную квалификационну</w:t>
      </w:r>
      <w:r w:rsidR="0002039E" w:rsidRPr="0052487D">
        <w:rPr>
          <w:rFonts w:ascii="Times New Roman" w:eastAsia="Cambria" w:hAnsi="Times New Roman" w:cs="Times New Roman"/>
          <w:sz w:val="28"/>
          <w:szCs w:val="28"/>
        </w:rPr>
        <w:t>ю работу на кафедру не позднее,</w:t>
      </w:r>
      <w:r w:rsidRPr="0052487D">
        <w:rPr>
          <w:rFonts w:ascii="Times New Roman" w:eastAsia="Cambria" w:hAnsi="Times New Roman" w:cs="Times New Roman"/>
          <w:sz w:val="28"/>
          <w:szCs w:val="28"/>
        </w:rPr>
        <w:t xml:space="preserve"> чем за </w:t>
      </w:r>
      <w:r w:rsidR="00EF2167" w:rsidRPr="0052487D">
        <w:rPr>
          <w:rFonts w:ascii="Times New Roman" w:eastAsia="Cambria" w:hAnsi="Times New Roman" w:cs="Times New Roman"/>
          <w:sz w:val="28"/>
          <w:szCs w:val="28"/>
        </w:rPr>
        <w:t>месяц до сроков Г</w:t>
      </w:r>
      <w:r w:rsidR="0002039E" w:rsidRPr="0052487D">
        <w:rPr>
          <w:rFonts w:ascii="Times New Roman" w:eastAsia="Cambria" w:hAnsi="Times New Roman" w:cs="Times New Roman"/>
          <w:sz w:val="28"/>
          <w:szCs w:val="28"/>
        </w:rPr>
        <w:t>ИА</w:t>
      </w:r>
      <w:r w:rsidRPr="0052487D">
        <w:rPr>
          <w:rFonts w:ascii="Times New Roman" w:eastAsia="Cambria" w:hAnsi="Times New Roman" w:cs="Times New Roman"/>
          <w:sz w:val="28"/>
          <w:szCs w:val="28"/>
        </w:rPr>
        <w:t xml:space="preserve">.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После завершения подготовки обучающимся выпускной квалификационной работы руководитель ВКР представляет письменный отзыв о работе обучающегося в период подготовки ВКР.</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Выпускные квалификационные работы по </w:t>
      </w:r>
      <w:r w:rsidRPr="00AC299F">
        <w:rPr>
          <w:rFonts w:ascii="Times New Roman" w:eastAsia="Cambria" w:hAnsi="Times New Roman" w:cs="Times New Roman"/>
          <w:sz w:val="28"/>
          <w:szCs w:val="28"/>
        </w:rPr>
        <w:t xml:space="preserve">программам </w:t>
      </w:r>
      <w:r w:rsidR="00AB27F4">
        <w:rPr>
          <w:rFonts w:ascii="Times New Roman" w:eastAsia="Cambria" w:hAnsi="Times New Roman" w:cs="Times New Roman"/>
          <w:sz w:val="28"/>
          <w:szCs w:val="28"/>
        </w:rPr>
        <w:t xml:space="preserve">магистратуры </w:t>
      </w:r>
      <w:r w:rsidRPr="00706D41">
        <w:rPr>
          <w:rFonts w:ascii="Times New Roman" w:eastAsia="Cambria" w:hAnsi="Times New Roman" w:cs="Times New Roman"/>
          <w:sz w:val="28"/>
          <w:szCs w:val="28"/>
        </w:rPr>
        <w:t>подлежат рецензированию. Для рецензирования данная выпускная квалификационная работа направляется одному или нескольким рецензентам. Рецензент анализирует выпускную квалификационную работу и предоставляет в организацию письменную рецензию на данную работу</w:t>
      </w:r>
      <w:r w:rsidR="00AC299F">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Во время подготовки выпускной квалификационной работы студент должен представлять отчет научному руководителю о выполнении отдельных этапов работы. В процессе выполнения работы студент должен обращаться к научному руководителю за рекомендациями, прежде всего, при анализе результатов исследования, оформлении и подготовке к защите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Организация обеспечивает ознакомление студента с отзывом и рецензией не позднее, чем за 5 дней до защиты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p>
    <w:p w:rsidR="005938D6" w:rsidRPr="00706D41" w:rsidRDefault="005938D6" w:rsidP="00706D41">
      <w:pPr>
        <w:pStyle w:val="a3"/>
        <w:widowControl w:val="0"/>
        <w:numPr>
          <w:ilvl w:val="0"/>
          <w:numId w:val="33"/>
        </w:numPr>
        <w:spacing w:after="0" w:line="240" w:lineRule="auto"/>
        <w:jc w:val="center"/>
        <w:rPr>
          <w:rFonts w:ascii="Times New Roman" w:eastAsia="Cambria" w:hAnsi="Times New Roman" w:cs="Times New Roman"/>
          <w:b/>
          <w:sz w:val="28"/>
          <w:szCs w:val="28"/>
        </w:rPr>
      </w:pPr>
      <w:r w:rsidRPr="00706D41">
        <w:rPr>
          <w:rFonts w:ascii="Times New Roman" w:eastAsia="Cambria" w:hAnsi="Times New Roman" w:cs="Times New Roman"/>
          <w:b/>
          <w:sz w:val="28"/>
          <w:szCs w:val="28"/>
        </w:rPr>
        <w:t>Этапы выполнения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2.1  Выбор темы выпускной квалификационной работы</w:t>
      </w:r>
    </w:p>
    <w:p w:rsidR="005938D6" w:rsidRPr="00706D41" w:rsidRDefault="005938D6" w:rsidP="00706D41">
      <w:pPr>
        <w:widowControl w:val="0"/>
        <w:spacing w:after="0" w:line="240" w:lineRule="auto"/>
        <w:ind w:firstLine="720"/>
        <w:jc w:val="center"/>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Тему выпускной квалификационной работы студент выбирает   самостоятельно. На данном этапе существует возможность учесть собственные научно-практические интересы, а также имеющиеся теоретические и практические наработки в виде курсовых работ, рефератов и т.д.  При этом следует учесть, что тематика выпускной квалификационной работы должна быть актуальной, соответствовать состоянию и перспективам современного развития науки и способствовать решению конкретной профессиональной задачи.</w:t>
      </w:r>
    </w:p>
    <w:p w:rsidR="007B3E3B"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Примерные темы выпускных квалификационных работ  определяются кафедрой. Студент может предложить свою тему ВКР</w:t>
      </w:r>
      <w:r w:rsidR="007B3E3B">
        <w:rPr>
          <w:rFonts w:ascii="Times New Roman" w:eastAsia="Cambria" w:hAnsi="Times New Roman" w:cs="Times New Roman"/>
          <w:sz w:val="28"/>
          <w:szCs w:val="28"/>
        </w:rPr>
        <w:t xml:space="preserve"> или</w:t>
      </w:r>
      <w:r w:rsidRPr="00706D41">
        <w:rPr>
          <w:rFonts w:ascii="Times New Roman" w:eastAsia="Cambria" w:hAnsi="Times New Roman" w:cs="Times New Roman"/>
          <w:sz w:val="28"/>
          <w:szCs w:val="28"/>
        </w:rPr>
        <w:t xml:space="preserve"> выбрать какую-либо тему из предложенных кафедрой</w:t>
      </w:r>
      <w:r w:rsidR="007B3E3B">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Одну и ту же тему выпускной квалификационной работы могу</w:t>
      </w:r>
      <w:r w:rsidR="007B3E3B">
        <w:rPr>
          <w:rFonts w:ascii="Times New Roman" w:eastAsia="Cambria" w:hAnsi="Times New Roman" w:cs="Times New Roman"/>
          <w:sz w:val="28"/>
          <w:szCs w:val="28"/>
        </w:rPr>
        <w:t>т выбрать несколько студентов,</w:t>
      </w:r>
      <w:r w:rsidRPr="00706D41">
        <w:rPr>
          <w:rFonts w:ascii="Times New Roman" w:eastAsia="Cambria" w:hAnsi="Times New Roman" w:cs="Times New Roman"/>
          <w:sz w:val="28"/>
          <w:szCs w:val="28"/>
        </w:rPr>
        <w:t xml:space="preserve"> при этом предметы и объекты их исследований,  решаемые научные задачи должны быть отличными друг от друга и отражать своеобразие каждой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Студент четвертого курса должен представить письменное заявление на имя заведующего кафедрой с просьбой об утверждении темы выпускной квалификационной работы и назначении научного руководителя (приложение 1). Тема выпускной квалификационной работы должна быть утверждена на заседании кафедры не позднее, чем за 6 месяцев до начала </w:t>
      </w:r>
      <w:r w:rsidRPr="00706D41">
        <w:rPr>
          <w:rFonts w:ascii="Times New Roman" w:eastAsia="Cambria" w:hAnsi="Times New Roman" w:cs="Times New Roman"/>
          <w:sz w:val="28"/>
          <w:szCs w:val="28"/>
        </w:rPr>
        <w:lastRenderedPageBreak/>
        <w:t>Итоговой государственной аттестации.</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 Закрепление тем, представленных кафедрой, оформляется приказом ректора вуза.</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2.2 Назначение руководителя выпускной квалификационной работы и 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При подготовке выпускной квалификационной работы приказом ректора  по представлению кафедры, студенту назначается руководитель выпускной квалификационной работы из числа профессоров, доцентов, старших преподавателей кафедры.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Руководитель выпускной квалификационной работы </w:t>
      </w:r>
      <w:r w:rsidRPr="00706D41">
        <w:rPr>
          <w:rFonts w:ascii="Times New Roman" w:eastAsia="Cambria" w:hAnsi="Times New Roman" w:cs="Times New Roman"/>
          <w:b/>
          <w:sz w:val="28"/>
          <w:szCs w:val="28"/>
        </w:rPr>
        <w:t>обязан:</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1. Выдать студенту задание на выполнение выпускной квалификационной работы не позднее двух недель после утверждения темы работы на заседании кафедры.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2. Оказывать студенту помощь в составлении плана выпускной квалификационной работы и календарного графика на весь период выполнения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3. Рекомендовать студенту необходимую научную литературу, справочные материалы, и т.д. по выбранной теме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4. Проводить со студентом консультации по теоретическим вопросам, по количественному и качественному анализу эмпирического или экспериментального материала,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5. Проверять выполнение работы (по частям или/и в целом).</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6. Оказывать помощь в подготовке к защите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7. Представить отзыв научного руководителя о работе студента (представляется на кафедру вместе с выпускной квалификационной работой).</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Руководители выпускных квалификационных работ проводят консультации, как правило, в учебное время, в дни определенные графиком их работы для проведения подобных консультаций, непосредственно на кафедре или в учебной аудитории.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соответствии с темой выполняемой работы, научный руководитель выдает студенту задание (утвержденное заведующим кафедрой) вместе с календарным планом (приложение 2), где указаны сроки выполнения отдельных этапов квалификационной работы, а также срок представления законченной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Таким образом, задание на выполнение ВКР может рассматриваться как план, по которому студент работает самостоятельно, обращаясь, при необходимости, за консультацией к научному руководителю.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Образец задания по подготовке выпускной квалификационной работы представлен в приложении 2.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Для рационального распределения времени, отведенным на конкретные этапы подготовки выпускной квалификационной работы (подбор и анализ литературы, проведение экспериментальной части исследования и т.д.), задание по подготовке ВКР сопровождается календарным планом работы </w:t>
      </w:r>
      <w:r w:rsidRPr="00706D41">
        <w:rPr>
          <w:rFonts w:ascii="Times New Roman" w:eastAsia="Cambria" w:hAnsi="Times New Roman" w:cs="Times New Roman"/>
          <w:sz w:val="28"/>
          <w:szCs w:val="28"/>
        </w:rPr>
        <w:lastRenderedPageBreak/>
        <w:t xml:space="preserve">студента.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Соответствие выполнения задания календарному плану позволит научному руководителю эффективно осуществлять контроль за ходом выполнения работы, а также своевременно оказывать необходимую помощь студенту.</w:t>
      </w:r>
    </w:p>
    <w:p w:rsidR="005938D6"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2.3 Обоснование актуальности работы, формулировка цели и задач исследования, выбор методологи</w:t>
      </w:r>
      <w:r>
        <w:rPr>
          <w:rFonts w:ascii="Times New Roman" w:eastAsia="Cambria" w:hAnsi="Times New Roman" w:cs="Times New Roman"/>
          <w:b/>
          <w:sz w:val="28"/>
          <w:szCs w:val="28"/>
        </w:rPr>
        <w:t>и решения поставленных задач.</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Основными требованиями, предъявляемыми к научному исследованию, являются: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Обоснование научной проблемы, предмета и объекта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темы исследования с учетом ее доступности, актуальности, теоретической и практической значимости.</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Разработка общей структуры работы, ее частей и плана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того, что уже известно по данной проблеме.</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Составление библиографии и историографии проблемы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источников, их классификация.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понятийно-категориального аппарата.</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совокупности научных фактов.</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общих и частных выводов.</w:t>
      </w:r>
    </w:p>
    <w:p w:rsidR="005938D6" w:rsidRDefault="005938D6" w:rsidP="005938D6">
      <w:pPr>
        <w:pStyle w:val="a3"/>
        <w:widowControl w:val="0"/>
        <w:numPr>
          <w:ilvl w:val="0"/>
          <w:numId w:val="8"/>
        </w:numPr>
        <w:tabs>
          <w:tab w:val="left" w:pos="1701"/>
        </w:tabs>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Подготовка общего заключения по результатам исследования.</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Следовательно, в  основе выпускной квалификационной работы лежит решение какой-либо </w:t>
      </w:r>
      <w:r>
        <w:rPr>
          <w:rFonts w:ascii="Times New Roman" w:eastAsia="Cambria" w:hAnsi="Times New Roman" w:cs="Times New Roman"/>
          <w:b/>
          <w:i/>
          <w:sz w:val="28"/>
          <w:szCs w:val="28"/>
        </w:rPr>
        <w:t>научной  проблемы или решение профессиональной практической задачи</w:t>
      </w:r>
      <w:r>
        <w:rPr>
          <w:rFonts w:ascii="Times New Roman" w:eastAsia="Cambria" w:hAnsi="Times New Roman" w:cs="Times New Roman"/>
          <w:sz w:val="28"/>
          <w:szCs w:val="28"/>
        </w:rPr>
        <w:t xml:space="preserve">.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исследования – вопрос, стоящий на границе изученного и неизученного, противоречивая ситуация, требующая разрешения.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Постановка научной проблемы предполагает</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Обнаружение существования дефицита знаний;</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Осознание потребности в устранении такого дефицита;</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проблемной ситуации на естественном языке;</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Формулирование проблемы в научных терминах.</w:t>
      </w:r>
    </w:p>
    <w:p w:rsidR="005938D6" w:rsidRDefault="005938D6" w:rsidP="005938D6">
      <w:pPr>
        <w:widowControl w:val="0"/>
        <w:spacing w:after="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Таким образом, постановка проблемы является связующим звеном между эмпирическим и теоретическим уровнем познания. </w:t>
      </w:r>
    </w:p>
    <w:p w:rsidR="005938D6" w:rsidRDefault="005938D6" w:rsidP="005938D6">
      <w:pPr>
        <w:widowControl w:val="0"/>
        <w:tabs>
          <w:tab w:val="center" w:pos="900"/>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определяется социально-значимым «заказом» общества или потребностями науки (а возможно, и тем, и другим). Это и определяет </w:t>
      </w:r>
      <w:r>
        <w:rPr>
          <w:rFonts w:ascii="Times New Roman" w:eastAsia="Cambria" w:hAnsi="Times New Roman" w:cs="Times New Roman"/>
          <w:b/>
          <w:i/>
          <w:sz w:val="28"/>
          <w:szCs w:val="28"/>
        </w:rPr>
        <w:t>актуальность исследования</w:t>
      </w:r>
      <w:r>
        <w:rPr>
          <w:rFonts w:ascii="Times New Roman" w:eastAsia="Cambria" w:hAnsi="Times New Roman" w:cs="Times New Roman"/>
          <w:sz w:val="28"/>
          <w:szCs w:val="28"/>
        </w:rPr>
        <w:t>, которую необходимо обосновать. Основными аспектами актуальности психологического исследования чаще всего могут быть следующие:</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Необходимость дополнения теоретических построений, относящихся к изучаемому явлению. </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Потребность в новых фактах, которые позволят расширить теорию и сферу ее применения (в том числе и при решении профессиональных психологических задач).</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Потребность в более эффективных психодиагностических и исследовательских методах, способных обеспечить получение новых данных.</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Потребность в методах (способах, технологиях), имеющих более широкие возможности и эффективность психологического воздействия, обучения, тренировки, лечения, реабилитации, применения в труде.</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этапом работы является определение цели исследования и постановка задач.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Цель исследования</w:t>
      </w:r>
      <w:r>
        <w:rPr>
          <w:rFonts w:ascii="Times New Roman" w:eastAsia="Cambria" w:hAnsi="Times New Roman" w:cs="Times New Roman"/>
          <w:sz w:val="28"/>
          <w:szCs w:val="28"/>
        </w:rPr>
        <w:t xml:space="preserve"> – это главный, конечный (желательный) результат исследования, это тот основной вопрос ответу на который посвящена вся работа.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Цель исследования формулируется исходя из темы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качестве цели работы может выступать:</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характеристик психического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Выявление взаимосвязей психических явлений.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Изучение возрастной динамики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научных представлений, сведений.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Разработка классификации.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Создание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Адаптация психодиагностической методики, например, адаптация иноязычной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Решение поставленной в исследовании практической задачи на основе эмпирического исследования.</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Исходя из цели исследования, формулируются </w:t>
      </w:r>
      <w:r>
        <w:rPr>
          <w:rFonts w:ascii="Times New Roman" w:eastAsia="Cambria" w:hAnsi="Times New Roman" w:cs="Times New Roman"/>
          <w:b/>
          <w:i/>
          <w:sz w:val="28"/>
          <w:szCs w:val="28"/>
        </w:rPr>
        <w:t>задачи</w:t>
      </w:r>
      <w:r>
        <w:rPr>
          <w:rFonts w:ascii="Times New Roman" w:eastAsia="Cambria" w:hAnsi="Times New Roman" w:cs="Times New Roman"/>
          <w:sz w:val="28"/>
          <w:szCs w:val="28"/>
        </w:rPr>
        <w:t xml:space="preserve">.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Задачи исследования – это конкретные направления изучения отдельных аспектов исследуемой проблемы, реализация которых ведет к решению общей цели 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Примером формулировки задач исследования могут быть следующие: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3"/>
          <w:sz w:val="28"/>
          <w:szCs w:val="28"/>
        </w:rPr>
      </w:pPr>
      <w:r>
        <w:rPr>
          <w:rFonts w:ascii="Times New Roman" w:eastAsia="Cambria" w:hAnsi="Times New Roman" w:cs="Times New Roman"/>
          <w:spacing w:val="-3"/>
          <w:sz w:val="24"/>
          <w:szCs w:val="24"/>
        </w:rPr>
        <w:t xml:space="preserve">1. </w:t>
      </w:r>
      <w:r>
        <w:rPr>
          <w:rFonts w:ascii="Times New Roman" w:eastAsia="Cambria" w:hAnsi="Times New Roman" w:cs="Times New Roman"/>
          <w:spacing w:val="-3"/>
          <w:sz w:val="28"/>
          <w:szCs w:val="28"/>
        </w:rPr>
        <w:t>Выявить психические особенности успешных и неуспешных учащихся младших классов.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Изучить личностные характеристики успешных менеджеров по продажам.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3.Сравнить индивидуально-психологические и личностные характеристики студентов-первокурсников факультета психологии и факультета математики.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3"/>
          <w:sz w:val="28"/>
          <w:szCs w:val="28"/>
        </w:rPr>
        <w:t xml:space="preserve">Одной из наиболее частых ошибок в формулировании задач является то, что автор </w:t>
      </w:r>
      <w:r>
        <w:rPr>
          <w:rFonts w:ascii="Times New Roman" w:eastAsia="Cambria" w:hAnsi="Times New Roman" w:cs="Times New Roman"/>
          <w:spacing w:val="-1"/>
          <w:sz w:val="28"/>
          <w:szCs w:val="28"/>
        </w:rPr>
        <w:t xml:space="preserve">подменяет изложение исследовательских задач описанием плана предстоящей работы.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pacing w:val="-1"/>
          <w:sz w:val="28"/>
          <w:szCs w:val="28"/>
        </w:rPr>
        <w:t>В этом случае задачи формулируются примерно таким обра</w:t>
      </w:r>
      <w:r>
        <w:rPr>
          <w:rFonts w:ascii="Times New Roman" w:eastAsia="Cambria" w:hAnsi="Times New Roman" w:cs="Times New Roman"/>
          <w:sz w:val="28"/>
          <w:szCs w:val="28"/>
        </w:rPr>
        <w:t xml:space="preserve">зом: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1) проанализировать литературу по теме;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провести эксперимент (обследование);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 обработать эмпирические данные;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z w:val="28"/>
          <w:szCs w:val="28"/>
        </w:rPr>
        <w:t xml:space="preserve">4) проанализировать полученные результаты и сделать выводы. </w:t>
      </w:r>
      <w:r>
        <w:rPr>
          <w:rFonts w:ascii="Times New Roman" w:eastAsia="Cambria" w:hAnsi="Times New Roman" w:cs="Times New Roman"/>
          <w:spacing w:val="-3"/>
          <w:sz w:val="28"/>
          <w:szCs w:val="28"/>
        </w:rPr>
        <w:t>Это описание этапов научного исследова</w:t>
      </w:r>
      <w:r>
        <w:rPr>
          <w:rFonts w:ascii="Times New Roman" w:eastAsia="Cambria" w:hAnsi="Times New Roman" w:cs="Times New Roman"/>
          <w:spacing w:val="-1"/>
          <w:sz w:val="28"/>
          <w:szCs w:val="28"/>
        </w:rPr>
        <w:t xml:space="preserve">ния, а, как известно, этапы исследования являются одинаковыми для каждой научной работы, вне зависимости от темы </w:t>
      </w:r>
      <w:r>
        <w:rPr>
          <w:rFonts w:ascii="Times New Roman" w:eastAsia="Cambria" w:hAnsi="Times New Roman" w:cs="Times New Roman"/>
          <w:spacing w:val="-1"/>
          <w:sz w:val="28"/>
          <w:szCs w:val="28"/>
        </w:rPr>
        <w:lastRenderedPageBreak/>
        <w:t xml:space="preserve">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После этого необходимо определить, что является объектом и предметом  исследования, а также сформулировать  гипотезу.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Объектом исследования</w:t>
      </w:r>
      <w:r>
        <w:rPr>
          <w:rFonts w:ascii="Times New Roman" w:eastAsia="Cambria" w:hAnsi="Times New Roman" w:cs="Times New Roman"/>
          <w:sz w:val="28"/>
          <w:szCs w:val="20"/>
        </w:rPr>
        <w:t xml:space="preserve"> в психологии, как правило, является носители психического (люди, в социальной психологии – большие и малые социальные группы, в зоопсихологии – животные).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Предмет исследования </w:t>
      </w:r>
      <w:r>
        <w:rPr>
          <w:rFonts w:ascii="Times New Roman" w:eastAsia="Cambria" w:hAnsi="Times New Roman" w:cs="Times New Roman"/>
          <w:sz w:val="28"/>
          <w:szCs w:val="20"/>
        </w:rPr>
        <w:t xml:space="preserve">психологии – психика и психические явления (психические процессы,  психические состояния и психические свойства).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Следовательно в качестве объекта исследования ВКР могут быть указаны, например, учащиеся начальной школы, студенты, руководители среднего звена и т.д</w:t>
      </w:r>
      <w:r w:rsidR="00AB27F4">
        <w:rPr>
          <w:rFonts w:ascii="Times New Roman" w:eastAsia="Cambria" w:hAnsi="Times New Roman" w:cs="Times New Roman"/>
          <w:sz w:val="28"/>
          <w:szCs w:val="20"/>
        </w:rPr>
        <w:t>.</w:t>
      </w:r>
      <w:r>
        <w:rPr>
          <w:rFonts w:ascii="Times New Roman" w:eastAsia="Cambria" w:hAnsi="Times New Roman" w:cs="Times New Roman"/>
          <w:sz w:val="28"/>
          <w:szCs w:val="20"/>
        </w:rPr>
        <w:t>, а в качестве предмета исследования  – темперамент, произвольное внимание, личностные особенности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 Гипотеза исследования </w:t>
      </w:r>
      <w:r>
        <w:rPr>
          <w:rFonts w:ascii="Times New Roman" w:eastAsia="Cambria" w:hAnsi="Times New Roman" w:cs="Times New Roman"/>
          <w:bCs/>
          <w:sz w:val="28"/>
          <w:szCs w:val="20"/>
        </w:rPr>
        <w:t>с</w:t>
      </w:r>
      <w:r>
        <w:rPr>
          <w:rFonts w:ascii="Times New Roman" w:eastAsia="Cambria" w:hAnsi="Times New Roman" w:cs="Times New Roman"/>
          <w:sz w:val="28"/>
          <w:szCs w:val="20"/>
        </w:rPr>
        <w:t>троится, исходя из проблемы, цели и предмета исследования. Это предположение, которое необходимо доказать в ходе выполнения квалификационной работы. Примерами гипотезы могут служить следующие:</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Существует взаимосвязь личностных характеристик и социометрического статуса детей старшего дошкольного возраста.</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Существуют различия в учебной мотивации успешных и неуспешных студентов.</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На этапе завершения исследования необходимо подвести итоги, т.е. сформулировать научную новизну, теоретическую и  практическую значимость работы.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В </w:t>
      </w:r>
      <w:r>
        <w:rPr>
          <w:rFonts w:ascii="Times New Roman" w:eastAsia="Cambria" w:hAnsi="Times New Roman" w:cs="Times New Roman"/>
          <w:b/>
          <w:spacing w:val="-1"/>
          <w:sz w:val="28"/>
          <w:szCs w:val="28"/>
        </w:rPr>
        <w:t>научной новизне</w:t>
      </w:r>
      <w:r>
        <w:rPr>
          <w:rFonts w:ascii="Times New Roman" w:eastAsia="Cambria" w:hAnsi="Times New Roman" w:cs="Times New Roman"/>
          <w:spacing w:val="-1"/>
          <w:sz w:val="28"/>
          <w:szCs w:val="28"/>
        </w:rPr>
        <w:t xml:space="preserve"> должны быть отражены результаты проведенной работы в виде теоретических положений или практических рекомендаций. Примерами научной новизны могут служить следующие:</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Выделены два этапа процесса адаптации студентов к учебному процессу.</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Установлены психологические характеристики, которые могут  быть использованы в качестве критериев прогноза успешности учебной деятельности курсантов.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Теоретическая значимость</w:t>
      </w:r>
      <w:r>
        <w:rPr>
          <w:rFonts w:ascii="Times New Roman" w:eastAsia="Cambria" w:hAnsi="Times New Roman" w:cs="Times New Roman"/>
          <w:spacing w:val="-1"/>
          <w:sz w:val="28"/>
          <w:szCs w:val="28"/>
        </w:rPr>
        <w:t xml:space="preserve"> определяется степенью влияния полученных в ходе работы знаний на имеющиеся психологические теории, концепции, идеи. Примером теоретической значимости может быть следующее:</w:t>
      </w:r>
    </w:p>
    <w:p w:rsidR="005938D6" w:rsidRDefault="005938D6" w:rsidP="000A55A2">
      <w:pPr>
        <w:pStyle w:val="a3"/>
        <w:widowControl w:val="0"/>
        <w:numPr>
          <w:ilvl w:val="0"/>
          <w:numId w:val="26"/>
        </w:numPr>
        <w:shd w:val="clear" w:color="000000" w:fill="FFFFFF"/>
        <w:spacing w:after="0" w:line="240" w:lineRule="auto"/>
        <w:ind w:left="0" w:firstLine="624"/>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Охарактеризована специфика процесса психологического сопровождения учебной деятельности в школе.</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 xml:space="preserve">Практическая значимость </w:t>
      </w:r>
      <w:r>
        <w:rPr>
          <w:rFonts w:ascii="Times New Roman" w:eastAsia="Cambria" w:hAnsi="Times New Roman" w:cs="Times New Roman"/>
          <w:spacing w:val="-1"/>
          <w:sz w:val="28"/>
          <w:szCs w:val="28"/>
        </w:rPr>
        <w:t>обосновывается внедрением полученных результатов научно-исследовательской работы в деятельность какой-либо организации.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Таким образом, обоснование актуальности, формулирование цели и задач исследования, определение предмета и объекта ВКР является очень важным этапом выполнения квалификационной работы, определяющим характер и направление всей работы в целом. Данная часть ВКР представляется во введении.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2.4 Подбор и изучение литературы</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b/>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Первая глава выпускной квалификационной работы представляет собой анализ  литературы по проблеме исследования. Фактически, первая глава квалификационной работы – это теоретическое исследование существующих в научной литературе точек зрения на ту или иную проблему,  изучение того, что было сделано другими учеными на момент начала собственного исследования.</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Этот этап – один из наиболее важных в работе студента. Начать работу рекомендуется с установления основных понятий, относящихся к изучаемой теме, используя словари и энциклопедии. Научная литература по теме выпускной квалификационной работы подбирается  студентом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результате составления библиографий можно сделать следующие выводы:</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 наиболее часто публикующихся авторах;</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количестве публикаций по интересующей теме;</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временных рамках публикаций;</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наиболее цитируемых авторах.</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выполнении выпускной квалификационной работы целесообразно изучать монографии, учебники, учебные пособия, справочники, а также статьи, публикуемые в журналах: «</w:t>
      </w:r>
      <w:r w:rsidR="00F04DC7">
        <w:rPr>
          <w:rFonts w:ascii="Times New Roman" w:eastAsia="Cambria" w:hAnsi="Times New Roman" w:cs="Times New Roman"/>
          <w:sz w:val="28"/>
          <w:szCs w:val="28"/>
        </w:rPr>
        <w:t>Развитие образования</w:t>
      </w:r>
      <w:r>
        <w:rPr>
          <w:rFonts w:ascii="Times New Roman" w:eastAsia="Cambria" w:hAnsi="Times New Roman" w:cs="Times New Roman"/>
          <w:sz w:val="28"/>
          <w:szCs w:val="28"/>
        </w:rPr>
        <w:t>», «Вопросы психологии» и других психолог</w:t>
      </w:r>
      <w:r w:rsidR="00F04DC7">
        <w:rPr>
          <w:rFonts w:ascii="Times New Roman" w:eastAsia="Cambria" w:hAnsi="Times New Roman" w:cs="Times New Roman"/>
          <w:sz w:val="28"/>
          <w:szCs w:val="28"/>
        </w:rPr>
        <w:t>о-педагогическ</w:t>
      </w:r>
      <w:r>
        <w:rPr>
          <w:rFonts w:ascii="Times New Roman" w:eastAsia="Cambria" w:hAnsi="Times New Roman" w:cs="Times New Roman"/>
          <w:sz w:val="28"/>
          <w:szCs w:val="28"/>
        </w:rPr>
        <w:t>ических журналах; а также в методических журналах, имеющих отношение к выбранной специализации.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Работу с научной литературой следует начинать с изучения учебников, учебных пособий, а также монографий. Затем изучаются журнальные статьи.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Наряду с указанными видами научных работ могут быть использованы сборники научных трудов, сборники научных статей и материалы научных конференций ВУЗов и НИИ. </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научной литературы может быть построен либо по хронологическому принципу, либо по структурному  (логическому) принципу.</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Хронологический принцип подразумевает описание этапов исследования данной проблемы отечественными и зарубежными исследователями, сторонниками тех или иных научных школ и направлений, в том хронологическом порядке, в котором они проводились. </w:t>
      </w:r>
    </w:p>
    <w:p w:rsidR="005938D6" w:rsidRDefault="005938D6" w:rsidP="005938D6">
      <w:pPr>
        <w:widowControl w:val="0"/>
        <w:tabs>
          <w:tab w:val="left" w:pos="3906"/>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Структурный принцип опирается на описание отдельных сторон, характеристик и свойств изучаемого явления, что позволяет лучше представить существующую на данный момент структуру изучаемой проблемы, и в определенной мере облегчает проведение собственного </w:t>
      </w:r>
      <w:r>
        <w:rPr>
          <w:rFonts w:ascii="Times New Roman" w:eastAsia="Cambria" w:hAnsi="Times New Roman" w:cs="Times New Roman"/>
          <w:sz w:val="28"/>
          <w:szCs w:val="28"/>
        </w:rPr>
        <w:lastRenderedPageBreak/>
        <w:t>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Последовательность изложения материла в первой главе выпускной квалификационной работе, составленной по структурному принципу, может быть примерно следующей:</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изучаемого явления, описание основных характеристик.</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взаимосвязей данного явления с другими психическими явлениями. Описание факторов его обуславливающих и психических феноменов, на которые оно оказывает влияние.</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Рассмотрение изучаемого явления с опорой на схему, соответствующую избранному подходу: системному, целостному, комплексному, средовому, ситуационному, и т.д.</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Закономерности, которым подчиняется явление.</w:t>
      </w:r>
    </w:p>
    <w:p w:rsidR="005938D6" w:rsidRDefault="005938D6" w:rsidP="00F04DC7">
      <w:pPr>
        <w:widowControl w:val="0"/>
        <w:numPr>
          <w:ilvl w:val="0"/>
          <w:numId w:val="12"/>
        </w:numPr>
        <w:tabs>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Значение изучаемого явления для жизни человека, социума.</w:t>
      </w:r>
    </w:p>
    <w:p w:rsidR="005938D6" w:rsidRDefault="005938D6" w:rsidP="00F04DC7">
      <w:pPr>
        <w:widowControl w:val="0"/>
        <w:tabs>
          <w:tab w:val="left" w:pos="1080"/>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Выбор принципа изложения (хронологический или структурный) рассматриваемого вопроса зависит от его специфики. Но в любом случае  в литературном обзоре необходимо дать характеристику изучаемого вопроса, показать степень его изученности и разработанности, выделить малоизученные и не изученные аспекты, обнаруженные противоречия.</w:t>
      </w:r>
    </w:p>
    <w:p w:rsidR="00F04DC7"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понимать, что данная работа предполагает не пересказ изученной литературы или набор цитат различных авторов, а именно </w:t>
      </w:r>
      <w:r>
        <w:rPr>
          <w:rFonts w:ascii="Times New Roman" w:eastAsia="Cambria" w:hAnsi="Times New Roman" w:cs="Times New Roman"/>
          <w:i/>
          <w:sz w:val="28"/>
          <w:szCs w:val="28"/>
        </w:rPr>
        <w:t>теоретический анализ</w:t>
      </w:r>
      <w:r>
        <w:rPr>
          <w:rFonts w:ascii="Times New Roman" w:eastAsia="Cambria" w:hAnsi="Times New Roman" w:cs="Times New Roman"/>
          <w:sz w:val="28"/>
          <w:szCs w:val="28"/>
        </w:rPr>
        <w:t xml:space="preserve"> исследуемой проблемы, подкрепленный достаточным количеством цитат и ссылок. </w:t>
      </w:r>
    </w:p>
    <w:p w:rsidR="005938D6"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С помощью приемов теоретического анализа (синтез, сравнение, конкретизация, обобщение и т.д.) можно осмыслить накопленные факты, сравнить их друг с другом, сгруппировать, установить связи между ними и т.д. В результате на основе теоретического анализа собранного материала определяется научная новизна, а также теоретическая и практическая значимость ВКР.</w:t>
      </w:r>
      <w:r>
        <w:rPr>
          <w:rFonts w:ascii="Times New Roman" w:eastAsia="Cambria" w:hAnsi="Times New Roman" w:cs="Times New Roman"/>
          <w:sz w:val="28"/>
          <w:szCs w:val="28"/>
        </w:rPr>
        <w:tab/>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09"/>
        <w:jc w:val="center"/>
        <w:rPr>
          <w:rFonts w:ascii="Times New Roman" w:eastAsia="Cambria" w:hAnsi="Times New Roman" w:cs="Times New Roman"/>
          <w:b/>
          <w:sz w:val="28"/>
          <w:szCs w:val="28"/>
        </w:rPr>
      </w:pPr>
      <w:r>
        <w:rPr>
          <w:rFonts w:ascii="Times New Roman" w:eastAsia="Cambria" w:hAnsi="Times New Roman" w:cs="Times New Roman"/>
          <w:b/>
          <w:sz w:val="28"/>
          <w:szCs w:val="28"/>
        </w:rPr>
        <w:t>2.5  Выбор методов и методик исследования</w:t>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шагом в выполнении квалификационной работы является выбор методов и методик исследования. Данный выбор осуществляется исходя из методологических принципов и цели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Методологические принципы</w:t>
      </w:r>
      <w:r>
        <w:rPr>
          <w:rFonts w:ascii="Times New Roman" w:eastAsia="Cambria" w:hAnsi="Times New Roman" w:cs="Times New Roman"/>
          <w:sz w:val="28"/>
          <w:szCs w:val="28"/>
        </w:rPr>
        <w:t xml:space="preserve"> – это те принципы, на которых строится вся работа; они определяют направления для исследования и инструментарий, с помощью которого выполняется работа. Методологические принципы могут быть как общенаучными (например, принцип объективности, принцип детерминированности), так и специфически связанными с темой исследования, например, ключевые понятия, введенные выдающимися ученными в данной научной области. </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4"/>
          <w:sz w:val="28"/>
          <w:szCs w:val="28"/>
        </w:rPr>
      </w:pPr>
      <w:r>
        <w:rPr>
          <w:rFonts w:ascii="Times New Roman" w:eastAsia="Cambria" w:hAnsi="Times New Roman" w:cs="Times New Roman"/>
          <w:b/>
          <w:i/>
          <w:spacing w:val="1"/>
          <w:sz w:val="28"/>
          <w:szCs w:val="28"/>
        </w:rPr>
        <w:t>Метод</w:t>
      </w:r>
      <w:r>
        <w:rPr>
          <w:rFonts w:ascii="Times New Roman" w:eastAsia="Cambria" w:hAnsi="Times New Roman" w:cs="Times New Roman"/>
          <w:spacing w:val="1"/>
          <w:sz w:val="28"/>
          <w:szCs w:val="28"/>
        </w:rPr>
        <w:t xml:space="preserve"> - способ выполнения чего-либо, упорядоченная работа с факта</w:t>
      </w:r>
      <w:r>
        <w:rPr>
          <w:rFonts w:ascii="Times New Roman" w:eastAsia="Cambria" w:hAnsi="Times New Roman" w:cs="Times New Roman"/>
          <w:spacing w:val="3"/>
          <w:sz w:val="28"/>
          <w:szCs w:val="28"/>
        </w:rPr>
        <w:t>ми и концепциями, принцип и способ сбора, обработки или анализа дан</w:t>
      </w:r>
      <w:r>
        <w:rPr>
          <w:rFonts w:ascii="Times New Roman" w:eastAsia="Cambria" w:hAnsi="Times New Roman" w:cs="Times New Roman"/>
          <w:spacing w:val="4"/>
          <w:sz w:val="28"/>
          <w:szCs w:val="28"/>
        </w:rPr>
        <w:t xml:space="preserve">ных, а также принцип воздействия на объект (эксперимент, </w:t>
      </w:r>
      <w:r>
        <w:rPr>
          <w:rFonts w:ascii="Times New Roman" w:eastAsia="Cambria" w:hAnsi="Times New Roman" w:cs="Times New Roman"/>
          <w:spacing w:val="4"/>
          <w:sz w:val="28"/>
          <w:szCs w:val="28"/>
        </w:rPr>
        <w:lastRenderedPageBreak/>
        <w:t>наблюдение, анкетирование, интервью, тестирование и т.д.)</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1"/>
          <w:sz w:val="28"/>
          <w:szCs w:val="28"/>
        </w:rPr>
      </w:pPr>
      <w:r>
        <w:rPr>
          <w:rFonts w:ascii="Times New Roman" w:eastAsia="Cambria" w:hAnsi="Times New Roman" w:cs="Times New Roman"/>
          <w:b/>
          <w:i/>
          <w:spacing w:val="4"/>
          <w:sz w:val="28"/>
          <w:szCs w:val="28"/>
        </w:rPr>
        <w:t>Методика</w:t>
      </w:r>
      <w:r>
        <w:rPr>
          <w:rFonts w:ascii="Times New Roman" w:eastAsia="Cambria" w:hAnsi="Times New Roman" w:cs="Times New Roman"/>
          <w:spacing w:val="4"/>
          <w:sz w:val="28"/>
          <w:szCs w:val="28"/>
        </w:rPr>
        <w:t xml:space="preserve"> - форма реализа</w:t>
      </w:r>
      <w:r>
        <w:rPr>
          <w:rFonts w:ascii="Times New Roman" w:eastAsia="Cambria" w:hAnsi="Times New Roman" w:cs="Times New Roman"/>
          <w:spacing w:val="3"/>
          <w:sz w:val="28"/>
          <w:szCs w:val="28"/>
        </w:rPr>
        <w:t>ции метода, совокупность приемов и операций (их последовательность и взаимосвязь), процедура или набор процедур для достижения определен</w:t>
      </w:r>
      <w:r>
        <w:rPr>
          <w:rFonts w:ascii="Times New Roman" w:eastAsia="Cambria" w:hAnsi="Times New Roman" w:cs="Times New Roman"/>
          <w:spacing w:val="4"/>
          <w:sz w:val="28"/>
          <w:szCs w:val="28"/>
        </w:rPr>
        <w:t xml:space="preserve">ной цели. В психологическом исследовании: формализованные правила </w:t>
      </w:r>
      <w:r>
        <w:rPr>
          <w:rFonts w:ascii="Times New Roman" w:eastAsia="Cambria" w:hAnsi="Times New Roman" w:cs="Times New Roman"/>
          <w:spacing w:val="1"/>
          <w:sz w:val="28"/>
          <w:szCs w:val="28"/>
        </w:rPr>
        <w:t>сбора, обработки и анализа информации.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Понятие «методика» является более узким и видовым по отношению к понятию «метод». Так, например, существует такой метод исследования как тестирование. В этом методе, в свою очередь, можно выделить несколько типов: тесты-достижения, тесты-задания, тесты-опросники. И существуют методики, которые могут быть отнесены к каждой из этих групп.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Например, к тестам-заданиям можно отнести интеллектуальный тест Амтхауэра, батарею интеллектуальных тестов КР-3-85, тест Векслера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Выбирая методики для проведения исследования, необходимо помнить, что они должны быть надежны, валидны, апробированы на аналогичной выборке исследования, кроме того, их количество должно быть достаточным. Минимальное количество методик, которые необходимо провести для выпускного квалификационного исследования – </w:t>
      </w:r>
      <w:r w:rsidR="00BA76B8">
        <w:rPr>
          <w:rFonts w:ascii="Times New Roman" w:eastAsia="Cambria" w:hAnsi="Times New Roman" w:cs="Times New Roman"/>
          <w:sz w:val="28"/>
          <w:szCs w:val="28"/>
        </w:rPr>
        <w:t>пять</w:t>
      </w:r>
      <w:r>
        <w:rPr>
          <w:rFonts w:ascii="Times New Roman" w:eastAsia="Cambria" w:hAnsi="Times New Roman" w:cs="Times New Roman"/>
          <w:sz w:val="28"/>
          <w:szCs w:val="28"/>
        </w:rPr>
        <w:t xml:space="preserve">.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составлении набора методик целесообразно руководствоваться принципом дополнительности: данные количественного и качественного характера, субъективные и объективные показатели должны дополнять друг друга.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2.6 Сбор и анализ эмпирического материала</w:t>
      </w:r>
    </w:p>
    <w:p w:rsidR="005938D6" w:rsidRDefault="005938D6" w:rsidP="005938D6">
      <w:pPr>
        <w:widowControl w:val="0"/>
        <w:tabs>
          <w:tab w:val="left" w:pos="1080"/>
        </w:tabs>
        <w:spacing w:after="0" w:line="240" w:lineRule="auto"/>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Успешный сбор практического материала для выпускной квалификационной работы в значительной степени зависит от того, насколько четко студент представляет себе направление работы и какой материал необходимо получить.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Одним из важнейших этапов работы студента является этап определения и подбора  выборки исследования.  Для выпускной квалификационной работы </w:t>
      </w:r>
      <w:r w:rsidR="00AB27F4">
        <w:rPr>
          <w:rFonts w:ascii="Times New Roman" w:eastAsia="Cambria" w:hAnsi="Times New Roman" w:cs="Times New Roman"/>
          <w:sz w:val="28"/>
          <w:szCs w:val="28"/>
        </w:rPr>
        <w:t xml:space="preserve">магистрантов </w:t>
      </w:r>
      <w:r>
        <w:rPr>
          <w:rFonts w:ascii="Times New Roman" w:eastAsia="Cambria" w:hAnsi="Times New Roman" w:cs="Times New Roman"/>
          <w:sz w:val="28"/>
          <w:szCs w:val="28"/>
        </w:rPr>
        <w:t xml:space="preserve">достаточной будет выборка в </w:t>
      </w:r>
      <w:r w:rsidR="00AB27F4">
        <w:rPr>
          <w:rFonts w:ascii="Times New Roman" w:eastAsia="Cambria" w:hAnsi="Times New Roman" w:cs="Times New Roman"/>
          <w:sz w:val="28"/>
          <w:szCs w:val="28"/>
        </w:rPr>
        <w:t>50</w:t>
      </w:r>
      <w:r>
        <w:rPr>
          <w:rFonts w:ascii="Times New Roman" w:eastAsia="Cambria" w:hAnsi="Times New Roman" w:cs="Times New Roman"/>
          <w:sz w:val="28"/>
          <w:szCs w:val="28"/>
        </w:rPr>
        <w:t xml:space="preserve"> человек. Важно определить половозрастную характеристику выборки, ее численный состав, исходя из поставленных в исследовании задач. Следует учесть, что уже в ходе первичной обработки данных может выясниться, что некоторое количество протоколов может быть по разным причинам отбраковано. Потому лучше обследовать на 5</w:t>
      </w:r>
      <w:r w:rsidR="00AB27F4">
        <w:rPr>
          <w:rFonts w:ascii="Times New Roman" w:eastAsia="Cambria" w:hAnsi="Times New Roman" w:cs="Times New Roman"/>
          <w:sz w:val="28"/>
          <w:szCs w:val="28"/>
        </w:rPr>
        <w:t>-</w:t>
      </w:r>
      <w:r>
        <w:rPr>
          <w:rFonts w:ascii="Times New Roman" w:eastAsia="Cambria" w:hAnsi="Times New Roman" w:cs="Times New Roman"/>
          <w:sz w:val="28"/>
          <w:szCs w:val="28"/>
        </w:rPr>
        <w:t xml:space="preserve">10% больше требуемого объема, то есть с запасом.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 числу основных материалов, которые необходимы для выполнения выпускной квалификационной работы, относятся: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организации (учреждении), на базе которого проводятся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результаты психологического обследования лиц, являющихся объектом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внешние критерии обследованных лиц (например, возраст, пол, </w:t>
      </w:r>
      <w:r>
        <w:rPr>
          <w:rFonts w:ascii="Times New Roman" w:eastAsia="Cambria" w:hAnsi="Times New Roman" w:cs="Times New Roman"/>
          <w:sz w:val="28"/>
          <w:szCs w:val="28"/>
        </w:rPr>
        <w:lastRenderedPageBreak/>
        <w:t>образование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индивидуальные психологические карты и другие отчетные материалы;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другие данные, вытекающие из темы квалификационной работы.</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Перед началом сбора практического материала для выпускной квалификационной работы студенту рекомендуется составить календарный график проведения обследования и уточнить порядок получения необходимых материалов и их оформления для отчета о проделанной работе.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Особое внимание следует обратить на оформление отчетных документов о проведении эксперимента (эмпирического исследования) - протоколов. При необходимости студент должен быть готов предоставить Государственной экзаменационной комиссии протоколы и регистрационные листы с первичными материалами обследования.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Полученные в ходе психологического эксперимента данные подвергаются качественной и количественной обработке. Количественная обработка данных подразумевает обработку регистрационных листов и получение «сырых» значений по шкалам методик, перевод этих значений, если необходимо, в стандартные баллы – стены, Т-баллы, процентили, </w:t>
      </w:r>
      <w:r>
        <w:rPr>
          <w:rFonts w:ascii="Times New Roman" w:eastAsia="Cambria" w:hAnsi="Times New Roman" w:cs="Times New Roman"/>
          <w:sz w:val="28"/>
          <w:szCs w:val="28"/>
          <w:lang w:val="en-US"/>
        </w:rPr>
        <w:t>z</w:t>
      </w:r>
      <w:r>
        <w:rPr>
          <w:rFonts w:ascii="Times New Roman" w:eastAsia="Cambria" w:hAnsi="Times New Roman" w:cs="Times New Roman"/>
          <w:sz w:val="28"/>
          <w:szCs w:val="28"/>
        </w:rPr>
        <w:t xml:space="preserve">-показатели и т.д.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Затем полученные данные подвергаются статистическому анализу. Для этого могут быть использованы такие статистические показатели как средние величины, стандартные отклонения, средние ошибки, проценты.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Исследователь должен помнить о том, что любое психическое явление подчиняется статистическим законам, и он должен доказать, с помощью статистики, что выявленные им закономерности действительно существуют. Для этого он может применять критерии оценки значимости полученных различий между двумя и более выборками исследования, а не ограничиваться описанием полученных данных на уровне средних величин или процентов.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Математико-статистический критерий выбирается в зависимости от величины выборки и нормальности распределения полученных результатов.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Например, можно применять </w:t>
      </w:r>
      <w:r>
        <w:rPr>
          <w:rFonts w:ascii="Times New Roman" w:eastAsia="Cambria" w:hAnsi="Times New Roman" w:cs="Times New Roman"/>
          <w:sz w:val="28"/>
          <w:szCs w:val="28"/>
          <w:lang w:val="en-US"/>
        </w:rPr>
        <w:t>t</w:t>
      </w:r>
      <w:r>
        <w:rPr>
          <w:rFonts w:ascii="Times New Roman" w:eastAsia="Cambria" w:hAnsi="Times New Roman" w:cs="Times New Roman"/>
          <w:sz w:val="28"/>
          <w:szCs w:val="28"/>
        </w:rPr>
        <w:t xml:space="preserve">-критерий Стьюдента для достаточно больших выборок параметрических показателей, </w:t>
      </w:r>
      <w:r>
        <w:rPr>
          <w:rFonts w:ascii="Times New Roman" w:eastAsia="Cambria" w:hAnsi="Times New Roman" w:cs="Times New Roman"/>
          <w:sz w:val="28"/>
          <w:szCs w:val="28"/>
          <w:lang w:val="en-US"/>
        </w:rPr>
        <w:t>U</w:t>
      </w:r>
      <w:r>
        <w:rPr>
          <w:rFonts w:ascii="Times New Roman" w:eastAsia="Cambria" w:hAnsi="Times New Roman" w:cs="Times New Roman"/>
          <w:sz w:val="28"/>
          <w:szCs w:val="28"/>
        </w:rPr>
        <w:t>-критерий Манна-Уитни для малых выборок, φ-критерий Фишера для сравнения данных представленных в процентах и т.д. Кроме того, исследователь может применить и более сложные формы статистического анализа, например, корреляционный анализ, факторный анализ, регрессионный анализ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помнить, что за правильность приведенных в работе данных отвечает лично автор, поэтому если будет установлено, что приведенные данные некорректны или обработаны неверно, что привело к формированию автором ложных выводов, или автор использовал при написании работы результаты эксперимента (эмпирического исследования), проведенного другим человеком, то такая работа </w:t>
      </w:r>
      <w:r w:rsidRPr="00F04DC7">
        <w:rPr>
          <w:rFonts w:ascii="Times New Roman" w:eastAsia="Cambria" w:hAnsi="Times New Roman" w:cs="Times New Roman"/>
          <w:b/>
          <w:i/>
          <w:sz w:val="28"/>
          <w:szCs w:val="28"/>
        </w:rPr>
        <w:t>не допускается к защите</w:t>
      </w:r>
      <w:r>
        <w:rPr>
          <w:rFonts w:ascii="Times New Roman" w:eastAsia="Cambria" w:hAnsi="Times New Roman" w:cs="Times New Roman"/>
          <w:sz w:val="28"/>
          <w:szCs w:val="28"/>
        </w:rPr>
        <w:t xml:space="preserve"> на этапе предзащиты.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Качественная обработка данных представляет собой описание выявленных закономерностей, их интерпретацию и объяснение. Именно </w:t>
      </w:r>
      <w:r>
        <w:rPr>
          <w:rFonts w:ascii="Times New Roman" w:eastAsia="Cambria" w:hAnsi="Times New Roman" w:cs="Times New Roman"/>
          <w:sz w:val="28"/>
          <w:szCs w:val="28"/>
        </w:rPr>
        <w:lastRenderedPageBreak/>
        <w:t>качественный анализ выступает в качестве основы для третьей главы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2.7 Подготовка выпускной квалификационной работы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Завершенная и окончательно оформленная выпускная квалификационная работа (диплом) подписывается автором и представляется на кафедру</w:t>
      </w:r>
      <w:r w:rsidR="002343AC">
        <w:rPr>
          <w:rFonts w:ascii="Times New Roman" w:eastAsia="Cambria" w:hAnsi="Times New Roman" w:cs="Times New Roman"/>
          <w:sz w:val="28"/>
          <w:szCs w:val="28"/>
        </w:rPr>
        <w:t xml:space="preserve"> </w:t>
      </w:r>
      <w:r w:rsidR="00EF2167" w:rsidRPr="00EF2167">
        <w:rPr>
          <w:rFonts w:ascii="Times New Roman" w:eastAsia="Cambria" w:hAnsi="Times New Roman" w:cs="Times New Roman"/>
          <w:b/>
          <w:sz w:val="28"/>
          <w:szCs w:val="28"/>
        </w:rPr>
        <w:t>за месяц до сроков ГАК</w:t>
      </w:r>
      <w:r>
        <w:rPr>
          <w:rFonts w:ascii="Times New Roman" w:eastAsia="Cambria" w:hAnsi="Times New Roman" w:cs="Times New Roman"/>
          <w:sz w:val="28"/>
          <w:szCs w:val="28"/>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После представления работы на кафедру, руководитель готовит отзыв о работе студента в период подготовки выпускной квалификационной работы (приложение 8). Отзыв содержит характеристику работы по всем разделам. Отмечаются положительные стороны, недостатки, степень самостоятельности автора, наличие у него навыков работы с научной литературой и организации экспериментального (эмпирического) исследования, обоснованность и значимость результатов, возможность их применения и заключение о допуске студента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Заведующий кафедрой на основании этих материалов решает вопрос о допуске студента к защите, делая об этом соответствующую запись на титульном листе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Если же заведующий кафедрой не считает возможным допустить студента к защите квалификационной работы, этот вопрос рассматривается на заседании кафедры с участием руководителя и студента. Протокол заседания кафедры представляется через декана факультета на утверждение ректору вуза.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 xml:space="preserve">е </w:t>
      </w:r>
      <w:r w:rsidR="00AB27F4">
        <w:rPr>
          <w:rFonts w:ascii="Times New Roman" w:eastAsia="Cambria" w:hAnsi="Times New Roman" w:cs="Times New Roman"/>
          <w:sz w:val="28"/>
          <w:szCs w:val="28"/>
        </w:rPr>
        <w:t xml:space="preserve">магистратуры </w:t>
      </w:r>
      <w:r>
        <w:rPr>
          <w:rFonts w:ascii="Times New Roman" w:eastAsia="Cambria" w:hAnsi="Times New Roman" w:cs="Times New Roman"/>
          <w:sz w:val="28"/>
          <w:szCs w:val="28"/>
        </w:rPr>
        <w:t>обязательно подлежат рецензированию.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допущенная выпускающей кафедрой к защите, должна быть направлена на рецензию, рецензент назначается решением заведующего кафедрой.</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е</w:t>
      </w:r>
      <w:r w:rsidR="00AB27F4">
        <w:rPr>
          <w:rFonts w:ascii="Times New Roman" w:eastAsia="Cambria" w:hAnsi="Times New Roman" w:cs="Times New Roman"/>
          <w:sz w:val="28"/>
          <w:szCs w:val="28"/>
        </w:rPr>
        <w:t xml:space="preserve"> магистратуры </w:t>
      </w:r>
      <w:r>
        <w:rPr>
          <w:rFonts w:ascii="Times New Roman" w:eastAsia="Cambria" w:hAnsi="Times New Roman" w:cs="Times New Roman"/>
          <w:sz w:val="28"/>
          <w:szCs w:val="28"/>
        </w:rPr>
        <w:t>направляются на рецензию к лицам, являющимся  работниками кафедры. Рецензент предоставляет письменную рецензию на указанную работу.</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рецензии на выпускную квалификационную работу должны быть отражены (приложение 9):</w:t>
      </w:r>
    </w:p>
    <w:p w:rsidR="005938D6" w:rsidRPr="00F04DC7" w:rsidRDefault="005938D6" w:rsidP="00F04DC7">
      <w:pPr>
        <w:pStyle w:val="a3"/>
        <w:widowControl w:val="0"/>
        <w:numPr>
          <w:ilvl w:val="0"/>
          <w:numId w:val="36"/>
        </w:numPr>
        <w:tabs>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актуальность темы;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полнота и обстоятельность изложения поставленной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эффективность применения избранных методов для решения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достижение поставленной цели;</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практическая ценность и возможность использования полученных результатов;</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 xml:space="preserve">замечания или пожелания, которые возникли у рецензента.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с отзывом (допуском) выпускающей кафедры, отзывом руководителя и рецензией специалиста направляется в ГАК для 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Кафедра обеспечивает ознакомление обучающегося с отзывом и рецензией не позднее, чем за 5 календарных дней до дня защиты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Студент предоставляет на кафедру печатный и электронный варианты выпускной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Тексты выпускных квалификационных работ размещаются в электронно-библиотечной системе ВУЗа.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 желанию студента выпускного курса в ГАК могут быть представлены материалы, характеризующие научную и практическую ценность выполненной работы, например, документы (отзывы, постановления), указывающие на практическое использование предложений, печатные статьи по теме работы и другие материалы. Представленные материалы могут содействовать раскрытию научной и практической ценности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8"/>
        </w:rPr>
        <w:t>Подготовив квалификационную работу к защите, студент готовит выступление (доклад), наглядную информацию –схемы, таблицы, графики и другой иллюстративный материал для использования во время защиты в ГАК.</w:t>
      </w:r>
      <w:r>
        <w:rPr>
          <w:rFonts w:ascii="Times New Roman" w:eastAsia="Cambria" w:hAnsi="Times New Roman" w:cs="Times New Roman"/>
          <w:sz w:val="28"/>
          <w:szCs w:val="20"/>
        </w:rPr>
        <w:t xml:space="preserve"> Графический материал, выносимый на защиту выпускной квалификационной работы, может быть представлен в виде слайдов (презентации подготовленной в программе </w:t>
      </w:r>
      <w:r>
        <w:rPr>
          <w:rFonts w:ascii="Times New Roman" w:eastAsia="Cambria" w:hAnsi="Times New Roman" w:cs="Times New Roman"/>
          <w:sz w:val="28"/>
          <w:szCs w:val="20"/>
          <w:lang w:val="en-US"/>
        </w:rPr>
        <w:t>PowerPoint</w:t>
      </w:r>
      <w:r>
        <w:rPr>
          <w:rFonts w:ascii="Times New Roman" w:eastAsia="Cambria" w:hAnsi="Times New Roman" w:cs="Times New Roman"/>
          <w:sz w:val="28"/>
          <w:szCs w:val="20"/>
        </w:rPr>
        <w:t>), демонстрируемых с помощью проектора. Кроме того, каждому члену комиссии необходимо раздать по комплекту иллюстративного материала.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Pr="00BA28B1" w:rsidRDefault="005938D6" w:rsidP="005938D6">
      <w:pPr>
        <w:pStyle w:val="a3"/>
        <w:widowControl w:val="0"/>
        <w:numPr>
          <w:ilvl w:val="0"/>
          <w:numId w:val="9"/>
        </w:numPr>
        <w:spacing w:after="120" w:line="200" w:lineRule="atLeast"/>
        <w:jc w:val="center"/>
        <w:rPr>
          <w:rFonts w:ascii="Times New Roman" w:eastAsia="Cambria" w:hAnsi="Times New Roman" w:cs="Times New Roman"/>
          <w:b/>
          <w:sz w:val="28"/>
          <w:szCs w:val="28"/>
        </w:rPr>
      </w:pPr>
      <w:r w:rsidRPr="00BA28B1">
        <w:rPr>
          <w:rFonts w:ascii="Times New Roman" w:eastAsia="Cambria" w:hAnsi="Times New Roman" w:cs="Times New Roman"/>
          <w:b/>
          <w:sz w:val="28"/>
          <w:szCs w:val="28"/>
        </w:rPr>
        <w:t>Требования, предъявляемые</w:t>
      </w:r>
      <w:r w:rsidR="002343AC">
        <w:rPr>
          <w:rFonts w:ascii="Times New Roman" w:eastAsia="Cambria" w:hAnsi="Times New Roman" w:cs="Times New Roman"/>
          <w:b/>
          <w:sz w:val="28"/>
          <w:szCs w:val="28"/>
        </w:rPr>
        <w:t xml:space="preserve"> </w:t>
      </w:r>
      <w:r w:rsidRPr="00BA28B1">
        <w:rPr>
          <w:rFonts w:ascii="Times New Roman" w:eastAsia="Cambria" w:hAnsi="Times New Roman" w:cs="Times New Roman"/>
          <w:b/>
          <w:sz w:val="28"/>
          <w:szCs w:val="28"/>
        </w:rPr>
        <w:t>к выпускной квалификационной работе</w:t>
      </w:r>
    </w:p>
    <w:p w:rsidR="005938D6" w:rsidRDefault="005938D6" w:rsidP="005938D6">
      <w:pPr>
        <w:widowControl w:val="0"/>
        <w:spacing w:after="120" w:line="200" w:lineRule="atLeast"/>
        <w:rPr>
          <w:rFonts w:ascii="Times New Roman" w:eastAsia="Cambria" w:hAnsi="Times New Roman" w:cs="Times New Roman"/>
          <w:sz w:val="16"/>
          <w:szCs w:val="16"/>
        </w:rPr>
      </w:pPr>
    </w:p>
    <w:p w:rsidR="00F04DC7" w:rsidRDefault="00D901A2"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В</w:t>
      </w:r>
      <w:r w:rsidR="005938D6">
        <w:rPr>
          <w:rFonts w:ascii="Times New Roman" w:eastAsia="Cambria" w:hAnsi="Times New Roman" w:cs="Times New Roman"/>
          <w:sz w:val="28"/>
          <w:szCs w:val="20"/>
        </w:rPr>
        <w:t xml:space="preserve">ыпускная квалификационная работа по направлению </w:t>
      </w:r>
      <w:r w:rsidR="00BA5909">
        <w:rPr>
          <w:rFonts w:ascii="Times New Roman" w:eastAsia="Times New Roman" w:hAnsi="Times New Roman" w:cs="Times New Roman"/>
          <w:sz w:val="28"/>
          <w:szCs w:val="28"/>
        </w:rPr>
        <w:t>44.04.02</w:t>
      </w:r>
      <w:r>
        <w:rPr>
          <w:rFonts w:ascii="Times New Roman" w:eastAsia="Times New Roman" w:hAnsi="Times New Roman" w:cs="Times New Roman"/>
          <w:sz w:val="28"/>
          <w:szCs w:val="28"/>
        </w:rPr>
        <w:t xml:space="preserve"> - Психолог</w:t>
      </w:r>
      <w:r w:rsidR="00BA5909">
        <w:rPr>
          <w:rFonts w:ascii="Times New Roman" w:eastAsia="Times New Roman" w:hAnsi="Times New Roman" w:cs="Times New Roman"/>
          <w:sz w:val="28"/>
          <w:szCs w:val="28"/>
        </w:rPr>
        <w:t>о-педагогическое образование</w:t>
      </w:r>
      <w:r>
        <w:rPr>
          <w:rFonts w:ascii="Times New Roman" w:eastAsia="Times New Roman" w:hAnsi="Times New Roman" w:cs="Times New Roman"/>
          <w:sz w:val="28"/>
          <w:szCs w:val="28"/>
        </w:rPr>
        <w:t xml:space="preserve"> </w:t>
      </w:r>
      <w:r w:rsidR="005938D6">
        <w:rPr>
          <w:rFonts w:ascii="Times New Roman" w:eastAsia="Cambria" w:hAnsi="Times New Roman" w:cs="Times New Roman"/>
          <w:sz w:val="28"/>
          <w:szCs w:val="20"/>
        </w:rPr>
        <w:t xml:space="preserve">представляет собой законченную разработку, включающую результаты эмпирического (экспериментального) исследования, или обоснованный проект решения какой-либо профессиональной психологической задачи. </w:t>
      </w:r>
    </w:p>
    <w:p w:rsidR="005938D6" w:rsidRDefault="005938D6"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работе должны быть представлены теоретическое обоснование и выполненная исследовательская (практическая) работа. </w:t>
      </w: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должна выявлять высокий уровень профессиональной эрудиции выпускника, его методическую подготовленность, владение умениями и навыками профессиональной деятельности. Ее объем должен быть </w:t>
      </w:r>
      <w:r w:rsidR="009B3178">
        <w:rPr>
          <w:rFonts w:ascii="Times New Roman" w:eastAsia="Cambria" w:hAnsi="Times New Roman" w:cs="Times New Roman"/>
          <w:sz w:val="28"/>
          <w:szCs w:val="20"/>
        </w:rPr>
        <w:t>не менее 50</w:t>
      </w:r>
      <w:r>
        <w:rPr>
          <w:rFonts w:ascii="Times New Roman" w:eastAsia="Cambria" w:hAnsi="Times New Roman" w:cs="Times New Roman"/>
          <w:sz w:val="28"/>
          <w:szCs w:val="20"/>
        </w:rPr>
        <w:t xml:space="preserve"> страниц формата А4.</w:t>
      </w:r>
    </w:p>
    <w:p w:rsidR="005938D6" w:rsidRDefault="005938D6" w:rsidP="00F04DC7">
      <w:pPr>
        <w:spacing w:after="0" w:line="240" w:lineRule="auto"/>
        <w:jc w:val="both"/>
        <w:rPr>
          <w:rFonts w:ascii="Times New Roman" w:eastAsia="Cambria" w:hAnsi="Times New Roman" w:cs="Times New Roman"/>
          <w:sz w:val="28"/>
          <w:szCs w:val="20"/>
        </w:rPr>
      </w:pP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по направлению </w:t>
      </w:r>
      <w:r w:rsidR="00D901A2">
        <w:rPr>
          <w:rFonts w:ascii="Times New Roman" w:eastAsia="Times New Roman" w:hAnsi="Times New Roman" w:cs="Times New Roman"/>
          <w:sz w:val="28"/>
          <w:szCs w:val="28"/>
        </w:rPr>
        <w:t>37.04.01 - Психология</w:t>
      </w:r>
      <w:r w:rsidR="00D901A2" w:rsidRPr="00F04DC7">
        <w:rPr>
          <w:rFonts w:ascii="Times New Roman" w:eastAsia="Times New Roman" w:hAnsi="Times New Roman" w:cs="Times New Roman"/>
          <w:sz w:val="28"/>
          <w:szCs w:val="28"/>
        </w:rPr>
        <w:t xml:space="preserve"> </w:t>
      </w:r>
      <w:r w:rsidR="00F04DC7" w:rsidRPr="00F04DC7">
        <w:rPr>
          <w:rFonts w:ascii="Times New Roman" w:eastAsia="Times New Roman" w:hAnsi="Times New Roman" w:cs="Times New Roman"/>
          <w:sz w:val="28"/>
          <w:szCs w:val="28"/>
        </w:rPr>
        <w:t>образование</w:t>
      </w:r>
      <w:r>
        <w:rPr>
          <w:rFonts w:ascii="Times New Roman" w:eastAsia="Cambria" w:hAnsi="Times New Roman" w:cs="Times New Roman"/>
          <w:sz w:val="28"/>
          <w:szCs w:val="20"/>
        </w:rPr>
        <w:t xml:space="preserve"> должна:</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 xml:space="preserve">быть актуальной и соответствовать современному состоянию и </w:t>
      </w:r>
      <w:r w:rsidRPr="00F04DC7">
        <w:rPr>
          <w:rFonts w:ascii="Times New Roman" w:eastAsia="Cambria" w:hAnsi="Times New Roman" w:cs="Times New Roman"/>
          <w:sz w:val="28"/>
          <w:szCs w:val="20"/>
        </w:rPr>
        <w:lastRenderedPageBreak/>
        <w:t>перспективам развития психологии в  условиях рыночной экономики;</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носить научно-исследовательский характер в области психологии или предлагать решение практической задачи на основе результатов эмпирического исследования;</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содержать теоретическую главу и главы, посвященные анализу фактического эмпирического материала, т.е. иметь экспериментально-практическую часть (с аналитическими таблицами, графиками, диаграммами и т.п.);</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характеризовать умение специалиста самостоятельно решать научно-практические проблемы, в том числе, адекватно использовать психологические методы и грамотно интерпретировать результаты психодиагностических исследований;</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показать добросовестность студента в использовании данных исследований и опубликованных материалов других авторов.</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работа должна содержать в себе ссылки на научную литературу. В том случае, если эти ссылки отсутствуют, то дипломная работа к защите не допускается.</w:t>
      </w:r>
    </w:p>
    <w:p w:rsidR="005938D6" w:rsidRDefault="005938D6" w:rsidP="005938D6">
      <w:pPr>
        <w:widowControl w:val="0"/>
        <w:spacing w:after="0" w:line="200" w:lineRule="atLeast"/>
        <w:ind w:firstLine="861"/>
        <w:jc w:val="both"/>
        <w:rPr>
          <w:rFonts w:ascii="Times New Roman" w:eastAsia="Cambria" w:hAnsi="Times New Roman" w:cs="Times New Roman"/>
          <w:sz w:val="28"/>
          <w:szCs w:val="20"/>
        </w:rPr>
      </w:pPr>
      <w:r>
        <w:rPr>
          <w:rFonts w:ascii="Times New Roman" w:eastAsia="Cambria" w:hAnsi="Times New Roman" w:cs="Times New Roman"/>
          <w:sz w:val="28"/>
          <w:szCs w:val="20"/>
        </w:rPr>
        <w:t>В общем виде можно выделить три группы требований к выпускной квалификационной работе: требования к структуре, требования к содержанию, требования к оформлению.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t>3.1 Структура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Структура выпускной квалификационной работы определяется выбранной темой и степенью ее сложности. Исходя из темы работы, сформулированных цели и задач студент самостоятельно составляет план работы, который в целом должен соответствовать структуре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Рекомендуется следующая структура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Титульный лист (приложение 3)</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Содержание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Введение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1. Теоретические основы разрабатываемой проблемы (название главы 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1.1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1.2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2. Организация и методы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2.1 Методологические принципы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2.2 Характеристика выборки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2.3 Методики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2.4 Методы статистической обработки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 xml:space="preserve">Глава 3. Результаты исследования и их обсуждение </w:t>
      </w:r>
      <w:r>
        <w:rPr>
          <w:rFonts w:ascii="Times New Roman" w:eastAsia="Cambria" w:hAnsi="Times New Roman" w:cs="Times New Roman"/>
          <w:sz w:val="28"/>
          <w:szCs w:val="20"/>
        </w:rPr>
        <w:t>(название главы 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3.1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3.2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3.3 Раздел третьей главы (с указанием наименования)</w:t>
      </w:r>
    </w:p>
    <w:p w:rsidR="00D901A2" w:rsidRDefault="00D901A2" w:rsidP="00D901A2">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Выводы</w:t>
      </w:r>
    </w:p>
    <w:p w:rsidR="00D901A2" w:rsidRDefault="00D901A2" w:rsidP="00D901A2">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Практические рекомендации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Заключение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Список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(если необходимо)</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Согласно традиционной структуре выпускной квалификационной работы, в каждой главе должно быть, как правило, по 2-3 параграфа, посвященных рассмотрению отдельных вопросов, связанных с исследованием.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Вторая глава работы имеет достаточно жесткую структуру (представленную выше), ее название, название ее параграфов остается постоянным вне зависимости от специфики темы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отдельных случаях, если исследовательская работа выполнялась строго по определенным этапам (например, если в основе квалификационной работы лежит разработка системы профессионального психологического отбора, или какой-либо программы тренинга), или если в основе выпускной квалификационной работы лежат результаты лонгитюдного исследования, то во вторую главу необходимо включить еще один параграф, где будет представлена характеристика организации исследования по этапам.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План выпускной квалификационной работы согласовывается с научным руководителем. В процессе работы план выпускной квалификационной работы может уточняться. Могут расширяться отдельные главы и параграфы, вводиться новые параграфы за счет собранного материала, представляющего интерес. Другие параграфы, наоборот, могут сокращаться либо опускаться.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32"/>
        <w:jc w:val="center"/>
        <w:rPr>
          <w:rFonts w:ascii="Times New Roman" w:eastAsia="Cambria" w:hAnsi="Times New Roman" w:cs="Times New Roman"/>
          <w:b/>
          <w:sz w:val="28"/>
          <w:szCs w:val="28"/>
        </w:rPr>
      </w:pPr>
      <w:r>
        <w:rPr>
          <w:rFonts w:ascii="Times New Roman" w:eastAsia="Cambria" w:hAnsi="Times New Roman" w:cs="Times New Roman"/>
          <w:b/>
          <w:sz w:val="28"/>
          <w:szCs w:val="28"/>
        </w:rPr>
        <w:t>3.2 Содержание выпускной квалификационной работы</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Материал выпускной квалификационной работы следует излагать в соответствии с темой, целью и задачами исследования.</w:t>
      </w:r>
    </w:p>
    <w:p w:rsidR="005938D6" w:rsidRDefault="005938D6" w:rsidP="005938D6">
      <w:pPr>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Квалификационная работа должна быть логически выдержана, все части в ней должны быть связаны. Логика изложения текста предусматривает увязку содержания отдельных глав между собой и отдельных разделов внутри глав. При этом текст должен быть разделен на абзацы. Каждый абзац должен отражать одну законченную мысль. Однако нельзя слишком дробить текст, отделяя одну фразу от другой, если между ними есть смысловая связь.</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Разработка каждой составной части имеет свои особенности.</w:t>
      </w:r>
    </w:p>
    <w:p w:rsidR="005938D6" w:rsidRDefault="005938D6" w:rsidP="005938D6">
      <w:pPr>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lastRenderedPageBreak/>
        <w:t>Титульный лист</w:t>
      </w:r>
      <w:r>
        <w:rPr>
          <w:rFonts w:ascii="Times New Roman" w:eastAsia="Cambria" w:hAnsi="Times New Roman" w:cs="Times New Roman"/>
          <w:sz w:val="28"/>
          <w:szCs w:val="28"/>
        </w:rPr>
        <w:t xml:space="preserve">. Это обязательная часть выпускной квалификационной  работы, которая составляется по утвержденному единому образцу (Приложение 3). На титульном листе следует указывать фамилию имя отчество студента-исследователя полностью.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t>Содержание (оглавление).</w:t>
      </w:r>
      <w:r>
        <w:rPr>
          <w:rFonts w:ascii="Times New Roman" w:eastAsia="Cambria" w:hAnsi="Times New Roman" w:cs="Times New Roman"/>
          <w:sz w:val="28"/>
          <w:szCs w:val="28"/>
        </w:rPr>
        <w:t xml:space="preserve"> Содержание включает наименование всех глав и параграфов с указанием номеров страниц, на которых размещается начало материала глав и параграфов.</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Слово «Содержание» записывают в виде заголовка (по центру рабочей строки) с заглавной буквы. Каждая глава и параграф должны иметь номер и название. Наименования, включаемые в содержание, записывают строчными буквами, начиная с заглавной.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Все приложения должны быть перечислены в содержании работы с указанием их номеров и заголовков (Приложение 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Во введении</w:t>
      </w:r>
      <w:r>
        <w:rPr>
          <w:rFonts w:ascii="Times New Roman" w:eastAsia="Cambria" w:hAnsi="Times New Roman" w:cs="Times New Roman"/>
          <w:sz w:val="28"/>
          <w:szCs w:val="20"/>
        </w:rPr>
        <w:t xml:space="preserve"> следует, прежде всего, сформулировать, в чем закл</w:t>
      </w:r>
      <w:bookmarkStart w:id="1" w:name="OCRUncertain061"/>
      <w:bookmarkEnd w:id="1"/>
      <w:r>
        <w:rPr>
          <w:rFonts w:ascii="Times New Roman" w:eastAsia="Cambria" w:hAnsi="Times New Roman" w:cs="Times New Roman"/>
          <w:sz w:val="28"/>
          <w:szCs w:val="20"/>
        </w:rPr>
        <w:t>ючается акт</w:t>
      </w:r>
      <w:bookmarkStart w:id="2" w:name="OCRUncertain062"/>
      <w:bookmarkEnd w:id="2"/>
      <w:r>
        <w:rPr>
          <w:rFonts w:ascii="Times New Roman" w:eastAsia="Cambria" w:hAnsi="Times New Roman" w:cs="Times New Roman"/>
          <w:sz w:val="28"/>
          <w:szCs w:val="20"/>
        </w:rPr>
        <w:t>уальность работы. Затем указывается цель работы, задачи исследования, подлежащие решению для раскрытия темы; указываются объект и предмет исследования, а также гипотеза, научная новизна, теоретическая и практическая значимость.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Основная часть. </w:t>
      </w:r>
      <w:r>
        <w:rPr>
          <w:rFonts w:ascii="Times New Roman" w:eastAsia="Cambria" w:hAnsi="Times New Roman" w:cs="Times New Roman"/>
          <w:sz w:val="28"/>
          <w:szCs w:val="20"/>
        </w:rPr>
        <w:t>Выпускная квалификационная работа содержит, традиционно, три главы, каждая из которых в свою очередь делится на 2-3 параграфа. Причем первая глава (теоретическая) и третья (практическая) должны быть примерно равны по своему объему, как правило, объем каждой из этих глав составляет 30 – 35 страниц машинописного текста формата А4.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Первая глава</w:t>
      </w:r>
      <w:r>
        <w:rPr>
          <w:rFonts w:ascii="Times New Roman" w:eastAsia="Cambria" w:hAnsi="Times New Roman" w:cs="Times New Roman"/>
          <w:sz w:val="28"/>
          <w:szCs w:val="20"/>
        </w:rPr>
        <w:t xml:space="preserve"> носит общетеоретический (методологический)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позиции студента. Эта глава служит теоретическим обоснованием будущих разработок.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Вторая глава</w:t>
      </w:r>
      <w:r>
        <w:rPr>
          <w:rFonts w:ascii="Times New Roman" w:eastAsia="Cambria" w:hAnsi="Times New Roman" w:cs="Times New Roman"/>
          <w:sz w:val="28"/>
          <w:szCs w:val="20"/>
        </w:rPr>
        <w:t xml:space="preserve"> характеризует методологию исследования. Содержит характеристику обследованных людей, примененных психодиагностических методик, и информацию о том, как велась обработка первичных результатов. В выпускной квалификационной работе </w:t>
      </w:r>
      <w:r w:rsidR="00AB27F4">
        <w:rPr>
          <w:rFonts w:ascii="Times New Roman" w:eastAsia="Cambria" w:hAnsi="Times New Roman" w:cs="Times New Roman"/>
          <w:sz w:val="28"/>
          <w:szCs w:val="20"/>
        </w:rPr>
        <w:t>магистранта</w:t>
      </w:r>
      <w:r>
        <w:rPr>
          <w:rFonts w:ascii="Times New Roman" w:eastAsia="Cambria" w:hAnsi="Times New Roman" w:cs="Times New Roman"/>
          <w:sz w:val="28"/>
          <w:szCs w:val="20"/>
        </w:rPr>
        <w:t xml:space="preserve"> должно быть обследовано не менее </w:t>
      </w:r>
      <w:r w:rsidR="00AB27F4">
        <w:rPr>
          <w:rFonts w:ascii="Times New Roman" w:eastAsia="Cambria" w:hAnsi="Times New Roman" w:cs="Times New Roman"/>
          <w:sz w:val="28"/>
          <w:szCs w:val="20"/>
        </w:rPr>
        <w:t>50</w:t>
      </w:r>
      <w:r>
        <w:rPr>
          <w:rFonts w:ascii="Times New Roman" w:eastAsia="Cambria" w:hAnsi="Times New Roman" w:cs="Times New Roman"/>
          <w:sz w:val="28"/>
          <w:szCs w:val="20"/>
        </w:rPr>
        <w:t xml:space="preserve"> человек. Кроме этого в данной главе дается характеристика проведенного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Третья глава</w:t>
      </w:r>
      <w:r>
        <w:rPr>
          <w:rFonts w:ascii="Times New Roman" w:eastAsia="Cambria" w:hAnsi="Times New Roman" w:cs="Times New Roman"/>
          <w:sz w:val="28"/>
          <w:szCs w:val="20"/>
        </w:rPr>
        <w:t xml:space="preserve"> посвящена описанию и анализу результатов собственного исследования. Здесь должно быть подробно и последовательно изложено содержание выполненного исследования, описаны все промежуточные и окончательные результаты, в том числе и отрицательные результаты. В этой главе необходимо привести оценки точности и достоверности полученных данных, сопоставления с теоретическими данными. Необходимо обратить внимание, что, как правило, количество параграфов в третьей главе совпадает с количеством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тексте работы (в основной части) должны быть приведены следующие сведения об экспериментальной части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1) Полный перечень примененных методик</w:t>
      </w:r>
      <w:bookmarkStart w:id="3" w:name="OCRUncertain015"/>
      <w:bookmarkEnd w:id="3"/>
      <w:r>
        <w:rPr>
          <w:rFonts w:ascii="Times New Roman" w:eastAsia="Cambria" w:hAnsi="Times New Roman" w:cs="Times New Roman"/>
          <w:sz w:val="28"/>
          <w:szCs w:val="20"/>
        </w:rPr>
        <w:t>, их описание, обоснование выбора методик. Если в работе применялись известные (распростр</w:t>
      </w:r>
      <w:bookmarkStart w:id="4" w:name="OCRUncertain016"/>
      <w:bookmarkEnd w:id="4"/>
      <w:r>
        <w:rPr>
          <w:rFonts w:ascii="Times New Roman" w:eastAsia="Cambria" w:hAnsi="Times New Roman" w:cs="Times New Roman"/>
          <w:sz w:val="28"/>
          <w:szCs w:val="20"/>
        </w:rPr>
        <w:t>аненные) методики, их подробно описывать не надо. Необходимо пр</w:t>
      </w:r>
      <w:bookmarkStart w:id="5" w:name="OCRUncertain018"/>
      <w:bookmarkEnd w:id="5"/>
      <w:r>
        <w:rPr>
          <w:rFonts w:ascii="Times New Roman" w:eastAsia="Cambria" w:hAnsi="Times New Roman" w:cs="Times New Roman"/>
          <w:sz w:val="28"/>
          <w:szCs w:val="20"/>
        </w:rPr>
        <w:t>ивести ссылки на источники информации или поместить в приложении описание методик. (2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 Описание выборки испытуемых: количество, состав по полу, возрастные параметры (размах, средний возраст), социо-демографические характеристики. (2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Описание условий и процедуры исследования.(2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4) Результаты статистической обработки данных, которые приводятся в виде таблиц или графических рисунков. (3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5) Описание статистического анализа, сведения об уровнях значимости, достоверности сходства и различий. (3 глава)</w:t>
      </w:r>
    </w:p>
    <w:p w:rsidR="00F04DC7"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bCs/>
          <w:sz w:val="28"/>
          <w:szCs w:val="16"/>
        </w:rPr>
        <w:t>В заключении</w:t>
      </w:r>
      <w:r>
        <w:rPr>
          <w:rFonts w:ascii="Times New Roman" w:eastAsia="Cambria" w:hAnsi="Times New Roman" w:cs="Times New Roman"/>
          <w:sz w:val="28"/>
          <w:szCs w:val="16"/>
        </w:rPr>
        <w:t xml:space="preserve"> логически последовательно обосновываются на основе результатов проведенного исследования теоретические и практические выводы и предложения, к которым пришел студент в результате работы. </w:t>
      </w:r>
    </w:p>
    <w:p w:rsidR="005938D6" w:rsidRDefault="00DA3949" w:rsidP="005938D6">
      <w:pPr>
        <w:widowControl w:val="0"/>
        <w:spacing w:after="0" w:line="240" w:lineRule="auto"/>
        <w:ind w:firstLine="709"/>
        <w:jc w:val="both"/>
        <w:rPr>
          <w:rFonts w:ascii="Times New Roman" w:eastAsia="Cambria" w:hAnsi="Times New Roman" w:cs="Times New Roman"/>
          <w:sz w:val="28"/>
          <w:szCs w:val="16"/>
        </w:rPr>
      </w:pPr>
      <w:r w:rsidRPr="00DA3949">
        <w:rPr>
          <w:rFonts w:ascii="Times New Roman" w:eastAsia="Cambria" w:hAnsi="Times New Roman" w:cs="Times New Roman"/>
          <w:b/>
          <w:sz w:val="28"/>
          <w:szCs w:val="16"/>
        </w:rPr>
        <w:t>Практические рекомендации</w:t>
      </w:r>
      <w:r>
        <w:rPr>
          <w:rFonts w:ascii="Times New Roman" w:eastAsia="Cambria" w:hAnsi="Times New Roman" w:cs="Times New Roman"/>
          <w:b/>
          <w:sz w:val="28"/>
          <w:szCs w:val="16"/>
        </w:rPr>
        <w:t xml:space="preserve">. </w:t>
      </w:r>
      <w:r w:rsidRPr="00DA3949">
        <w:rPr>
          <w:rFonts w:ascii="Times New Roman" w:eastAsia="Cambria" w:hAnsi="Times New Roman" w:cs="Times New Roman"/>
          <w:sz w:val="28"/>
          <w:szCs w:val="16"/>
        </w:rPr>
        <w:t>Ф</w:t>
      </w:r>
      <w:r w:rsidR="005938D6">
        <w:rPr>
          <w:rFonts w:ascii="Times New Roman" w:eastAsia="Cambria" w:hAnsi="Times New Roman" w:cs="Times New Roman"/>
          <w:sz w:val="28"/>
          <w:szCs w:val="16"/>
        </w:rPr>
        <w:t>ормулир</w:t>
      </w:r>
      <w:r>
        <w:rPr>
          <w:rFonts w:ascii="Times New Roman" w:eastAsia="Cambria" w:hAnsi="Times New Roman" w:cs="Times New Roman"/>
          <w:sz w:val="28"/>
          <w:szCs w:val="16"/>
        </w:rPr>
        <w:t xml:space="preserve">уются кратко </w:t>
      </w:r>
      <w:r w:rsidR="005938D6">
        <w:rPr>
          <w:rFonts w:ascii="Times New Roman" w:eastAsia="Cambria" w:hAnsi="Times New Roman" w:cs="Times New Roman"/>
          <w:sz w:val="28"/>
          <w:szCs w:val="16"/>
        </w:rPr>
        <w:t>на основании</w:t>
      </w:r>
      <w:r>
        <w:rPr>
          <w:rFonts w:ascii="Times New Roman" w:eastAsia="Cambria" w:hAnsi="Times New Roman" w:cs="Times New Roman"/>
          <w:sz w:val="28"/>
          <w:szCs w:val="16"/>
        </w:rPr>
        <w:t xml:space="preserve"> полученных результатов</w:t>
      </w:r>
      <w:r w:rsidR="005938D6">
        <w:rPr>
          <w:rFonts w:ascii="Times New Roman" w:eastAsia="Cambria" w:hAnsi="Times New Roman" w:cs="Times New Roman"/>
          <w:sz w:val="28"/>
          <w:szCs w:val="16"/>
        </w:rPr>
        <w:t xml:space="preserve">. </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sz w:val="28"/>
          <w:szCs w:val="16"/>
        </w:rPr>
        <w:t>Выводы.</w:t>
      </w:r>
      <w:r>
        <w:rPr>
          <w:rFonts w:ascii="Times New Roman" w:eastAsia="Cambria" w:hAnsi="Times New Roman" w:cs="Times New Roman"/>
          <w:sz w:val="28"/>
          <w:szCs w:val="16"/>
        </w:rPr>
        <w:t xml:space="preserve"> Основные выводы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выводы по проведенному анализу и всем предлагаемым направлениям совершенствования проблемы с оценкой их эффективности по конкретному объекту 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sz w:val="28"/>
          <w:szCs w:val="16"/>
        </w:rPr>
        <w:t>Необходимо обратить особое внимание на следующие особенности: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bookmarkStart w:id="6" w:name="OCRUncertain050"/>
      <w:bookmarkEnd w:id="6"/>
      <w:r>
        <w:rPr>
          <w:rFonts w:ascii="Times New Roman" w:eastAsia="Cambria" w:hAnsi="Times New Roman" w:cs="Times New Roman"/>
          <w:sz w:val="28"/>
          <w:szCs w:val="20"/>
        </w:rPr>
        <w:t>1) Число выводов должно соответствовать количеству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2) Выводы должны содержать оценку </w:t>
      </w:r>
      <w:bookmarkStart w:id="7" w:name="OCRUncertain055"/>
      <w:bookmarkEnd w:id="7"/>
      <w:r>
        <w:rPr>
          <w:rFonts w:ascii="Times New Roman" w:eastAsia="Cambria" w:hAnsi="Times New Roman" w:cs="Times New Roman"/>
          <w:sz w:val="28"/>
          <w:szCs w:val="20"/>
        </w:rPr>
        <w:t>соответствия результатов поставленным задачам, оценку продвижения в решении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Каждая поставленная задача должна быть определенным образом отражена в выводах.</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8"/>
        </w:rPr>
        <w:t xml:space="preserve">Список литературы. </w:t>
      </w:r>
      <w:r>
        <w:rPr>
          <w:rFonts w:ascii="Times New Roman" w:eastAsia="Cambria" w:hAnsi="Times New Roman" w:cs="Times New Roman"/>
          <w:sz w:val="28"/>
          <w:szCs w:val="28"/>
        </w:rPr>
        <w:t>Список литературы является обязательным элементом квалификационной работы. Здесь должны быть отображены все публикации по теме работы, с которыми ознакомился студент в процессе подготовки дипломного проекта. Для вып</w:t>
      </w:r>
      <w:r w:rsidR="00AB27F4">
        <w:rPr>
          <w:rFonts w:ascii="Times New Roman" w:eastAsia="Cambria" w:hAnsi="Times New Roman" w:cs="Times New Roman"/>
          <w:sz w:val="28"/>
          <w:szCs w:val="28"/>
        </w:rPr>
        <w:t>ускной квалификационной работы магистрант</w:t>
      </w:r>
      <w:r>
        <w:rPr>
          <w:rFonts w:ascii="Times New Roman" w:eastAsia="Cambria" w:hAnsi="Times New Roman" w:cs="Times New Roman"/>
          <w:sz w:val="28"/>
          <w:szCs w:val="28"/>
        </w:rPr>
        <w:t xml:space="preserve"> должен ознакомиться не менее чем с 40 научными публикациями.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 приложении</w:t>
      </w:r>
      <w:r>
        <w:rPr>
          <w:rFonts w:ascii="Times New Roman" w:eastAsia="Cambria" w:hAnsi="Times New Roman" w:cs="Times New Roman"/>
          <w:sz w:val="28"/>
          <w:szCs w:val="20"/>
        </w:rPr>
        <w:t xml:space="preserve"> следует представлять вспомогательный материал, который при включении в основную часть работы загромождает текст. К вспомогательному материалу могут относиться промежуточные расчеты, таблицы вспомогательных цифровых данных, инструкции, методики, иллюстрации вспомогательного характера и другие документы. Если приложений больше десяти, их следует объединить по видам: промежуточные математические расчеты, результаты испытаний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не являются обязательным элементом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lastRenderedPageBreak/>
        <w:t>3.3 Оформление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Собрав и проанализировав научную литературу и практический материал, студент приступает к написанию ВКР. Это сложный этап подготовки выпускной квалификационной работы, требующий сосредоточенности и упорного труда.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Хотя выпускная квалификационная работа выполняется по одной теме, в процессе ее написания студент использует весь имеющийся у него запас знаний и навыков, приобретенных при изучении ряда дисциплин. Изложение вопросов темы должно быть последовательным, логичным. При написании квалификационной работы не всегда целесообразно использовать весь законспектированный и собранный материал, лучше выбрать основные данные, позволяющие четко и обоснованно осветить особенности изучаемой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Показатель оригинальности авторского текста в ВКР должен быть не ниже 60%.</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Излагать материал в выпускной квалификационной работе рекомендуется от третьего лица, в безличной форме своими словами, не допуская дословного переписывания монографий, учебных пособий, статей и т.д. Не допускается также произвольное сокращение слов. Приводимые в тексте цитаты следует тщательно сверить и снабдить их ссылками на научную литературу.</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Формулы и справочные материалы, если они заимствованы, также должны иметь ссылки на источник.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выпускной квалификационной работы выполняется в соответствии с требованиями ГОСТ 7.32-2001 «Отчет о научно-исследовательской работе. Структура и правила оформления»,  ГОСТ Р 7.0.5 – 2008 «Библиографическая ссылка. Общие требования и правила составления».</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Ссылки на научную литературу. </w:t>
      </w:r>
      <w:r>
        <w:rPr>
          <w:rFonts w:ascii="Times New Roman" w:eastAsia="Cambria" w:hAnsi="Times New Roman" w:cs="Times New Roman"/>
          <w:sz w:val="28"/>
          <w:szCs w:val="20"/>
        </w:rPr>
        <w:t>По контексту рукописи выпускной квалификационной работы студент обязан ссылаться на соответствующую научную литературу. Это делается тогда, когда текст цитируется дословно, или когда студент использует в своей работе мысли или идеи того или иного исследователя. В этом случае в рукописи выпускной квалификационной работы в квадратных скобках приводится порядковый номер книги (статьи) по списку литературы, размещенному в конце работы, и страницы источника. Примеры: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i/>
          <w:sz w:val="24"/>
          <w:szCs w:val="24"/>
        </w:rPr>
      </w:pPr>
      <w:r>
        <w:rPr>
          <w:rFonts w:ascii="Times New Roman" w:eastAsia="Cambria" w:hAnsi="Times New Roman" w:cs="Times New Roman"/>
          <w:i/>
          <w:sz w:val="24"/>
          <w:szCs w:val="24"/>
        </w:rPr>
        <w:t xml:space="preserve">Н.Н. Брагина, Т.А. Доброхотова пишут: «Моторная асимметрия появляется и нарастает в детские годы, достигает предельной интенсивности к зрелому возрасту и в позднем возрасте постепенно нивелируется. Эта асимметрия выглядит как весьма подвижная в онтогенезе. Разные ее проявления можно развить путем тренировок» </w:t>
      </w:r>
      <w:r>
        <w:rPr>
          <w:rFonts w:ascii="Times New Roman" w:eastAsia="Cambria" w:hAnsi="Times New Roman" w:cs="Times New Roman"/>
          <w:iCs/>
          <w:sz w:val="24"/>
          <w:szCs w:val="24"/>
        </w:rPr>
        <w:t>[4, 52]</w:t>
      </w:r>
      <w:r>
        <w:rPr>
          <w:rFonts w:ascii="Times New Roman" w:eastAsia="Cambria" w:hAnsi="Times New Roman" w:cs="Times New Roman"/>
          <w:i/>
          <w:sz w:val="24"/>
          <w:szCs w:val="24"/>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Или: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i/>
          <w:sz w:val="24"/>
          <w:szCs w:val="24"/>
        </w:rPr>
        <w:t xml:space="preserve">По мнению ряда авторов </w:t>
      </w:r>
      <w:r>
        <w:rPr>
          <w:rFonts w:ascii="Times New Roman" w:eastAsia="Cambria" w:hAnsi="Times New Roman" w:cs="Times New Roman"/>
          <w:sz w:val="24"/>
          <w:szCs w:val="24"/>
        </w:rPr>
        <w:t>[8; 11; 13; 14; 18 и др.]</w:t>
      </w:r>
      <w:r>
        <w:rPr>
          <w:rFonts w:ascii="Times New Roman" w:eastAsia="Cambria" w:hAnsi="Times New Roman" w:cs="Times New Roman"/>
          <w:i/>
          <w:sz w:val="24"/>
          <w:szCs w:val="24"/>
        </w:rPr>
        <w:t>, школьная неуспеваемость обусловлена целым рядом внешних и внутренних факторов.</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Заключенное в квадратных скобках означает: при ссылке на литературу число до запятой - номер книги (статьи и др.) по списку литературы, который приводится в конце выпускной работы. Второе число (после запятой) означает страницу указанного источника. Числа, разделенные точкой с запятой, означают перечисление наименований научной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Ссылки на таблицы, рисунки, приложения берутся в круглые скобки. При ссылках следует писать: «в соответствии с данными таблицы 5», (таблицы 2), «по данным рисунка 3», (рисунок 4), «в соответствии с приложением А», (приложение Б), «... по формуле (3)».</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r>
        <w:rPr>
          <w:rFonts w:ascii="Times New Roman" w:eastAsia="Cambria" w:hAnsi="Times New Roman" w:cs="Times New Roman"/>
          <w:b/>
          <w:i/>
          <w:sz w:val="28"/>
          <w:szCs w:val="20"/>
        </w:rPr>
        <w:t>Работа без ссылок на научную литературу не принимается к рассмотрению.</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Оформление текста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Текст выпускной квалификационной работы должен быть набран на одной стороне стандартного листа формата А4. Страницы необходимо пронумеровать (номер страницы ставится </w:t>
      </w:r>
      <w:r>
        <w:rPr>
          <w:rFonts w:ascii="Times New Roman" w:eastAsia="Cambria" w:hAnsi="Times New Roman" w:cs="Times New Roman"/>
          <w:sz w:val="28"/>
          <w:szCs w:val="20"/>
          <w:u w:val="single"/>
        </w:rPr>
        <w:t>внизу страницы по середине</w:t>
      </w:r>
      <w:r>
        <w:rPr>
          <w:rFonts w:ascii="Times New Roman" w:eastAsia="Cambria" w:hAnsi="Times New Roman" w:cs="Times New Roman"/>
          <w:sz w:val="28"/>
          <w:szCs w:val="20"/>
        </w:rPr>
        <w:t>)и оставить на них с левой стороны поля в 30 мм, сверху 20 мм, справа 10 мм, снизу 20 мм. Все страницы нумеруют. Титульный лист включают в общую нумерацию, однако, номер страницы на нем не ставится. Для нумерации используются арабские цифры.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Для оформления дипломной работы должна использоваться стандартная белая бумага. Объем выпускной квалификационной работы (как было указано выше) </w:t>
      </w:r>
      <w:r w:rsidR="009B3178">
        <w:rPr>
          <w:rFonts w:ascii="Times New Roman" w:eastAsia="Cambria" w:hAnsi="Times New Roman" w:cs="Times New Roman"/>
          <w:sz w:val="28"/>
          <w:szCs w:val="20"/>
        </w:rPr>
        <w:t>не менее 50</w:t>
      </w:r>
      <w:r w:rsidR="00D901A2">
        <w:rPr>
          <w:rFonts w:ascii="Times New Roman" w:eastAsia="Cambria" w:hAnsi="Times New Roman" w:cs="Times New Roman"/>
          <w:sz w:val="28"/>
          <w:szCs w:val="20"/>
        </w:rPr>
        <w:t xml:space="preserve"> </w:t>
      </w:r>
      <w:r w:rsidR="009B3178">
        <w:rPr>
          <w:rFonts w:ascii="Times New Roman" w:eastAsia="Cambria" w:hAnsi="Times New Roman" w:cs="Times New Roman"/>
          <w:sz w:val="28"/>
          <w:szCs w:val="20"/>
        </w:rPr>
        <w:t>печатных</w:t>
      </w:r>
      <w:r>
        <w:rPr>
          <w:rFonts w:ascii="Times New Roman" w:eastAsia="Cambria" w:hAnsi="Times New Roman" w:cs="Times New Roman"/>
          <w:sz w:val="28"/>
          <w:szCs w:val="20"/>
        </w:rPr>
        <w:t xml:space="preserve"> страниц. Текст работы оформляется на компьютере (в соответствии с требованиями ГОСТ студент должен в процессе обучения овладеть навыками работы на компьютере), как правило, в редакторе </w:t>
      </w:r>
      <w:r>
        <w:rPr>
          <w:rFonts w:ascii="Times New Roman" w:eastAsia="Cambria" w:hAnsi="Times New Roman" w:cs="Times New Roman"/>
          <w:sz w:val="28"/>
          <w:szCs w:val="20"/>
          <w:lang w:val="en-US"/>
        </w:rPr>
        <w:t>MSWord</w:t>
      </w:r>
      <w:r>
        <w:rPr>
          <w:rFonts w:ascii="Times New Roman" w:eastAsia="Cambria" w:hAnsi="Times New Roman" w:cs="Times New Roman"/>
          <w:sz w:val="28"/>
          <w:szCs w:val="20"/>
        </w:rPr>
        <w:t xml:space="preserve">. На каждой странице машинописного текста помещается 30-31 строка через 1,5 интервала, 75 знаков в строке с использованием шрифта </w:t>
      </w:r>
      <w:r>
        <w:rPr>
          <w:rFonts w:ascii="Times New Roman" w:eastAsia="Cambria" w:hAnsi="Times New Roman" w:cs="Times New Roman"/>
          <w:sz w:val="28"/>
          <w:szCs w:val="20"/>
          <w:lang w:val="en-US"/>
        </w:rPr>
        <w:t>TimesNewRoman</w:t>
      </w:r>
      <w:r>
        <w:rPr>
          <w:rFonts w:ascii="Times New Roman" w:eastAsia="Cambria" w:hAnsi="Times New Roman" w:cs="Times New Roman"/>
          <w:sz w:val="28"/>
          <w:szCs w:val="20"/>
        </w:rPr>
        <w:t>, размер шрифта – 14.</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Рисунки, графики, чертежи, таблицы нумеруются. При этом используется сквозная нумерация. (Например, 1, 2, 3 или 1.1, 1.2, 2.1, 2.2, 3.1 и т.д.). Таблицы, рисунки, графики должны иметь содержательное название и оформляться в соответствии с общими правилами по оформлению отчетов и квалификационных работ. Если требуется, то таблицы могут иметь примечания.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Заголовки глав, а также слова «Введение», «Заключение», «Содержание», «Список литературы» следует располагать в середине строки без точки в конце и писать (печатать) с заглавной буквы, не подчеркивая, отделяя от текста тремя межстрочными интервалами. Переносы слов в заголовках не допускаются. Как правило, между названием главы и параграфа должно быть расстояние не менее 2 интервалов. Каждая глава, </w:t>
      </w:r>
      <w:r>
        <w:rPr>
          <w:rFonts w:ascii="Times New Roman" w:eastAsia="Cambria" w:hAnsi="Times New Roman" w:cs="Times New Roman"/>
          <w:sz w:val="28"/>
          <w:szCs w:val="20"/>
        </w:rPr>
        <w:lastRenderedPageBreak/>
        <w:t xml:space="preserve">«Введение», «Заключение», «Содержание», «Список литературы» начинаются с новой страницы.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Абзацы начинаются с красной строки, их печатают с отступом, равным 1,27 см.</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Формулы приводятся сначала в буквенном выражении, затем дается расшифровка входящих в них индексов, величин. При необходимости, отдельные слова, формулы, условные знаки разрешается вписывать в текст от руки чертежным шрифтом только черным цветом (чернилами, тушью, пастой).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Написанный текст рекомендуется тщательно проверить, чтобы в работе отсутствовали орфографические и грамматические ошибки. Опечатки, описки, графические неточности, обнаруженные в тексте выпускной квалификационной работы, необходимо  исправить.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 xml:space="preserve">Графический (иллюстративный) материал. </w:t>
      </w:r>
      <w:r>
        <w:rPr>
          <w:rFonts w:ascii="Times New Roman" w:eastAsia="Cambria" w:hAnsi="Times New Roman" w:cs="Times New Roman"/>
          <w:sz w:val="28"/>
          <w:szCs w:val="20"/>
        </w:rPr>
        <w:t>Графический материал является обязательной частью выпускной квалификационной работы. Он должен быть органически связан с содержанием работы и в наглядной форме иллюстрировать основные положения исследования. Необходимое количество, состав и содержание графического материала в каждом конкретном случае определяется автором квалификационной работы.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Иллюстрации</w:t>
      </w:r>
      <w:r>
        <w:rPr>
          <w:rFonts w:ascii="Times New Roman" w:eastAsia="Cambria" w:hAnsi="Times New Roman" w:cs="Times New Roman"/>
          <w:sz w:val="28"/>
          <w:szCs w:val="20"/>
        </w:rPr>
        <w:t xml:space="preserve"> в выпускной квалификационной работе размещаются тогда, когда они могут придать излагаемому материалу ясность, конкретность и образность. (Приложение 5). Все иллюстрации (фотографии, схемы, диаграммы и т.п.) именуются рисунками и нумеруются последовательно в пределах главы 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Например, «рисунок 2.2» (второй рисунок второй главы). Все рисунки сопровождаются подрисуночной подписью непосредственно после номера рисунка. В конце подписи (наименования рисунка) ставится точка. Рисунки должны размещаться сразу же после первого упоминания о них в контексте работы. Если после упоминания о рисунке оставшееся место на странице не позволяет его разместить, то рисунок размещается на следующей странице. Если в работе только одна иллюстрация, ее нумеровать не следует и слово «Рисунок» под ней не пишут.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Таблицы.</w:t>
      </w:r>
      <w:r>
        <w:rPr>
          <w:rFonts w:ascii="Times New Roman" w:eastAsia="Cambria" w:hAnsi="Times New Roman" w:cs="Times New Roman"/>
          <w:sz w:val="28"/>
          <w:szCs w:val="20"/>
        </w:rPr>
        <w:t xml:space="preserve"> Цифровой материал рекомендуется помещать в работе в виде таблиц. В качестве такого цифрового материала, целесообразно указывать средние значения показателей сравниваемых групп и величины разброса (либо стандартное отклонение, либо среднюю ошибку). Кроме того, в таблице можно указывать значение статистического критерия (например, значение </w:t>
      </w:r>
      <w:r>
        <w:rPr>
          <w:rFonts w:ascii="Times New Roman" w:eastAsia="Cambria" w:hAnsi="Times New Roman" w:cs="Times New Roman"/>
          <w:sz w:val="28"/>
          <w:szCs w:val="20"/>
          <w:lang w:val="en-US"/>
        </w:rPr>
        <w:t>t</w:t>
      </w:r>
      <w:r>
        <w:rPr>
          <w:rFonts w:ascii="Times New Roman" w:eastAsia="Cambria" w:hAnsi="Times New Roman" w:cs="Times New Roman"/>
          <w:sz w:val="28"/>
          <w:szCs w:val="20"/>
        </w:rPr>
        <w:t xml:space="preserve">-критерия Стьюдента, критерия </w:t>
      </w:r>
      <w:r>
        <w:rPr>
          <w:rFonts w:ascii="Times New Roman" w:eastAsia="Cambria" w:hAnsi="Times New Roman" w:cs="Times New Roman"/>
          <w:sz w:val="28"/>
          <w:szCs w:val="20"/>
          <w:lang w:val="en-US"/>
        </w:rPr>
        <w:t>U</w:t>
      </w:r>
      <w:r>
        <w:rPr>
          <w:rFonts w:ascii="Times New Roman" w:eastAsia="Cambria" w:hAnsi="Times New Roman" w:cs="Times New Roman"/>
          <w:sz w:val="28"/>
          <w:szCs w:val="20"/>
        </w:rPr>
        <w:t>-Манна-Уитни и т.д.). (Приложение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Таблицы следует располагать непосредственно после первого упоминания о них в тексте ВКР или на следующей странице. Если таблицы с текстом непосредственно не связаны, и не имеют первостепенное значение, то их можно располагать в приложении. Таблицы слева, справа и снизу ограничиваются линиями.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Если таблицы занимают достаточно большой объем площади листа и размещаются по ее длине, то страницы (листы) рукописи следует закреплять в работе таким образом, чтобы при рассмотрении этих таблиц рукопись можно было бы разворачивать почасовой стрелке.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Все таблицы должны иметь содержательный заголовок, который располагается над таблицей. Заголовок должен кратко характеризовать значение табличных данных. При необходимости под заголовком меньшим шрифтом в скобках дается уточняющее наименование приведенных в таблице данных. Точка в конце заголовка не ставится.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Каждая таблица нумеруется арабскими цифрами аналогично нумерации рисунков. Располагается нумерация сверху заголовка слева, без абзацного отступа в одну строку с ее номером через тире. При ссылке на таблицу пользуются сокращением. Например: «См. табл. 2.3», таким образом автор дает ссылку на 3 второй главы».</w:t>
      </w:r>
    </w:p>
    <w:p w:rsidR="005938D6" w:rsidRDefault="005938D6" w:rsidP="005938D6">
      <w:pPr>
        <w:widowControl w:val="0"/>
        <w:spacing w:after="0" w:line="240" w:lineRule="auto"/>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случае если на одной странице таблица не размещается, продолжают ее на следующей странице, В этом случае на этой (т.е. следующей) странице над таблицей справа производится запись: «Продолжение таблицы 2.3». Пример оформления одной из таблиц показан в приложении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переносе таблицы первые строки таблицы, содержащие название колонок, следует повторить или пронумеровать графы и повторить их нумерацию на следующей странице. Заголовок таблицы не повторяют.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цифровые или иные данные в какой-либо строке таблицы отсутствуют, то ставится прочерк.</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Заменять кавычками повторяющиеся в таблице цифры, математические знаки, знаки процента, обозначения марок материала, обозначения нормативных документов не допускается.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наличии в тексте небольшого по объему цифрового материала его нецелесообразно оформлять таблицей, а следует давать в виде вывода (текста).</w:t>
      </w:r>
    </w:p>
    <w:p w:rsidR="005938D6" w:rsidRDefault="005938D6" w:rsidP="005938D6">
      <w:pPr>
        <w:widowControl w:val="0"/>
        <w:spacing w:after="12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После таблицы может идти примечание. Примечания следует помещать непосредственно после таблицы, к которой относятся эти примечания. После слова «Примечание» ставится двоеточие, и примечание печатается с заглавной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под линией, обозначающей окончание таблицы.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Формулы и уравнения.</w:t>
      </w:r>
      <w:r>
        <w:rPr>
          <w:rFonts w:ascii="Times New Roman" w:eastAsia="Cambria" w:hAnsi="Times New Roman" w:cs="Times New Roman"/>
          <w:sz w:val="28"/>
          <w:szCs w:val="20"/>
        </w:rPr>
        <w:t xml:space="preserve">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 Формулы и уравнения выписываются аккуратно, черным цветом. Их нумеруют в пределах главы арабскими цифрами. Напр., «2.3» (третья формула второй главы). При ссылке </w:t>
      </w:r>
      <w:r>
        <w:rPr>
          <w:rFonts w:ascii="Times New Roman" w:eastAsia="Cambria" w:hAnsi="Times New Roman" w:cs="Times New Roman"/>
          <w:sz w:val="28"/>
          <w:szCs w:val="20"/>
        </w:rPr>
        <w:lastRenderedPageBreak/>
        <w:t>на формулу номер формулы указывается в скобках, напр.: «В формуле (2.3) ...». Значения принятых в формуле символов и коэффициентов приводится непосредственно под формулой в той последовательности, в какой они даны в формуле. Каждое из них начинается с новой строки, первая строка начинается со слова «где».</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noProof/>
          <w:sz w:val="28"/>
          <w:szCs w:val="20"/>
        </w:rPr>
        <w:drawing>
          <wp:anchor distT="0" distB="0" distL="114935" distR="114935" simplePos="0" relativeHeight="251659264" behindDoc="0" locked="0" layoutInCell="0" allowOverlap="1">
            <wp:simplePos x="0" y="0"/>
            <wp:positionH relativeFrom="column">
              <wp:posOffset>2764155</wp:posOffset>
            </wp:positionH>
            <wp:positionV relativeFrom="paragraph">
              <wp:posOffset>235585</wp:posOffset>
            </wp:positionV>
            <wp:extent cx="862330" cy="404495"/>
            <wp:effectExtent l="19050" t="0" r="0" b="0"/>
            <wp:wrapTopAndBottom/>
            <wp:docPr id="1" name="Картинка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pic:cNvPicPr>
                      <a:picLocks noRot="1" noChangeArrowheads="1" noChangeShapeType="1"/>
                    </pic:cNvPicPr>
                  </pic:nvPicPr>
                  <pic:blipFill>
                    <a:blip r:embed="rId7" cstate="print"/>
                    <a:srcRect/>
                    <a:stretch>
                      <a:fillRect/>
                    </a:stretch>
                  </pic:blipFill>
                  <pic:spPr bwMode="auto">
                    <a:xfrm>
                      <a:off x="0" y="0"/>
                      <a:ext cx="862330" cy="404495"/>
                    </a:xfrm>
                    <a:prstGeom prst="rect">
                      <a:avLst/>
                    </a:prstGeom>
                    <a:solidFill>
                      <a:srgbClr val="FFFFFF"/>
                    </a:solidFill>
                    <a:ln w="9525">
                      <a:noFill/>
                      <a:miter lim="800000"/>
                      <a:headEnd/>
                      <a:tailEnd/>
                    </a:ln>
                    <a:effectLst/>
                  </pic:spPr>
                </pic:pic>
              </a:graphicData>
            </a:graphic>
          </wp:anchor>
        </w:drawing>
      </w:r>
      <w:r>
        <w:rPr>
          <w:rFonts w:ascii="Times New Roman" w:eastAsia="Cambria" w:hAnsi="Times New Roman" w:cs="Times New Roman"/>
          <w:sz w:val="28"/>
          <w:szCs w:val="20"/>
        </w:rPr>
        <w:t>Например:</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где: </w:t>
      </w:r>
      <w:r>
        <w:rPr>
          <w:rFonts w:ascii="Times New Roman" w:eastAsia="Cambria" w:hAnsi="Times New Roman" w:cs="Times New Roman"/>
          <w:sz w:val="24"/>
          <w:szCs w:val="24"/>
          <w:lang w:val="en-US"/>
        </w:rPr>
        <w:t>Cn</w:t>
      </w:r>
      <w:r>
        <w:rPr>
          <w:rFonts w:ascii="Times New Roman" w:eastAsia="Cambria" w:hAnsi="Times New Roman" w:cs="Times New Roman"/>
          <w:sz w:val="24"/>
          <w:szCs w:val="24"/>
        </w:rPr>
        <w:t xml:space="preserve"> - индекс групповой сплоченности;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rPr>
        <w:t xml:space="preserve"> - сумма взаимных выборов, сделанных членами данной группы;</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max</w:t>
      </w:r>
      <w:r>
        <w:rPr>
          <w:rFonts w:ascii="Times New Roman" w:eastAsia="Cambria" w:hAnsi="Times New Roman" w:cs="Times New Roman"/>
          <w:sz w:val="24"/>
          <w:szCs w:val="24"/>
        </w:rPr>
        <w:t xml:space="preserve"> - максимально возможное число выборов в данной группе.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в работе только одна формула или уравнение, то их не нумеруют.</w:t>
      </w:r>
    </w:p>
    <w:p w:rsidR="005938D6" w:rsidRDefault="005938D6" w:rsidP="005938D6">
      <w:pPr>
        <w:widowControl w:val="0"/>
        <w:spacing w:after="0" w:line="200" w:lineRule="atLeast"/>
        <w:jc w:val="both"/>
        <w:rPr>
          <w:rFonts w:ascii="Times New Roman" w:eastAsia="Cambria" w:hAnsi="Times New Roman" w:cs="Times New Roman"/>
          <w:b/>
          <w:sz w:val="28"/>
          <w:szCs w:val="20"/>
        </w:rPr>
      </w:pP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Список литературы</w:t>
      </w:r>
      <w:r>
        <w:rPr>
          <w:rFonts w:ascii="Times New Roman" w:eastAsia="Cambria" w:hAnsi="Times New Roman" w:cs="Times New Roman"/>
          <w:sz w:val="28"/>
          <w:szCs w:val="20"/>
        </w:rPr>
        <w:t xml:space="preserve"> (Приложение 7). </w:t>
      </w:r>
      <w:r>
        <w:rPr>
          <w:rFonts w:ascii="Times New Roman" w:eastAsia="Cambria" w:hAnsi="Times New Roman" w:cs="Times New Roman"/>
          <w:sz w:val="28"/>
          <w:szCs w:val="28"/>
        </w:rPr>
        <w:t>Описание научной литературы, включенной в список, выполняется в соответствии с требованиями ГОСТ 7.0.5-2008 «Библиографическое ссылка.</w:t>
      </w:r>
      <w:r>
        <w:rPr>
          <w:rFonts w:ascii="Times New Roman" w:eastAsia="Cambria" w:hAnsi="Times New Roman" w:cs="Times New Roman"/>
          <w:bCs/>
          <w:sz w:val="28"/>
          <w:szCs w:val="28"/>
        </w:rPr>
        <w:t xml:space="preserve"> Общие требования и правила составления</w:t>
      </w:r>
      <w:r>
        <w:rPr>
          <w:rFonts w:ascii="Times New Roman" w:eastAsia="Cambria" w:hAnsi="Times New Roman" w:cs="Times New Roman"/>
          <w:sz w:val="28"/>
          <w:szCs w:val="28"/>
        </w:rPr>
        <w:t>».</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списка литературы рекомендуется выполнять по принципу алфавитного именного указателя (в общем алфавите авторов и заглавий). Нумерация всей использованной литературы сплошная: от первого до последнего источника. Общий порядок описания источника может быть представлен следующей схемой:</w:t>
      </w:r>
    </w:p>
    <w:p w:rsidR="005938D6" w:rsidRDefault="005938D6" w:rsidP="005938D6">
      <w:pPr>
        <w:widowControl w:val="0"/>
        <w:numPr>
          <w:ilvl w:val="0"/>
          <w:numId w:val="2"/>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фамилия и инициалы автора; если книга или статья написана двумя, или тремя авторами, то приводятся фамилии и инициалы всех авторов (в то же порядке, что и на титульном листе, через запятую); если авторов более трех, и их фамилии указаны на титульном листе, то приводятся фамилии трех авторов, а далее указывается и др.; если книга написана коллективом авторов, чьи фамилии не указаны на титульном листе, то их фамилии не указываются;</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основное заглавие, подзаголовочные данные, дополнительные сведения, относящиеся к заглавию;</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издании, напр.: 2-е изд., доп.;</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место издания, издательство или организация, дата издания (в отечественных изданиях приняты сокращения Москва - М., Санкт-Петербург - СПб., Ленинград - Л.);</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год издания.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Кроме вышеперечисленной информации необходимо указать количество страниц в источнике или дать ссылку на конкретные страницы.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Приложения</w:t>
      </w:r>
      <w:r>
        <w:rPr>
          <w:rFonts w:ascii="Times New Roman" w:eastAsia="Cambria" w:hAnsi="Times New Roman" w:cs="Times New Roman"/>
          <w:sz w:val="28"/>
          <w:szCs w:val="20"/>
        </w:rPr>
        <w:t xml:space="preserve"> к выпускной квалификационной работе оформляются как продолжение научной работы и размещаются в конце работы. Каждое приложение должно начинаться с новой страницы с указанием наверху посередине страницы слова «Приложение» и его обозначение с помощью заглавных букв русского алфавита. </w:t>
      </w:r>
      <w:r>
        <w:rPr>
          <w:rFonts w:ascii="Times New Roman" w:eastAsia="Cambria" w:hAnsi="Times New Roman" w:cs="Times New Roman"/>
          <w:sz w:val="28"/>
          <w:szCs w:val="28"/>
        </w:rPr>
        <w:t xml:space="preserve">В случае полного использования букв русского и латинского алфавитов допускается обозначать приложения </w:t>
      </w:r>
      <w:r>
        <w:rPr>
          <w:rFonts w:ascii="Times New Roman" w:eastAsia="Cambria" w:hAnsi="Times New Roman" w:cs="Times New Roman"/>
          <w:sz w:val="28"/>
          <w:szCs w:val="28"/>
        </w:rPr>
        <w:lastRenderedPageBreak/>
        <w:t xml:space="preserve">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Каждое приложение должно иметь содержательный заголовок. Если в работе имеются несколько приложений, то они нумеруются, напр.: «Приложение А». Рисунки, таблицы, формулы в приложениях нумеруют в пределах каждого приложения, напр.: «Рисунок 2.2» - второй рисунок второго приложения.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Располагать приложения следует в порядке появления ссылок на них в тексте. Каждое при</w:t>
      </w:r>
      <w:bookmarkStart w:id="8" w:name="OCRUncertain043"/>
      <w:bookmarkEnd w:id="8"/>
      <w:r>
        <w:rPr>
          <w:rFonts w:ascii="Times New Roman" w:eastAsia="Cambria" w:hAnsi="Times New Roman" w:cs="Times New Roman"/>
          <w:sz w:val="28"/>
          <w:szCs w:val="20"/>
        </w:rPr>
        <w:t>ложение начинают с новой страницы.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Титульный лист</w:t>
      </w:r>
      <w:r>
        <w:rPr>
          <w:rFonts w:ascii="Times New Roman" w:eastAsia="Cambria" w:hAnsi="Times New Roman" w:cs="Times New Roman"/>
          <w:sz w:val="28"/>
          <w:szCs w:val="20"/>
        </w:rPr>
        <w:t xml:space="preserve"> оформляется (как было сказано выше) согласно утвержденного образца (Приложение 3). </w:t>
      </w:r>
    </w:p>
    <w:p w:rsidR="00F9387A" w:rsidRDefault="00F9387A" w:rsidP="005938D6">
      <w:pPr>
        <w:widowControl w:val="0"/>
        <w:spacing w:after="0" w:line="200" w:lineRule="atLeast"/>
        <w:ind w:firstLine="720"/>
        <w:jc w:val="both"/>
        <w:rPr>
          <w:rFonts w:ascii="Times New Roman" w:eastAsia="Cambria" w:hAnsi="Times New Roman" w:cs="Times New Roman"/>
          <w:sz w:val="28"/>
          <w:szCs w:val="20"/>
        </w:rPr>
      </w:pPr>
    </w:p>
    <w:p w:rsidR="00F9387A" w:rsidRPr="00D54709" w:rsidRDefault="00F9387A" w:rsidP="00F9387A">
      <w:pPr>
        <w:spacing w:line="240" w:lineRule="auto"/>
        <w:ind w:right="15" w:firstLine="709"/>
        <w:rPr>
          <w:rFonts w:ascii="Times New Roman" w:hAnsi="Times New Roman" w:cs="Times New Roman"/>
          <w:sz w:val="28"/>
          <w:szCs w:val="28"/>
        </w:rPr>
      </w:pPr>
      <w:r w:rsidRPr="00D54709">
        <w:rPr>
          <w:rFonts w:ascii="Times New Roman" w:hAnsi="Times New Roman" w:cs="Times New Roman"/>
          <w:sz w:val="28"/>
          <w:szCs w:val="28"/>
        </w:rPr>
        <w:t xml:space="preserve">Рассмотрено и одобрено на заседании </w:t>
      </w:r>
      <w:r w:rsidRPr="00D54709">
        <w:rPr>
          <w:rFonts w:ascii="Times New Roman" w:eastAsia="SimSun" w:hAnsi="Times New Roman" w:cs="Times New Roman"/>
          <w:kern w:val="1"/>
          <w:sz w:val="28"/>
          <w:szCs w:val="28"/>
          <w:lang w:eastAsia="hi-IN" w:bidi="hi-IN"/>
        </w:rPr>
        <w:t xml:space="preserve">кафедры </w:t>
      </w:r>
      <w:r w:rsidRPr="00D54709">
        <w:rPr>
          <w:rFonts w:ascii="Times New Roman" w:hAnsi="Times New Roman" w:cs="Times New Roman"/>
          <w:sz w:val="28"/>
          <w:szCs w:val="28"/>
        </w:rPr>
        <w:t xml:space="preserve">психологии развития и образования </w:t>
      </w:r>
      <w:r w:rsidRPr="00D54709">
        <w:rPr>
          <w:rFonts w:ascii="Times New Roman" w:hAnsi="Times New Roman" w:cs="Times New Roman"/>
          <w:color w:val="000000"/>
          <w:sz w:val="28"/>
          <w:szCs w:val="28"/>
        </w:rPr>
        <w:t xml:space="preserve">протокол </w:t>
      </w:r>
      <w:r w:rsidR="00D54709" w:rsidRPr="00D54709">
        <w:rPr>
          <w:rFonts w:ascii="Times New Roman" w:hAnsi="Times New Roman"/>
          <w:sz w:val="28"/>
          <w:szCs w:val="28"/>
        </w:rPr>
        <w:t>№8 от 22.03.20</w:t>
      </w:r>
      <w:r w:rsidR="002343AC">
        <w:rPr>
          <w:rFonts w:ascii="Times New Roman" w:hAnsi="Times New Roman"/>
          <w:sz w:val="28"/>
          <w:szCs w:val="28"/>
        </w:rPr>
        <w:t>19</w:t>
      </w:r>
      <w:r w:rsidR="00D54709" w:rsidRPr="00D54709">
        <w:rPr>
          <w:rFonts w:ascii="Times New Roman" w:hAnsi="Times New Roman"/>
          <w:sz w:val="28"/>
          <w:szCs w:val="28"/>
        </w:rPr>
        <w:t xml:space="preserve"> г</w:t>
      </w:r>
      <w:r w:rsidR="00D54709">
        <w:rPr>
          <w:rFonts w:ascii="Times New Roman" w:hAnsi="Times New Roman"/>
          <w:sz w:val="28"/>
          <w:szCs w:val="28"/>
        </w:rPr>
        <w:t>.</w:t>
      </w:r>
    </w:p>
    <w:p w:rsidR="00B5417B" w:rsidRDefault="00B5417B">
      <w:pPr>
        <w:rPr>
          <w:rFonts w:ascii="Cambria" w:eastAsia="Cambria" w:hAnsi="Cambria" w:cs="Cambria"/>
          <w:b/>
          <w:sz w:val="28"/>
          <w:szCs w:val="28"/>
        </w:rPr>
      </w:pPr>
      <w:r>
        <w:rPr>
          <w:rFonts w:ascii="Cambria" w:eastAsia="Cambria" w:hAnsi="Cambria" w:cs="Cambria"/>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1</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заявления студента на имя заведующего кафедрой с просьбой об утверждении темы выпускной квалификационной работы и назначении научного руководителя</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uppressAutoHyphens/>
        <w:spacing w:after="0" w:line="240" w:lineRule="auto"/>
        <w:ind w:left="5529"/>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Заведующему кафедрой</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п</w:t>
      </w:r>
      <w:r w:rsidR="005938D6" w:rsidRPr="002343AC">
        <w:rPr>
          <w:rFonts w:ascii="Times New Roman" w:eastAsia="Droid Sans Fallback" w:hAnsi="Times New Roman" w:cs="Times New Roman"/>
          <w:kern w:val="1"/>
          <w:sz w:val="28"/>
          <w:szCs w:val="28"/>
          <w:lang w:eastAsia="zh-CN" w:bidi="hi-IN"/>
        </w:rPr>
        <w:t>сихологии</w:t>
      </w:r>
      <w:r w:rsidRPr="002343AC">
        <w:rPr>
          <w:rFonts w:ascii="Times New Roman" w:eastAsia="Droid Sans Fallback" w:hAnsi="Times New Roman" w:cs="Times New Roman"/>
          <w:kern w:val="1"/>
          <w:sz w:val="28"/>
          <w:szCs w:val="28"/>
          <w:lang w:eastAsia="zh-CN" w:bidi="hi-IN"/>
        </w:rPr>
        <w:t xml:space="preserve"> развития и образования</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Куницыной И.А</w:t>
      </w:r>
      <w:r w:rsidR="005938D6" w:rsidRPr="002343AC">
        <w:rPr>
          <w:rFonts w:ascii="Times New Roman" w:eastAsia="Droid Sans Fallback" w:hAnsi="Times New Roman" w:cs="Times New Roman"/>
          <w:kern w:val="1"/>
          <w:sz w:val="28"/>
          <w:szCs w:val="28"/>
          <w:lang w:eastAsia="zh-CN" w:bidi="hi-IN"/>
        </w:rPr>
        <w:t>.</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От </w:t>
      </w:r>
      <w:r w:rsidR="005938D6" w:rsidRPr="002343AC">
        <w:rPr>
          <w:rFonts w:ascii="Times New Roman" w:eastAsia="Droid Sans Fallback" w:hAnsi="Times New Roman" w:cs="Times New Roman"/>
          <w:kern w:val="1"/>
          <w:sz w:val="28"/>
          <w:szCs w:val="28"/>
          <w:lang w:eastAsia="zh-CN" w:bidi="hi-IN"/>
        </w:rPr>
        <w:t>студентки 4 курса</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7</w:t>
      </w:r>
      <w:r w:rsidR="00184C94" w:rsidRPr="002343AC">
        <w:rPr>
          <w:rFonts w:ascii="Times New Roman" w:eastAsia="Droid Sans Fallback" w:hAnsi="Times New Roman" w:cs="Times New Roman"/>
          <w:kern w:val="1"/>
          <w:sz w:val="28"/>
          <w:szCs w:val="28"/>
          <w:lang w:eastAsia="zh-CN" w:bidi="hi-IN"/>
        </w:rPr>
        <w:t>53</w:t>
      </w:r>
      <w:r w:rsidR="00012462" w:rsidRPr="002343AC">
        <w:rPr>
          <w:rFonts w:ascii="Times New Roman" w:eastAsia="Droid Sans Fallback" w:hAnsi="Times New Roman" w:cs="Times New Roman"/>
          <w:kern w:val="1"/>
          <w:sz w:val="28"/>
          <w:szCs w:val="28"/>
          <w:lang w:eastAsia="zh-CN" w:bidi="hi-IN"/>
        </w:rPr>
        <w:t xml:space="preserve"> группы </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Моисеевой Ульяны Сергеевны</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center"/>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ЗАЯВЛЕНИЕ</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утвердить на заседании кафедры психологии</w:t>
      </w:r>
      <w:r w:rsidR="00184C94" w:rsidRPr="002343AC">
        <w:rPr>
          <w:rFonts w:ascii="Times New Roman" w:eastAsia="Droid Sans Fallback" w:hAnsi="Times New Roman" w:cs="Times New Roman"/>
          <w:kern w:val="1"/>
          <w:sz w:val="28"/>
          <w:szCs w:val="28"/>
          <w:lang w:eastAsia="zh-CN" w:bidi="hi-IN"/>
        </w:rPr>
        <w:t xml:space="preserve"> развития и образования</w:t>
      </w:r>
      <w:r w:rsidRPr="002343AC">
        <w:rPr>
          <w:rFonts w:ascii="Times New Roman" w:eastAsia="Droid Sans Fallback" w:hAnsi="Times New Roman" w:cs="Times New Roman"/>
          <w:kern w:val="1"/>
          <w:sz w:val="28"/>
          <w:szCs w:val="28"/>
          <w:lang w:eastAsia="zh-CN" w:bidi="hi-IN"/>
        </w:rPr>
        <w:t xml:space="preserve"> тему моей выпускной квалификационной работы «</w:t>
      </w:r>
      <w:r w:rsidR="00184C94" w:rsidRPr="002343AC">
        <w:rPr>
          <w:rFonts w:ascii="Times New Roman" w:eastAsia="Droid Sans Fallback" w:hAnsi="Times New Roman" w:cs="Times New Roman"/>
          <w:kern w:val="1"/>
          <w:sz w:val="28"/>
          <w:szCs w:val="28"/>
          <w:lang w:eastAsia="zh-CN" w:bidi="hi-IN"/>
        </w:rPr>
        <w:t>Развитие нравственного сознания у старших дошкольников посредством игровых упражнений</w:t>
      </w:r>
      <w:r w:rsidRPr="002343AC">
        <w:rPr>
          <w:rFonts w:ascii="Times New Roman" w:eastAsia="Droid Sans Fallback" w:hAnsi="Times New Roman" w:cs="Times New Roman"/>
          <w:kern w:val="1"/>
          <w:sz w:val="28"/>
          <w:szCs w:val="28"/>
          <w:lang w:eastAsia="zh-CN" w:bidi="hi-IN"/>
        </w:rPr>
        <w:t xml:space="preserve">» по направлению </w:t>
      </w:r>
      <w:r w:rsidR="000E316D">
        <w:rPr>
          <w:rFonts w:ascii="Times New Roman" w:hAnsi="Times New Roman" w:cs="Times New Roman"/>
          <w:sz w:val="28"/>
          <w:szCs w:val="28"/>
        </w:rPr>
        <w:t>37.04.01</w:t>
      </w:r>
      <w:r w:rsidR="00184C94" w:rsidRPr="002343AC">
        <w:rPr>
          <w:rFonts w:ascii="Times New Roman" w:hAnsi="Times New Roman" w:cs="Times New Roman"/>
          <w:sz w:val="28"/>
          <w:szCs w:val="28"/>
        </w:rPr>
        <w:t xml:space="preserve"> – Психолог</w:t>
      </w:r>
      <w:r w:rsidR="000E316D">
        <w:rPr>
          <w:rFonts w:ascii="Times New Roman" w:hAnsi="Times New Roman" w:cs="Times New Roman"/>
          <w:sz w:val="28"/>
          <w:szCs w:val="28"/>
        </w:rPr>
        <w:t>ия</w:t>
      </w:r>
      <w:r w:rsidRPr="002343AC">
        <w:rPr>
          <w:rFonts w:ascii="Times New Roman" w:eastAsia="Droid Sans Fallback" w:hAnsi="Times New Roman" w:cs="Times New Roman"/>
          <w:kern w:val="1"/>
          <w:sz w:val="28"/>
          <w:szCs w:val="28"/>
          <w:lang w:eastAsia="zh-CN" w:bidi="hi-IN"/>
        </w:rPr>
        <w:t xml:space="preserve">. </w:t>
      </w: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назначить научным руководителем кандидата п</w:t>
      </w:r>
      <w:r w:rsidR="00184C94" w:rsidRPr="002343AC">
        <w:rPr>
          <w:rFonts w:ascii="Times New Roman" w:eastAsia="Droid Sans Fallback" w:hAnsi="Times New Roman" w:cs="Times New Roman"/>
          <w:kern w:val="1"/>
          <w:sz w:val="28"/>
          <w:szCs w:val="28"/>
          <w:lang w:eastAsia="zh-CN" w:bidi="hi-IN"/>
        </w:rPr>
        <w:t>едагогиче</w:t>
      </w:r>
      <w:r w:rsidRPr="002343AC">
        <w:rPr>
          <w:rFonts w:ascii="Times New Roman" w:eastAsia="Droid Sans Fallback" w:hAnsi="Times New Roman" w:cs="Times New Roman"/>
          <w:kern w:val="1"/>
          <w:sz w:val="28"/>
          <w:szCs w:val="28"/>
          <w:lang w:eastAsia="zh-CN" w:bidi="hi-IN"/>
        </w:rPr>
        <w:t xml:space="preserve">ских наук, доцента </w:t>
      </w:r>
      <w:r w:rsidR="004B03C5" w:rsidRPr="002343AC">
        <w:rPr>
          <w:rFonts w:ascii="Times New Roman" w:eastAsia="Droid Sans Fallback" w:hAnsi="Times New Roman" w:cs="Times New Roman"/>
          <w:kern w:val="1"/>
          <w:sz w:val="28"/>
          <w:szCs w:val="28"/>
          <w:lang w:eastAsia="zh-CN" w:bidi="hi-IN"/>
        </w:rPr>
        <w:t>Желетелева Д.В.</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w:t>
      </w:r>
      <w:r w:rsidR="00184C94" w:rsidRPr="002343AC">
        <w:rPr>
          <w:rFonts w:ascii="Times New Roman" w:eastAsia="Droid Sans Fallback" w:hAnsi="Times New Roman" w:cs="Times New Roman"/>
          <w:kern w:val="1"/>
          <w:sz w:val="28"/>
          <w:szCs w:val="28"/>
          <w:lang w:eastAsia="zh-CN" w:bidi="hi-IN"/>
        </w:rPr>
        <w:t>У</w:t>
      </w:r>
      <w:r w:rsidRPr="002343AC">
        <w:rPr>
          <w:rFonts w:ascii="Times New Roman" w:eastAsia="Droid Sans Fallback" w:hAnsi="Times New Roman" w:cs="Times New Roman"/>
          <w:kern w:val="1"/>
          <w:sz w:val="28"/>
          <w:szCs w:val="28"/>
          <w:lang w:eastAsia="zh-CN" w:bidi="hi-IN"/>
        </w:rPr>
        <w:t xml:space="preserve">. </w:t>
      </w:r>
      <w:r w:rsidR="00184C94" w:rsidRPr="002343AC">
        <w:rPr>
          <w:rFonts w:ascii="Times New Roman" w:eastAsia="Droid Sans Fallback" w:hAnsi="Times New Roman" w:cs="Times New Roman"/>
          <w:kern w:val="1"/>
          <w:sz w:val="28"/>
          <w:szCs w:val="28"/>
          <w:lang w:eastAsia="zh-CN" w:bidi="hi-IN"/>
        </w:rPr>
        <w:t>Моисеева</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06.</w:t>
      </w:r>
      <w:r w:rsidR="004B03C5" w:rsidRPr="002343AC">
        <w:rPr>
          <w:rFonts w:ascii="Times New Roman" w:eastAsia="Droid Sans Fallback" w:hAnsi="Times New Roman" w:cs="Times New Roman"/>
          <w:kern w:val="1"/>
          <w:sz w:val="28"/>
          <w:szCs w:val="28"/>
          <w:lang w:eastAsia="zh-CN" w:bidi="hi-IN"/>
        </w:rPr>
        <w:t>10.2021</w:t>
      </w:r>
      <w:r w:rsidRPr="002343AC">
        <w:rPr>
          <w:rFonts w:ascii="Times New Roman" w:eastAsia="Droid Sans Fallback" w:hAnsi="Times New Roman" w:cs="Times New Roman"/>
          <w:kern w:val="1"/>
          <w:sz w:val="28"/>
          <w:szCs w:val="28"/>
          <w:lang w:eastAsia="zh-CN" w:bidi="hi-IN"/>
        </w:rPr>
        <w:t>г.</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Согласовано:</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 </w:t>
      </w:r>
      <w:r w:rsidR="004B03C5" w:rsidRPr="002343AC">
        <w:rPr>
          <w:rFonts w:ascii="Times New Roman" w:eastAsia="Droid Sans Fallback" w:hAnsi="Times New Roman" w:cs="Times New Roman"/>
          <w:kern w:val="1"/>
          <w:sz w:val="28"/>
          <w:szCs w:val="28"/>
          <w:lang w:eastAsia="zh-CN" w:bidi="hi-IN"/>
        </w:rPr>
        <w:t>Д.В. Желателев</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012462" w:rsidRPr="002343AC" w:rsidRDefault="00012462">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3</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u w:val="single"/>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Образец оформления титульного листа для выпускной </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квалификационной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184C94" w:rsidRPr="002343AC" w:rsidRDefault="00184C94" w:rsidP="002343AC">
      <w:pPr>
        <w:spacing w:after="0" w:line="240" w:lineRule="auto"/>
        <w:ind w:right="356"/>
        <w:jc w:val="center"/>
        <w:rPr>
          <w:rFonts w:ascii="Times New Roman" w:hAnsi="Times New Roman" w:cs="Times New Roman"/>
          <w:b/>
          <w:sz w:val="24"/>
          <w:szCs w:val="24"/>
        </w:rPr>
      </w:pPr>
      <w:r w:rsidRPr="002343AC">
        <w:rPr>
          <w:rFonts w:ascii="Times New Roman" w:hAnsi="Times New Roman" w:cs="Times New Roman"/>
          <w:b/>
          <w:sz w:val="24"/>
          <w:szCs w:val="24"/>
        </w:rPr>
        <w:t>ГОСУДАРСТВЕННОЕ АВТОНОМНОЕ ОБРАЗОВАТЕЛЬНОЕ УЧРЕЖДЕНИЕ ВЫСШЕГО ОБРАЗОВАНИЯ ЛЕНИНГРАДСКОЙ ОБЛАСТИ</w:t>
      </w:r>
    </w:p>
    <w:p w:rsidR="00012462"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 xml:space="preserve">«ЛЕНИНГРАДСКИЙ ГОСУДАРСТВЕННЫЙ УНИВЕРСИТЕТ </w:t>
      </w:r>
    </w:p>
    <w:p w:rsidR="00184C94"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ИМЕНИ А.С. ПУШКИНА»</w:t>
      </w:r>
    </w:p>
    <w:p w:rsidR="002343AC" w:rsidRDefault="002343AC" w:rsidP="00184C94">
      <w:pPr>
        <w:ind w:left="134" w:right="56"/>
        <w:jc w:val="center"/>
        <w:rPr>
          <w:rFonts w:ascii="Times New Roman" w:hAnsi="Times New Roman" w:cs="Times New Roman"/>
          <w:b/>
          <w:sz w:val="28"/>
          <w:szCs w:val="28"/>
        </w:rPr>
      </w:pPr>
    </w:p>
    <w:p w:rsidR="00184C94" w:rsidRPr="002343AC" w:rsidRDefault="00184C94" w:rsidP="00184C94">
      <w:pPr>
        <w:ind w:left="134" w:right="56"/>
        <w:jc w:val="center"/>
        <w:rPr>
          <w:rFonts w:ascii="Times New Roman" w:hAnsi="Times New Roman" w:cs="Times New Roman"/>
          <w:b/>
          <w:sz w:val="28"/>
          <w:szCs w:val="28"/>
        </w:rPr>
      </w:pPr>
      <w:r w:rsidRPr="002343AC">
        <w:rPr>
          <w:rFonts w:ascii="Times New Roman" w:hAnsi="Times New Roman" w:cs="Times New Roman"/>
          <w:b/>
          <w:sz w:val="28"/>
          <w:szCs w:val="28"/>
        </w:rPr>
        <w:t xml:space="preserve">Кафедра психологии развития и образования </w:t>
      </w:r>
    </w:p>
    <w:p w:rsidR="002343AC" w:rsidRDefault="002343AC" w:rsidP="00184C94">
      <w:pPr>
        <w:pStyle w:val="msonormalbullet2gif"/>
        <w:jc w:val="center"/>
        <w:rPr>
          <w:b/>
          <w:sz w:val="28"/>
          <w:szCs w:val="28"/>
        </w:rPr>
      </w:pPr>
    </w:p>
    <w:p w:rsidR="002343AC" w:rsidRDefault="002343AC" w:rsidP="00184C94">
      <w:pPr>
        <w:pStyle w:val="msonormalbullet2gif"/>
        <w:jc w:val="center"/>
        <w:rPr>
          <w:b/>
          <w:sz w:val="28"/>
          <w:szCs w:val="28"/>
        </w:rPr>
      </w:pPr>
    </w:p>
    <w:p w:rsidR="00184C94" w:rsidRPr="002343AC" w:rsidRDefault="00184C94" w:rsidP="00184C94">
      <w:pPr>
        <w:pStyle w:val="msonormalbullet2gif"/>
        <w:jc w:val="center"/>
        <w:rPr>
          <w:sz w:val="28"/>
          <w:szCs w:val="28"/>
        </w:rPr>
      </w:pPr>
      <w:r w:rsidRPr="002343AC">
        <w:rPr>
          <w:b/>
          <w:sz w:val="28"/>
          <w:szCs w:val="28"/>
        </w:rPr>
        <w:t>Выпускная квалификационная работа</w:t>
      </w:r>
    </w:p>
    <w:p w:rsidR="00184C94" w:rsidRPr="002343AC" w:rsidRDefault="00184C94" w:rsidP="00184C94">
      <w:pPr>
        <w:pStyle w:val="msonormalbullet2gif"/>
        <w:jc w:val="center"/>
        <w:rPr>
          <w:sz w:val="28"/>
          <w:szCs w:val="28"/>
        </w:rPr>
      </w:pPr>
      <w:r w:rsidRPr="002343AC">
        <w:rPr>
          <w:sz w:val="28"/>
          <w:szCs w:val="28"/>
        </w:rPr>
        <w:t>на тему «Развитие произвольного внимания у детей старшего дошкольного возраста посредством дидактических игр»</w:t>
      </w:r>
    </w:p>
    <w:p w:rsidR="00184C94" w:rsidRPr="002343AC" w:rsidRDefault="00184C94" w:rsidP="00184C94">
      <w:pPr>
        <w:pStyle w:val="msonormalbullet2gif"/>
        <w:jc w:val="center"/>
        <w:rPr>
          <w:sz w:val="28"/>
          <w:szCs w:val="28"/>
        </w:rPr>
      </w:pPr>
    </w:p>
    <w:p w:rsidR="00184C94" w:rsidRPr="002343AC" w:rsidRDefault="00184C94" w:rsidP="00184C94">
      <w:pPr>
        <w:pStyle w:val="msonormalbullet2gif"/>
        <w:jc w:val="both"/>
        <w:rPr>
          <w:sz w:val="28"/>
          <w:szCs w:val="28"/>
        </w:rPr>
      </w:pPr>
      <w:r w:rsidRPr="002343AC">
        <w:rPr>
          <w:sz w:val="28"/>
          <w:szCs w:val="28"/>
        </w:rPr>
        <w:t>н</w:t>
      </w:r>
      <w:r w:rsidR="000E316D">
        <w:rPr>
          <w:sz w:val="28"/>
          <w:szCs w:val="28"/>
        </w:rPr>
        <w:t>аправление подготовки 37.04.01</w:t>
      </w:r>
      <w:r w:rsidR="000E316D" w:rsidRPr="002343AC">
        <w:rPr>
          <w:sz w:val="28"/>
          <w:szCs w:val="28"/>
        </w:rPr>
        <w:t xml:space="preserve"> – Психолог</w:t>
      </w:r>
      <w:r w:rsidR="000E316D">
        <w:rPr>
          <w:sz w:val="28"/>
          <w:szCs w:val="28"/>
        </w:rPr>
        <w:t>ия</w:t>
      </w:r>
    </w:p>
    <w:p w:rsidR="00184C94" w:rsidRPr="002343AC" w:rsidRDefault="000E316D" w:rsidP="00184C94">
      <w:pPr>
        <w:pStyle w:val="msonormalbullet2gif"/>
        <w:jc w:val="both"/>
        <w:rPr>
          <w:sz w:val="28"/>
          <w:szCs w:val="28"/>
        </w:rPr>
      </w:pPr>
      <w:r>
        <w:rPr>
          <w:sz w:val="28"/>
          <w:szCs w:val="28"/>
        </w:rPr>
        <w:t>направленность (</w:t>
      </w:r>
      <w:r w:rsidR="00184C94" w:rsidRPr="002343AC">
        <w:rPr>
          <w:sz w:val="28"/>
          <w:szCs w:val="28"/>
        </w:rPr>
        <w:t>профиль</w:t>
      </w:r>
      <w:r>
        <w:rPr>
          <w:sz w:val="28"/>
          <w:szCs w:val="28"/>
        </w:rPr>
        <w:t>)</w:t>
      </w:r>
      <w:r w:rsidR="00184C94" w:rsidRPr="002343AC">
        <w:rPr>
          <w:sz w:val="28"/>
          <w:szCs w:val="28"/>
        </w:rPr>
        <w:t xml:space="preserve"> – Психология </w:t>
      </w:r>
      <w:r>
        <w:rPr>
          <w:sz w:val="28"/>
          <w:szCs w:val="28"/>
        </w:rPr>
        <w:t>личности</w:t>
      </w:r>
    </w:p>
    <w:p w:rsidR="00184C94" w:rsidRPr="002343AC" w:rsidRDefault="00184C94" w:rsidP="00184C94">
      <w:pPr>
        <w:ind w:left="5387" w:right="57" w:hanging="11"/>
        <w:rPr>
          <w:rFonts w:ascii="Times New Roman" w:hAnsi="Times New Roman" w:cs="Times New Roman"/>
          <w:sz w:val="28"/>
          <w:szCs w:val="28"/>
        </w:rPr>
      </w:pPr>
    </w:p>
    <w:p w:rsidR="00184C94" w:rsidRPr="002343AC" w:rsidRDefault="00184C94" w:rsidP="002343AC">
      <w:pPr>
        <w:spacing w:after="0" w:line="240" w:lineRule="auto"/>
        <w:ind w:left="5387" w:right="57" w:hanging="11"/>
        <w:rPr>
          <w:rFonts w:ascii="Times New Roman" w:hAnsi="Times New Roman" w:cs="Times New Roman"/>
          <w:sz w:val="28"/>
          <w:szCs w:val="28"/>
        </w:rPr>
      </w:pPr>
      <w:r w:rsidRPr="002343AC">
        <w:rPr>
          <w:rFonts w:ascii="Times New Roman" w:hAnsi="Times New Roman" w:cs="Times New Roman"/>
          <w:sz w:val="28"/>
          <w:szCs w:val="28"/>
        </w:rPr>
        <w:t xml:space="preserve">Выполнила: </w:t>
      </w:r>
    </w:p>
    <w:p w:rsidR="00184C94" w:rsidRPr="002343AC" w:rsidRDefault="00AC1DB0" w:rsidP="002343AC">
      <w:pPr>
        <w:spacing w:after="0" w:line="240" w:lineRule="auto"/>
        <w:ind w:left="5387" w:right="57"/>
        <w:rPr>
          <w:rFonts w:ascii="Times New Roman" w:hAnsi="Times New Roman" w:cs="Times New Roman"/>
          <w:color w:val="000000" w:themeColor="text1"/>
          <w:sz w:val="28"/>
          <w:szCs w:val="28"/>
        </w:rPr>
      </w:pPr>
      <w:r w:rsidRPr="002343AC">
        <w:rPr>
          <w:rFonts w:ascii="Times New Roman" w:hAnsi="Times New Roman" w:cs="Times New Roman"/>
          <w:color w:val="000000" w:themeColor="text1"/>
          <w:sz w:val="28"/>
          <w:szCs w:val="28"/>
        </w:rPr>
        <w:t>Моисеева Ульяна Сергеевна</w:t>
      </w:r>
    </w:p>
    <w:p w:rsidR="00184C94" w:rsidRPr="002343AC" w:rsidRDefault="00184C94" w:rsidP="002343AC">
      <w:pPr>
        <w:spacing w:after="0" w:line="240" w:lineRule="auto"/>
        <w:ind w:left="5387" w:right="57"/>
        <w:rPr>
          <w:rFonts w:ascii="Times New Roman" w:hAnsi="Times New Roman" w:cs="Times New Roman"/>
          <w:sz w:val="28"/>
          <w:szCs w:val="28"/>
        </w:rPr>
      </w:pPr>
      <w:r w:rsidRPr="002343AC">
        <w:rPr>
          <w:rFonts w:ascii="Times New Roman" w:hAnsi="Times New Roman" w:cs="Times New Roman"/>
          <w:sz w:val="28"/>
          <w:szCs w:val="28"/>
        </w:rPr>
        <w:t xml:space="preserve">Научный руководитель: </w:t>
      </w:r>
    </w:p>
    <w:p w:rsidR="00184C94" w:rsidRPr="002343AC" w:rsidRDefault="00AC1DB0"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к</w:t>
      </w:r>
      <w:r w:rsidR="00184C94" w:rsidRPr="002343AC">
        <w:rPr>
          <w:rFonts w:ascii="Times New Roman" w:hAnsi="Times New Roman" w:cs="Times New Roman"/>
          <w:sz w:val="28"/>
          <w:szCs w:val="28"/>
        </w:rPr>
        <w:t>.п.н., доцент</w:t>
      </w:r>
    </w:p>
    <w:p w:rsidR="00184C94" w:rsidRPr="002343AC" w:rsidRDefault="004B03C5"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Желателев Денис Валерьевич</w:t>
      </w: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Допущена к защите «   » ____________ 20</w:t>
      </w:r>
      <w:r w:rsidR="004B03C5" w:rsidRPr="002343AC">
        <w:rPr>
          <w:rFonts w:ascii="Times New Roman" w:eastAsia="Times New Roman" w:hAnsi="Times New Roman" w:cs="Times New Roman"/>
          <w:color w:val="000000"/>
          <w:sz w:val="28"/>
          <w:szCs w:val="28"/>
        </w:rPr>
        <w:t>2</w:t>
      </w:r>
      <w:r w:rsidR="002343AC">
        <w:rPr>
          <w:rFonts w:ascii="Times New Roman" w:eastAsia="Times New Roman" w:hAnsi="Times New Roman" w:cs="Times New Roman"/>
          <w:color w:val="000000"/>
          <w:sz w:val="28"/>
          <w:szCs w:val="28"/>
        </w:rPr>
        <w:t>0</w:t>
      </w:r>
      <w:r w:rsidRPr="002343AC">
        <w:rPr>
          <w:rFonts w:ascii="Times New Roman" w:eastAsia="Times New Roman" w:hAnsi="Times New Roman" w:cs="Times New Roman"/>
          <w:color w:val="000000"/>
          <w:sz w:val="28"/>
          <w:szCs w:val="28"/>
        </w:rPr>
        <w:t xml:space="preserve"> года </w:t>
      </w: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Зав. кафедрой ____________</w:t>
      </w:r>
      <w:r w:rsidRPr="002343AC">
        <w:rPr>
          <w:rFonts w:ascii="Times New Roman" w:eastAsia="Times New Roman" w:hAnsi="Times New Roman" w:cs="Times New Roman"/>
          <w:color w:val="000000"/>
          <w:sz w:val="28"/>
          <w:szCs w:val="28"/>
          <w:u w:val="single"/>
        </w:rPr>
        <w:t>Куницына И.А.</w:t>
      </w:r>
    </w:p>
    <w:p w:rsidR="00184C94" w:rsidRPr="002343AC" w:rsidRDefault="00012462" w:rsidP="00184C94">
      <w:pPr>
        <w:tabs>
          <w:tab w:val="center" w:pos="821"/>
          <w:tab w:val="center" w:pos="1529"/>
          <w:tab w:val="center" w:pos="2740"/>
        </w:tabs>
        <w:spacing w:after="14" w:line="266" w:lineRule="auto"/>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ab/>
      </w:r>
      <w:r w:rsidRPr="002343AC">
        <w:rPr>
          <w:rFonts w:ascii="Times New Roman" w:eastAsia="Times New Roman" w:hAnsi="Times New Roman" w:cs="Times New Roman"/>
          <w:color w:val="000000"/>
          <w:sz w:val="28"/>
          <w:szCs w:val="28"/>
        </w:rPr>
        <w:tab/>
      </w:r>
      <w:r w:rsidR="00184C94" w:rsidRPr="002343AC">
        <w:rPr>
          <w:rFonts w:ascii="Times New Roman" w:eastAsia="Times New Roman" w:hAnsi="Times New Roman" w:cs="Times New Roman"/>
          <w:color w:val="000000"/>
          <w:sz w:val="28"/>
          <w:szCs w:val="28"/>
        </w:rPr>
        <w:t xml:space="preserve">(подпись) </w:t>
      </w:r>
    </w:p>
    <w:p w:rsidR="00184C94" w:rsidRPr="002343AC" w:rsidRDefault="00184C94" w:rsidP="00184C94">
      <w:pPr>
        <w:ind w:left="113"/>
        <w:rPr>
          <w:rFonts w:ascii="Times New Roman" w:hAnsi="Times New Roman" w:cs="Times New Roman"/>
          <w:sz w:val="28"/>
          <w:szCs w:val="28"/>
        </w:rPr>
      </w:pPr>
    </w:p>
    <w:p w:rsidR="00184C94" w:rsidRPr="002343AC" w:rsidRDefault="00184C94" w:rsidP="00184C94">
      <w:pPr>
        <w:ind w:left="113"/>
        <w:jc w:val="center"/>
        <w:rPr>
          <w:rFonts w:ascii="Times New Roman" w:hAnsi="Times New Roman" w:cs="Times New Roman"/>
          <w:sz w:val="28"/>
          <w:szCs w:val="28"/>
        </w:rPr>
      </w:pPr>
      <w:r w:rsidRPr="002343AC">
        <w:rPr>
          <w:rFonts w:ascii="Times New Roman" w:hAnsi="Times New Roman" w:cs="Times New Roman"/>
          <w:sz w:val="28"/>
          <w:szCs w:val="28"/>
        </w:rPr>
        <w:t xml:space="preserve">Санкт-Петербург </w:t>
      </w:r>
    </w:p>
    <w:p w:rsidR="00012462" w:rsidRPr="002343AC" w:rsidRDefault="004B03C5" w:rsidP="002343AC">
      <w:pPr>
        <w:widowControl w:val="0"/>
        <w:suppressAutoHyphens/>
        <w:spacing w:after="0" w:line="240" w:lineRule="auto"/>
        <w:jc w:val="center"/>
        <w:rPr>
          <w:rFonts w:ascii="Times New Roman" w:eastAsia="Cambria" w:hAnsi="Times New Roman" w:cs="Times New Roman"/>
          <w:b/>
          <w:sz w:val="28"/>
          <w:szCs w:val="28"/>
        </w:rPr>
      </w:pPr>
      <w:r w:rsidRPr="002343AC">
        <w:rPr>
          <w:rFonts w:ascii="Times New Roman" w:hAnsi="Times New Roman" w:cs="Times New Roman"/>
          <w:sz w:val="28"/>
          <w:szCs w:val="28"/>
        </w:rPr>
        <w:t>202</w:t>
      </w:r>
      <w:r w:rsidR="002343AC">
        <w:rPr>
          <w:rFonts w:ascii="Times New Roman" w:hAnsi="Times New Roman" w:cs="Times New Roman"/>
          <w:sz w:val="28"/>
          <w:szCs w:val="28"/>
        </w:rPr>
        <w:t>0</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r w:rsidRPr="002343AC">
        <w:rPr>
          <w:rFonts w:ascii="Times New Roman" w:eastAsia="Cambria" w:hAnsi="Times New Roman" w:cs="Times New Roman"/>
          <w:b/>
          <w:sz w:val="28"/>
          <w:szCs w:val="28"/>
        </w:rPr>
        <w:lastRenderedPageBreak/>
        <w:t>Приложение 4</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содержания выпускной квалификационной</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Содержание</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AC1DB0" w:rsidRPr="002343AC" w:rsidTr="00A24F87">
        <w:tc>
          <w:tcPr>
            <w:tcW w:w="8755" w:type="dxa"/>
            <w:hideMark/>
          </w:tcPr>
          <w:p w:rsidR="00AC1DB0" w:rsidRPr="002343AC" w:rsidRDefault="00AC1DB0" w:rsidP="00A24F87">
            <w:pPr>
              <w:spacing w:line="360" w:lineRule="auto"/>
              <w:jc w:val="both"/>
            </w:pPr>
            <w:r w:rsidRPr="002343AC">
              <w:t xml:space="preserve">Введение </w:t>
            </w:r>
            <w:r w:rsidR="00AC299F" w:rsidRPr="002343AC">
              <w:t>…………………………………………………………………..</w:t>
            </w:r>
          </w:p>
        </w:tc>
        <w:tc>
          <w:tcPr>
            <w:tcW w:w="816" w:type="dxa"/>
          </w:tcPr>
          <w:p w:rsidR="00AC1DB0" w:rsidRPr="002343AC" w:rsidRDefault="00AC1DB0" w:rsidP="00A24F87">
            <w:pPr>
              <w:spacing w:line="360" w:lineRule="auto"/>
            </w:pPr>
            <w:r w:rsidRPr="002343AC">
              <w:t>4</w:t>
            </w:r>
          </w:p>
        </w:tc>
      </w:tr>
      <w:tr w:rsidR="00AC1DB0" w:rsidRPr="002343AC" w:rsidTr="00A24F87">
        <w:tc>
          <w:tcPr>
            <w:tcW w:w="8755" w:type="dxa"/>
            <w:hideMark/>
          </w:tcPr>
          <w:p w:rsidR="00AC1DB0" w:rsidRPr="002343AC" w:rsidRDefault="00AC1DB0" w:rsidP="00A24F87">
            <w:pPr>
              <w:spacing w:line="360" w:lineRule="auto"/>
              <w:jc w:val="both"/>
            </w:pPr>
            <w:r w:rsidRPr="002343AC">
              <w:t>Глава 1. Теоретический анализ проблемы развития произвольного внимания детей старшего дошкольного возраста с использованием дидактическ</w:t>
            </w:r>
            <w:r w:rsidR="00AC299F" w:rsidRPr="002343AC">
              <w:t>их игр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1.1 </w:t>
            </w:r>
            <w:r w:rsidRPr="002343AC">
              <w:rPr>
                <w:color w:val="000000"/>
                <w:shd w:val="clear" w:color="auto" w:fill="FFFFFF"/>
              </w:rPr>
              <w:t>Понятие, виды, свойства внимания как психического процесса</w:t>
            </w:r>
            <w:r w:rsidRPr="002343AC">
              <w:t>…</w:t>
            </w:r>
          </w:p>
        </w:tc>
        <w:tc>
          <w:tcPr>
            <w:tcW w:w="816" w:type="dxa"/>
          </w:tcPr>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1.2 Особенности развития внимания в дошкольном возрасте ………...</w:t>
            </w:r>
          </w:p>
        </w:tc>
        <w:tc>
          <w:tcPr>
            <w:tcW w:w="816" w:type="dxa"/>
          </w:tcPr>
          <w:p w:rsidR="00AC1DB0" w:rsidRPr="002343AC" w:rsidRDefault="00AC1DB0" w:rsidP="00A24F87">
            <w:pPr>
              <w:spacing w:line="360" w:lineRule="auto"/>
            </w:pPr>
            <w:r w:rsidRPr="002343AC">
              <w:t>19</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1.3 </w:t>
            </w:r>
            <w:r w:rsidRPr="002343AC">
              <w:rPr>
                <w:bCs/>
              </w:rPr>
              <w:t>Дидактическая игр</w:t>
            </w:r>
            <w:r w:rsidR="00AC299F" w:rsidRPr="002343AC">
              <w:rPr>
                <w:bCs/>
              </w:rPr>
              <w:t>а, ее виды, функции …………………………….</w:t>
            </w:r>
          </w:p>
        </w:tc>
        <w:tc>
          <w:tcPr>
            <w:tcW w:w="816" w:type="dxa"/>
          </w:tcPr>
          <w:p w:rsidR="00AC1DB0" w:rsidRPr="002343AC" w:rsidRDefault="00AC1DB0" w:rsidP="00A24F87">
            <w:pPr>
              <w:spacing w:line="360" w:lineRule="auto"/>
            </w:pPr>
            <w:r w:rsidRPr="002343AC">
              <w:t>24</w:t>
            </w:r>
          </w:p>
        </w:tc>
      </w:tr>
      <w:tr w:rsidR="00AC1DB0" w:rsidRPr="002343AC" w:rsidTr="00A24F87">
        <w:tc>
          <w:tcPr>
            <w:tcW w:w="8755" w:type="dxa"/>
            <w:hideMark/>
          </w:tcPr>
          <w:p w:rsidR="00AC1DB0" w:rsidRPr="002343AC" w:rsidRDefault="00AC1DB0" w:rsidP="00A24F87">
            <w:pPr>
              <w:spacing w:line="360" w:lineRule="auto"/>
              <w:jc w:val="both"/>
            </w:pPr>
            <w:r w:rsidRPr="002343AC">
              <w:t>Глава 2. Организация и методы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2.1 Методологические принципы исследования ……………..…………</w:t>
            </w:r>
          </w:p>
        </w:tc>
        <w:tc>
          <w:tcPr>
            <w:tcW w:w="816" w:type="dxa"/>
          </w:tcPr>
          <w:p w:rsidR="00AC1DB0" w:rsidRPr="002343AC" w:rsidRDefault="00AC1DB0" w:rsidP="00A24F87">
            <w:pPr>
              <w:spacing w:line="360" w:lineRule="auto"/>
              <w:ind w:left="993" w:hanging="993"/>
              <w:jc w:val="both"/>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2.2 Организация и план</w:t>
            </w:r>
            <w:r w:rsidR="00AC299F" w:rsidRPr="002343AC">
              <w:t>ирование исследования ……………………….</w:t>
            </w:r>
          </w:p>
        </w:tc>
        <w:tc>
          <w:tcPr>
            <w:tcW w:w="816" w:type="dxa"/>
          </w:tcPr>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2.3 Характеристик</w:t>
            </w:r>
            <w:r w:rsidR="00AC299F" w:rsidRPr="002343AC">
              <w:t>а испытуемых ………………………..………………</w:t>
            </w:r>
          </w:p>
        </w:tc>
        <w:tc>
          <w:tcPr>
            <w:tcW w:w="816" w:type="dxa"/>
          </w:tcPr>
          <w:p w:rsidR="00AC1DB0" w:rsidRPr="002343AC" w:rsidRDefault="00AC1DB0" w:rsidP="00A24F87">
            <w:pPr>
              <w:spacing w:line="360" w:lineRule="auto"/>
            </w:pPr>
            <w:r w:rsidRPr="002343AC">
              <w:t>31</w:t>
            </w:r>
          </w:p>
        </w:tc>
      </w:tr>
      <w:tr w:rsidR="00AC1DB0" w:rsidRPr="002343AC" w:rsidTr="00A24F87">
        <w:tc>
          <w:tcPr>
            <w:tcW w:w="8755" w:type="dxa"/>
            <w:hideMark/>
          </w:tcPr>
          <w:p w:rsidR="00AC1DB0" w:rsidRPr="002343AC" w:rsidRDefault="00AC1DB0" w:rsidP="00A24F87">
            <w:pPr>
              <w:spacing w:line="360" w:lineRule="auto"/>
              <w:jc w:val="both"/>
            </w:pPr>
            <w:r w:rsidRPr="002343AC">
              <w:t>2.4 Характеристика методов и методик исследования ………………….</w:t>
            </w:r>
          </w:p>
        </w:tc>
        <w:tc>
          <w:tcPr>
            <w:tcW w:w="816" w:type="dxa"/>
          </w:tcPr>
          <w:p w:rsidR="00AC1DB0" w:rsidRPr="002343AC" w:rsidRDefault="00AC1DB0" w:rsidP="00A24F87">
            <w:pPr>
              <w:spacing w:line="360" w:lineRule="auto"/>
            </w:pPr>
            <w:r w:rsidRPr="002343AC">
              <w:t>32</w:t>
            </w:r>
          </w:p>
        </w:tc>
      </w:tr>
      <w:tr w:rsidR="00AC1DB0" w:rsidRPr="002343AC" w:rsidTr="00A24F87">
        <w:tc>
          <w:tcPr>
            <w:tcW w:w="8755" w:type="dxa"/>
            <w:hideMark/>
          </w:tcPr>
          <w:p w:rsidR="00AC1DB0" w:rsidRPr="002343AC" w:rsidRDefault="00AC1DB0" w:rsidP="00A24F87">
            <w:pPr>
              <w:spacing w:line="360" w:lineRule="auto"/>
              <w:jc w:val="both"/>
            </w:pPr>
            <w:r w:rsidRPr="002343AC">
              <w:t>2.5 Математико-статистическ</w:t>
            </w:r>
            <w:r w:rsidR="00AC299F" w:rsidRPr="002343AC">
              <w:t>ие методы обработки данных ………….</w:t>
            </w:r>
          </w:p>
        </w:tc>
        <w:tc>
          <w:tcPr>
            <w:tcW w:w="816" w:type="dxa"/>
          </w:tcPr>
          <w:p w:rsidR="00AC1DB0" w:rsidRPr="002343AC" w:rsidRDefault="00AC1DB0" w:rsidP="00A24F87">
            <w:r w:rsidRPr="002343AC">
              <w:t>34</w:t>
            </w:r>
          </w:p>
        </w:tc>
      </w:tr>
      <w:tr w:rsidR="00AC1DB0" w:rsidRPr="002343AC" w:rsidTr="00A24F87">
        <w:tc>
          <w:tcPr>
            <w:tcW w:w="8755" w:type="dxa"/>
            <w:hideMark/>
          </w:tcPr>
          <w:p w:rsidR="00AC1DB0" w:rsidRPr="002343AC" w:rsidRDefault="00AC1DB0" w:rsidP="00A24F87">
            <w:pPr>
              <w:spacing w:line="360" w:lineRule="auto"/>
              <w:jc w:val="both"/>
            </w:pPr>
            <w:r w:rsidRPr="002343AC">
              <w:t>Глава 3. Результаты эмпирического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jc w:val="both"/>
            </w:pPr>
          </w:p>
          <w:p w:rsidR="00AC1DB0" w:rsidRPr="002343AC" w:rsidRDefault="00AC1DB0" w:rsidP="00A24F87">
            <w:pPr>
              <w:spacing w:line="360" w:lineRule="auto"/>
              <w:jc w:val="both"/>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3.1 Анализ уровня развития произвольности внимания и свойств внимания детей старшего</w:t>
            </w:r>
            <w:r w:rsidR="00AC299F" w:rsidRPr="002343AC">
              <w:t xml:space="preserve"> дошкольного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3.2 Содержание программы с использованием дидактических игр для развития произвольности внимания детей старшего дошкольного возраста ……</w:t>
            </w:r>
            <w:r w:rsidR="00AC299F" w:rsidRPr="002343AC">
              <w:t>…………………………………………………………........</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41</w:t>
            </w:r>
          </w:p>
        </w:tc>
      </w:tr>
      <w:tr w:rsidR="00AC1DB0" w:rsidRPr="002343AC" w:rsidTr="00A24F87">
        <w:tc>
          <w:tcPr>
            <w:tcW w:w="8755" w:type="dxa"/>
            <w:hideMark/>
          </w:tcPr>
          <w:p w:rsidR="00AC1DB0" w:rsidRPr="002343AC" w:rsidRDefault="00AC1DB0" w:rsidP="00A24F87">
            <w:pPr>
              <w:spacing w:line="360" w:lineRule="auto"/>
              <w:jc w:val="both"/>
            </w:pPr>
            <w:r w:rsidRPr="002343AC">
              <w:t>3.3 Оценка результативности программы с использованием дидактических игр для развития произвольности внимания детей старшего дошкол</w:t>
            </w:r>
            <w:r w:rsidR="00AC299F" w:rsidRPr="002343AC">
              <w:t>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49</w:t>
            </w:r>
          </w:p>
        </w:tc>
      </w:tr>
      <w:tr w:rsidR="002343AC" w:rsidRPr="002343AC" w:rsidTr="00D901A2">
        <w:tc>
          <w:tcPr>
            <w:tcW w:w="8755" w:type="dxa"/>
            <w:hideMark/>
          </w:tcPr>
          <w:p w:rsidR="002343AC" w:rsidRPr="002343AC" w:rsidRDefault="002343AC" w:rsidP="00D901A2">
            <w:pPr>
              <w:spacing w:line="360" w:lineRule="auto"/>
              <w:jc w:val="both"/>
            </w:pPr>
            <w:r w:rsidRPr="002343AC">
              <w:t>Выводы …………………………………………………………………..</w:t>
            </w:r>
          </w:p>
        </w:tc>
        <w:tc>
          <w:tcPr>
            <w:tcW w:w="816" w:type="dxa"/>
          </w:tcPr>
          <w:p w:rsidR="002343AC" w:rsidRPr="002343AC" w:rsidRDefault="002343AC" w:rsidP="00D901A2">
            <w:pPr>
              <w:spacing w:line="360" w:lineRule="auto"/>
            </w:pPr>
            <w:r>
              <w:t>58</w:t>
            </w:r>
          </w:p>
        </w:tc>
      </w:tr>
      <w:tr w:rsidR="00AC1DB0" w:rsidRPr="002343AC" w:rsidTr="00A24F87">
        <w:tc>
          <w:tcPr>
            <w:tcW w:w="8755" w:type="dxa"/>
            <w:hideMark/>
          </w:tcPr>
          <w:p w:rsidR="00AC1DB0" w:rsidRPr="002343AC" w:rsidRDefault="00AC1DB0" w:rsidP="00A24F87">
            <w:pPr>
              <w:spacing w:line="360" w:lineRule="auto"/>
              <w:jc w:val="both"/>
            </w:pPr>
            <w:r w:rsidRPr="002343AC">
              <w:t>Практические р</w:t>
            </w:r>
            <w:r w:rsidR="00AC299F" w:rsidRPr="002343AC">
              <w:t>екомендации …………………..………………………</w:t>
            </w:r>
          </w:p>
        </w:tc>
        <w:tc>
          <w:tcPr>
            <w:tcW w:w="816" w:type="dxa"/>
          </w:tcPr>
          <w:p w:rsidR="00AC1DB0" w:rsidRPr="002343AC" w:rsidRDefault="002343AC" w:rsidP="00A24F87">
            <w:pPr>
              <w:spacing w:line="360" w:lineRule="auto"/>
            </w:pPr>
            <w:r>
              <w:t>60</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lastRenderedPageBreak/>
              <w:t>Заключение ………………………………</w:t>
            </w:r>
            <w:r w:rsidR="00AC299F" w:rsidRPr="002343AC">
              <w:t>………………………………</w:t>
            </w:r>
          </w:p>
        </w:tc>
        <w:tc>
          <w:tcPr>
            <w:tcW w:w="816" w:type="dxa"/>
          </w:tcPr>
          <w:p w:rsidR="00AC1DB0" w:rsidRPr="002343AC" w:rsidRDefault="00AC1DB0" w:rsidP="00A24F87">
            <w:pPr>
              <w:spacing w:line="360" w:lineRule="auto"/>
            </w:pPr>
            <w:r w:rsidRPr="002343AC">
              <w:t>63</w:t>
            </w:r>
          </w:p>
        </w:tc>
      </w:tr>
      <w:tr w:rsidR="00AC1DB0" w:rsidRPr="002343AC" w:rsidTr="00A24F87">
        <w:tc>
          <w:tcPr>
            <w:tcW w:w="8755" w:type="dxa"/>
            <w:hideMark/>
          </w:tcPr>
          <w:p w:rsidR="00AC1DB0" w:rsidRPr="002343AC" w:rsidRDefault="00AC1DB0" w:rsidP="00A24F87">
            <w:pPr>
              <w:spacing w:line="360" w:lineRule="auto"/>
              <w:ind w:left="426" w:hanging="426"/>
            </w:pPr>
            <w:r w:rsidRPr="002343AC">
              <w:t>Список лит</w:t>
            </w:r>
            <w:r w:rsidR="00AC299F" w:rsidRPr="002343AC">
              <w:t>ературы ………………………………………………………</w:t>
            </w:r>
          </w:p>
        </w:tc>
        <w:tc>
          <w:tcPr>
            <w:tcW w:w="816" w:type="dxa"/>
          </w:tcPr>
          <w:p w:rsidR="00AC1DB0" w:rsidRPr="002343AC" w:rsidRDefault="00AC1DB0" w:rsidP="00A24F87">
            <w:pPr>
              <w:spacing w:line="360" w:lineRule="auto"/>
            </w:pPr>
            <w:r w:rsidRPr="002343AC">
              <w:t>65</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Прило</w:t>
            </w:r>
            <w:r w:rsidR="00AC299F" w:rsidRPr="002343AC">
              <w:t>жения ………………………………………………………………</w:t>
            </w:r>
          </w:p>
        </w:tc>
        <w:tc>
          <w:tcPr>
            <w:tcW w:w="816" w:type="dxa"/>
          </w:tcPr>
          <w:p w:rsidR="00AC1DB0" w:rsidRPr="002343AC" w:rsidRDefault="00AC1DB0" w:rsidP="00A24F87">
            <w:pPr>
              <w:spacing w:line="360" w:lineRule="auto"/>
            </w:pPr>
            <w:r w:rsidRPr="002343AC">
              <w:t>69</w:t>
            </w:r>
          </w:p>
        </w:tc>
      </w:tr>
    </w:tbl>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5</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рисунка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rPr>
          <w:rFonts w:ascii="Times New Roman" w:eastAsia="Cambria" w:hAnsi="Times New Roman" w:cs="Times New Roman"/>
          <w:sz w:val="28"/>
          <w:szCs w:val="28"/>
        </w:rPr>
      </w:pPr>
      <w:r w:rsidRPr="002343AC">
        <w:rPr>
          <w:rFonts w:ascii="Times New Roman" w:hAnsi="Times New Roman" w:cs="Times New Roman"/>
          <w:noProof/>
          <w:sz w:val="28"/>
          <w:szCs w:val="28"/>
        </w:rPr>
        <w:drawing>
          <wp:inline distT="0" distB="0" distL="0" distR="0">
            <wp:extent cx="5937250" cy="276923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37250" cy="2769235"/>
                    </a:xfrm>
                    <a:prstGeom prst="rect">
                      <a:avLst/>
                    </a:prstGeom>
                    <a:noFill/>
                    <a:ln w="9525">
                      <a:noFill/>
                      <a:miter lim="800000"/>
                      <a:headEnd/>
                      <a:tailEnd/>
                    </a:ln>
                  </pic:spPr>
                </pic:pic>
              </a:graphicData>
            </a:graphic>
          </wp:inline>
        </w:drawing>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AC1DB0">
      <w:pPr>
        <w:widowControl w:val="0"/>
        <w:spacing w:after="0" w:line="200" w:lineRule="atLeast"/>
        <w:ind w:left="1980" w:hanging="1980"/>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Рисунок 3.2.1</w:t>
      </w:r>
      <w:r w:rsidRPr="002343AC">
        <w:rPr>
          <w:rFonts w:ascii="Times New Roman" w:eastAsia="Cambria" w:hAnsi="Times New Roman" w:cs="Times New Roman"/>
          <w:b/>
          <w:sz w:val="28"/>
          <w:szCs w:val="28"/>
        </w:rPr>
        <w:t xml:space="preserve"> - </w:t>
      </w:r>
      <w:r w:rsidRPr="002343AC">
        <w:rPr>
          <w:rFonts w:ascii="Times New Roman" w:hAnsi="Times New Roman" w:cs="Times New Roman"/>
          <w:sz w:val="28"/>
          <w:szCs w:val="28"/>
        </w:rPr>
        <w:t>Сравнение стратегий стресс-преодолевающего поведения у сотрудников ГПС и представителей коммуникативных профессий</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6</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Образцы оформления таблицы</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120" w:line="200" w:lineRule="atLeast"/>
        <w:ind w:left="2268" w:hanging="2268"/>
        <w:jc w:val="center"/>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Таблица 3.1.1 –Способности к восприятию сложных зрительных пространственных образов юношей призывного возраста с разным уровнем образования</w:t>
      </w:r>
    </w:p>
    <w:p w:rsidR="00AC1DB0" w:rsidRPr="002343AC" w:rsidRDefault="00AC1DB0" w:rsidP="00AC1DB0">
      <w:pPr>
        <w:spacing w:after="120" w:line="200" w:lineRule="atLeast"/>
        <w:ind w:left="2268" w:hanging="2268"/>
        <w:jc w:val="center"/>
        <w:rPr>
          <w:rFonts w:ascii="Times New Roman" w:eastAsia="Cambria" w:hAnsi="Times New Roman" w:cs="Times New Roman"/>
          <w:kern w:val="1"/>
          <w:sz w:val="28"/>
          <w:szCs w:val="28"/>
        </w:rPr>
      </w:pPr>
    </w:p>
    <w:tbl>
      <w:tblPr>
        <w:tblW w:w="7431" w:type="dxa"/>
        <w:tblInd w:w="1239" w:type="dxa"/>
        <w:tblLook w:val="0000"/>
      </w:tblPr>
      <w:tblGrid>
        <w:gridCol w:w="2671"/>
        <w:gridCol w:w="1630"/>
        <w:gridCol w:w="1490"/>
        <w:gridCol w:w="1640"/>
      </w:tblGrid>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Название методики</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Школа</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ПТУ</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Техникум</w:t>
            </w:r>
          </w:p>
        </w:tc>
      </w:tr>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S-</w:t>
            </w:r>
            <w:r w:rsidRPr="002343AC">
              <w:rPr>
                <w:rFonts w:ascii="Times New Roman" w:eastAsia="Cambria" w:hAnsi="Times New Roman" w:cs="Times New Roman"/>
                <w:kern w:val="1"/>
                <w:sz w:val="28"/>
                <w:szCs w:val="28"/>
              </w:rPr>
              <w:t>ТЕСТ»</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5,28 ± 0,27</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6,1 ± 0,32</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5,1 ± 0,30*</w:t>
            </w:r>
          </w:p>
        </w:tc>
      </w:tr>
    </w:tbl>
    <w:p w:rsidR="00AC1DB0" w:rsidRPr="002343AC" w:rsidRDefault="00AC1DB0" w:rsidP="005938D6">
      <w:pPr>
        <w:widowControl w:val="0"/>
        <w:spacing w:after="0" w:line="200" w:lineRule="atLeast"/>
        <w:ind w:firstLine="720"/>
        <w:jc w:val="both"/>
        <w:rPr>
          <w:rFonts w:ascii="Times New Roman" w:eastAsia="Cambria" w:hAnsi="Times New Roman" w:cs="Times New Roman"/>
          <w:i/>
          <w:kern w:val="1"/>
          <w:sz w:val="28"/>
          <w:szCs w:val="28"/>
        </w:rPr>
      </w:pPr>
    </w:p>
    <w:p w:rsidR="005938D6" w:rsidRPr="002343AC" w:rsidRDefault="005938D6" w:rsidP="005938D6">
      <w:pPr>
        <w:widowControl w:val="0"/>
        <w:spacing w:after="0" w:line="200" w:lineRule="atLeast"/>
        <w:ind w:firstLine="720"/>
        <w:jc w:val="both"/>
        <w:rPr>
          <w:rFonts w:ascii="Times New Roman" w:eastAsia="Cambria" w:hAnsi="Times New Roman" w:cs="Times New Roman"/>
          <w:i/>
          <w:kern w:val="1"/>
          <w:sz w:val="28"/>
          <w:szCs w:val="28"/>
        </w:rPr>
      </w:pPr>
      <w:r w:rsidRPr="002343AC">
        <w:rPr>
          <w:rFonts w:ascii="Times New Roman" w:eastAsia="Cambria" w:hAnsi="Times New Roman" w:cs="Times New Roman"/>
          <w:i/>
          <w:kern w:val="1"/>
          <w:sz w:val="28"/>
          <w:szCs w:val="28"/>
        </w:rPr>
        <w:t>Примечания:</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 xml:space="preserve">1) Значения в таблице представлены в виде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где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 xml:space="preserve">— среднее значение по выборке; </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 средняя ошибка</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2) Достоверность различий в таблице показана относительно юношей, обучающиеся в ПТУ</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3) Условные обозначения уровней достоверности:</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 xml:space="preserve">&lt;0,05   -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&lt;0,01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&lt;0,001 - ***</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1985" w:hanging="1985"/>
        <w:jc w:val="center"/>
        <w:rPr>
          <w:rFonts w:ascii="Times New Roman" w:eastAsia="Cambria" w:hAnsi="Times New Roman" w:cs="Times New Roman"/>
          <w:sz w:val="28"/>
          <w:szCs w:val="28"/>
        </w:rPr>
      </w:pPr>
      <w:r w:rsidRPr="002343AC">
        <w:rPr>
          <w:rFonts w:ascii="Times New Roman" w:eastAsia="Cambria" w:hAnsi="Times New Roman" w:cs="Times New Roman"/>
          <w:bCs/>
          <w:sz w:val="28"/>
          <w:szCs w:val="28"/>
        </w:rPr>
        <w:t xml:space="preserve">Таблица 3 </w:t>
      </w:r>
      <w:r w:rsidRPr="002343AC">
        <w:rPr>
          <w:rFonts w:ascii="Times New Roman" w:eastAsia="Cambria" w:hAnsi="Times New Roman" w:cs="Times New Roman"/>
          <w:sz w:val="28"/>
          <w:szCs w:val="28"/>
        </w:rPr>
        <w:t>– Различия по степени выраженности показателей нервно-психической устойчивости и личностного адаптационного потенциала у успешных и неуспешных инспекторов (значения показателей приведены в стенах)</w:t>
      </w:r>
    </w:p>
    <w:p w:rsidR="00AC1DB0" w:rsidRPr="002343AC" w:rsidRDefault="00AC1DB0" w:rsidP="00AC1DB0">
      <w:pPr>
        <w:widowControl w:val="0"/>
        <w:spacing w:after="0" w:line="240" w:lineRule="auto"/>
        <w:ind w:left="1985" w:hanging="1985"/>
        <w:jc w:val="center"/>
        <w:rPr>
          <w:rFonts w:ascii="Times New Roman" w:eastAsia="Cambria" w:hAnsi="Times New Roman" w:cs="Times New Roman"/>
          <w:sz w:val="28"/>
          <w:szCs w:val="28"/>
        </w:rPr>
      </w:pPr>
    </w:p>
    <w:tbl>
      <w:tblPr>
        <w:tblW w:w="7793" w:type="dxa"/>
        <w:tblInd w:w="1119" w:type="dxa"/>
        <w:tblLook w:val="0000"/>
      </w:tblPr>
      <w:tblGrid>
        <w:gridCol w:w="2081"/>
        <w:gridCol w:w="2863"/>
        <w:gridCol w:w="2849"/>
      </w:tblGrid>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неуспешных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Нервно-психическая устойчивость</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5,53±0,46</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3,55±0,45**</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Личностный адаптационный потенциал</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5,33±0,42</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4,06±0,43*</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Значения в таблице представлены в виде x ± m, где  x – среднее значение по группе, а  m – средняя ошибка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lastRenderedPageBreak/>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2127" w:hanging="2127"/>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Таблица 4 - Особенности развития психических познавательных процессов у правшей и левшей</w:t>
      </w:r>
    </w:p>
    <w:p w:rsidR="00AC1DB0" w:rsidRPr="002343AC" w:rsidRDefault="00AC1DB0" w:rsidP="00AC1DB0">
      <w:pPr>
        <w:widowControl w:val="0"/>
        <w:spacing w:after="0" w:line="240" w:lineRule="auto"/>
        <w:ind w:left="2127" w:hanging="2127"/>
        <w:jc w:val="center"/>
        <w:rPr>
          <w:rFonts w:ascii="Times New Roman" w:eastAsia="Cambria" w:hAnsi="Times New Roman" w:cs="Times New Roman"/>
          <w:sz w:val="28"/>
          <w:szCs w:val="28"/>
        </w:rPr>
      </w:pPr>
    </w:p>
    <w:tbl>
      <w:tblPr>
        <w:tblW w:w="9210" w:type="dxa"/>
        <w:tblInd w:w="78" w:type="dxa"/>
        <w:tblLook w:val="0000"/>
      </w:tblPr>
      <w:tblGrid>
        <w:gridCol w:w="3221"/>
        <w:gridCol w:w="1805"/>
        <w:gridCol w:w="1700"/>
        <w:gridCol w:w="1602"/>
        <w:gridCol w:w="882"/>
      </w:tblGrid>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Наименование показателя</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Правши</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lang w:val="en-US"/>
              </w:rPr>
            </w:pPr>
            <w:r w:rsidRPr="002343AC">
              <w:rPr>
                <w:rFonts w:ascii="Times New Roman" w:eastAsia="Cambria" w:hAnsi="Times New Roman" w:cs="Times New Roman"/>
                <w:b/>
                <w:sz w:val="28"/>
                <w:szCs w:val="28"/>
              </w:rPr>
              <w:t>Левши</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-критерий</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b/>
                <w:sz w:val="28"/>
                <w:szCs w:val="28"/>
                <w:lang w:val="en-US"/>
              </w:rPr>
              <w:t>p</w:t>
            </w:r>
            <w:r w:rsidRPr="002343AC">
              <w:rPr>
                <w:rFonts w:ascii="Times New Roman" w:eastAsia="Cambria" w:hAnsi="Times New Roman" w:cs="Times New Roman"/>
                <w:b/>
                <w:sz w:val="28"/>
                <w:szCs w:val="28"/>
              </w:rPr>
              <w:t>&lt;</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Восприятие пространственных отношений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5,93±0,17</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6,5±0,202,14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0,05</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Образное мышление</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3,64±0,12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4±03,04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315"/>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родителей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10,4±0,32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12±0,413,09</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3,09</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180"/>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педагогов</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9,79±0,38</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12±0,702,77</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2,77</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i/>
                <w:sz w:val="28"/>
                <w:szCs w:val="28"/>
              </w:rPr>
            </w:pPr>
            <w:r w:rsidRPr="002343AC">
              <w:rPr>
                <w:rFonts w:ascii="Times New Roman" w:eastAsia="Cambria" w:hAnsi="Times New Roman" w:cs="Times New Roman"/>
                <w:sz w:val="28"/>
                <w:szCs w:val="28"/>
              </w:rPr>
              <w:t>0,01</w:t>
            </w:r>
          </w:p>
        </w:tc>
      </w:tr>
    </w:tbl>
    <w:p w:rsidR="00AC1DB0" w:rsidRPr="002343AC" w:rsidRDefault="00AC1DB0" w:rsidP="005938D6">
      <w:pPr>
        <w:widowControl w:val="0"/>
        <w:spacing w:after="0" w:line="240" w:lineRule="auto"/>
        <w:ind w:firstLine="709"/>
        <w:jc w:val="both"/>
        <w:rPr>
          <w:rFonts w:ascii="Times New Roman" w:eastAsia="Cambria" w:hAnsi="Times New Roman" w:cs="Times New Roman"/>
          <w:i/>
          <w:sz w:val="28"/>
          <w:szCs w:val="28"/>
        </w:rPr>
      </w:pPr>
    </w:p>
    <w:p w:rsidR="005938D6" w:rsidRPr="002343AC" w:rsidRDefault="005938D6" w:rsidP="005938D6">
      <w:pPr>
        <w:widowControl w:val="0"/>
        <w:spacing w:after="0" w:line="240" w:lineRule="auto"/>
        <w:ind w:firstLine="709"/>
        <w:jc w:val="both"/>
        <w:rPr>
          <w:rFonts w:ascii="Times New Roman" w:eastAsia="Cambria" w:hAnsi="Times New Roman" w:cs="Times New Roman"/>
          <w:sz w:val="28"/>
          <w:szCs w:val="28"/>
        </w:rPr>
      </w:pPr>
      <w:r w:rsidRPr="002343AC">
        <w:rPr>
          <w:rFonts w:ascii="Times New Roman" w:eastAsia="Cambria" w:hAnsi="Times New Roman" w:cs="Times New Roman"/>
          <w:i/>
          <w:sz w:val="28"/>
          <w:szCs w:val="28"/>
        </w:rPr>
        <w:t>Примечание:</w:t>
      </w:r>
      <w:r w:rsidRPr="002343AC">
        <w:rPr>
          <w:rFonts w:ascii="Times New Roman" w:eastAsia="Cambria" w:hAnsi="Times New Roman" w:cs="Times New Roman"/>
          <w:sz w:val="28"/>
          <w:szCs w:val="28"/>
        </w:rPr>
        <w:t xml:space="preserve"> Значения в таблице представлены в виде X±m, где X-среднее значение показателя по группе, а m-средняя ошибка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0" w:line="233" w:lineRule="auto"/>
        <w:ind w:left="1985" w:hanging="1985"/>
        <w:jc w:val="center"/>
        <w:rPr>
          <w:rFonts w:ascii="Times New Roman" w:eastAsia="Times New Roman" w:hAnsi="Times New Roman" w:cs="Times New Roman"/>
          <w:sz w:val="28"/>
          <w:szCs w:val="28"/>
        </w:rPr>
      </w:pPr>
      <w:r w:rsidRPr="002343AC">
        <w:rPr>
          <w:rFonts w:ascii="Times New Roman" w:eastAsia="Times New Roman" w:hAnsi="Times New Roman" w:cs="Times New Roman"/>
          <w:sz w:val="28"/>
          <w:szCs w:val="28"/>
        </w:rPr>
        <w:t>Таблица 3.2.5 - Мотиваторы социально-психологической активности эмигрантов из России, проживающих в Финляндии</w:t>
      </w:r>
    </w:p>
    <w:p w:rsidR="00AC1DB0" w:rsidRPr="002343AC" w:rsidRDefault="00AC1DB0" w:rsidP="00AC1DB0">
      <w:pPr>
        <w:spacing w:after="0" w:line="233" w:lineRule="auto"/>
        <w:ind w:left="1985" w:hanging="1985"/>
        <w:jc w:val="center"/>
        <w:rPr>
          <w:rFonts w:ascii="Times New Roman" w:eastAsia="Times New Roman" w:hAnsi="Times New Roman" w:cs="Times New Roman"/>
          <w:sz w:val="28"/>
          <w:szCs w:val="28"/>
        </w:rPr>
      </w:pPr>
    </w:p>
    <w:tbl>
      <w:tblPr>
        <w:tblW w:w="9162" w:type="dxa"/>
        <w:tblInd w:w="250" w:type="dxa"/>
        <w:tblLook w:val="0000"/>
      </w:tblPr>
      <w:tblGrid>
        <w:gridCol w:w="2204"/>
        <w:gridCol w:w="2318"/>
        <w:gridCol w:w="2318"/>
        <w:gridCol w:w="2322"/>
      </w:tblGrid>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widowControl w:val="0"/>
              <w:numPr>
                <w:ilvl w:val="1"/>
                <w:numId w:val="1"/>
              </w:numPr>
              <w:spacing w:after="0" w:line="240" w:lineRule="auto"/>
              <w:outlineLvl w:val="1"/>
              <w:rPr>
                <w:rFonts w:ascii="Times New Roman" w:eastAsia="Times New Roman" w:hAnsi="Times New Roman" w:cs="Times New Roman"/>
                <w:b/>
                <w:sz w:val="28"/>
                <w:szCs w:val="28"/>
              </w:rPr>
            </w:pPr>
            <w:r w:rsidRPr="002343AC">
              <w:rPr>
                <w:rFonts w:ascii="Times New Roman" w:eastAsia="Times New Roman" w:hAnsi="Times New Roman" w:cs="Times New Roman"/>
                <w:b/>
                <w:sz w:val="28"/>
                <w:szCs w:val="28"/>
              </w:rPr>
              <w:t>Лица 20-30 лет</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Лица 30-40 лет</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tabs>
                <w:tab w:val="left" w:pos="0"/>
              </w:tabs>
              <w:spacing w:after="0" w:line="240" w:lineRule="auto"/>
              <w:jc w:val="center"/>
              <w:outlineLvl w:val="2"/>
              <w:rPr>
                <w:rFonts w:ascii="Times New Roman" w:eastAsia="Cambria" w:hAnsi="Times New Roman" w:cs="Times New Roman"/>
                <w:b/>
                <w:sz w:val="28"/>
                <w:szCs w:val="28"/>
              </w:rPr>
            </w:pPr>
            <w:r w:rsidRPr="002343AC">
              <w:rPr>
                <w:rFonts w:ascii="Times New Roman" w:eastAsia="Cambria" w:hAnsi="Times New Roman" w:cs="Times New Roman"/>
                <w:b/>
                <w:sz w:val="28"/>
                <w:szCs w:val="28"/>
              </w:rPr>
              <w:t>Значение</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 xml:space="preserve">-критерия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Стьюдента</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Достижение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Успеха</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20,15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2" name="Картинка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18,7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3" name="Картинка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3"/>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3,42</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1,36</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Стремление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власти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15,65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4" name="Картинка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4"/>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3,27</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13,6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5" name="Картинка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5"/>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2,19</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Тенденция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аффилиации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17,95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6" name="Картинка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6"/>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2,19</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15,55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7" name="Картинка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7"/>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2,56</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 xml:space="preserve">Значения в таблице представлены в виде x ±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где  x – среднее значение по группе, а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 стандартное отклонение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012462" w:rsidRPr="002343AC" w:rsidRDefault="005938D6" w:rsidP="002343AC">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7</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списка литературы</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both"/>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СПИСОК ЛИТЕРАТУРЫ</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Агеносова Н.Л. Развитие произвольного восприятия у детей дошкольного возраста. – М.: Просвещение, 1971. – 415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переходная форма обучения старших дошкольников на этапе подготовки к школе // Известия Саратовского университета Новая серия. Акмеология образования. Психология развития. – 2009. – №2. – С. 75 – 81.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эффективная форма создания социальной ситуации развития дошкольников // Известия РГПУ им. А.И. Герцена. – 2009. – №98. – С. 9 – 16.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Баскакова И.Л. Внимание дошкольника. Методы его изучения и развития. – М.: Изд-во Московского университета, 1995. – 366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Богомолов В. Тестирование детей – Ростов н/Д.: Феникс, 2004. – 352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Бондаренко А.К. Дидактические игры в детском саду. – М.: Просвещение, 2011. – 160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Бурменская Г.В. Хрестоматия по детской психологии. – М.: Изд-во МПСИ, 2000. – 656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Ворошилова В.М., Баглаева Ю.П. Дидактическая игра как средство развития познавательного мышления у дошкольников в процессе экологического воспитания // Педагогическое образование в России. – 2009. – №2. – С. 13 – 29.</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Гальперин П.Я., Кабыльницкая С.Л. Экспериментальное формирование внимания. – М.: Педагогика, 1974. – 190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Гиппенрейтер Ю.Б. Романова В.В. Психология внимания. – М.: ЧеРо, 2001. – 858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lastRenderedPageBreak/>
        <w:t>Дабынова Б.К. Особенности отношения детей к учебным задачам // Вопросы психологии. – 1986. – № 2. – С. 45 – 52.</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Денисенкова Н.С. Формирование познавательной направленности у детей 6-летнего возраста на занятиях в детском саду: автореф. дис. … канд. психол. наук. – М., 1991. –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 xml:space="preserve">Карпова Е.В. Дидактические игры в начальный период обучения. – Ярославль.: Академия развития, 1997. </w:t>
      </w:r>
      <w:r w:rsidRPr="002343AC">
        <w:rPr>
          <w:rFonts w:ascii="Times New Roman" w:hAnsi="Times New Roman" w:cs="Times New Roman"/>
          <w:sz w:val="28"/>
          <w:szCs w:val="28"/>
        </w:rPr>
        <w:t>–</w:t>
      </w:r>
      <w:r w:rsidRPr="002343AC">
        <w:rPr>
          <w:rFonts w:ascii="Times New Roman" w:hAnsi="Times New Roman" w:cs="Times New Roman"/>
          <w:color w:val="000000"/>
          <w:sz w:val="28"/>
          <w:szCs w:val="28"/>
        </w:rPr>
        <w:t xml:space="preserve">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Лазурский А.Ф. Психология внимания. – М.: Просвещение, 2001. – 480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Лаут Г., Шлоттке П. Нарушения внимания у детей. Тренинг и развивающие игры. – М.: Академия, 2008. – 368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iCs/>
          <w:color w:val="000000"/>
          <w:sz w:val="28"/>
          <w:szCs w:val="28"/>
        </w:rPr>
        <w:t>Леонтьев А.Н.</w:t>
      </w:r>
      <w:r w:rsidRPr="002343AC">
        <w:rPr>
          <w:rFonts w:ascii="Times New Roman" w:hAnsi="Times New Roman" w:cs="Times New Roman"/>
          <w:color w:val="000000"/>
          <w:sz w:val="28"/>
          <w:szCs w:val="28"/>
        </w:rPr>
        <w:t xml:space="preserve"> Проблемы развития психики. М.: Издательство Моск. университета, 1981. 584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Маклаков</w:t>
      </w:r>
      <w:r w:rsidRPr="002343AC">
        <w:rPr>
          <w:rStyle w:val="ft0"/>
          <w:rFonts w:ascii="Times New Roman" w:hAnsi="Times New Roman" w:cs="Times New Roman"/>
          <w:bCs/>
          <w:color w:val="000000"/>
          <w:sz w:val="28"/>
          <w:szCs w:val="28"/>
        </w:rPr>
        <w:t>А.Г.</w:t>
      </w:r>
      <w:r w:rsidRPr="002343AC">
        <w:rPr>
          <w:rFonts w:ascii="Times New Roman" w:hAnsi="Times New Roman" w:cs="Times New Roman"/>
          <w:bCs/>
          <w:color w:val="000000"/>
          <w:sz w:val="28"/>
          <w:szCs w:val="28"/>
        </w:rPr>
        <w:t xml:space="preserve"> Общая психология. – СПб.: Питер, 2008. – 583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Мещеряков Б.Г., Зинченко В.П. Большой психологический словарь – М.: АСТ, 2009. – 816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Минскин Е.М. От игры к знаниям: пособие для учителей. – М.: Просвещение, 1982. – 73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Мухина В.С. Возрастная психология. Феноменология развития. – М.: Академия, 2006. – 608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Общая психология / под ред. А.В. Петровского. – М.: Просвещение, 1986. – 464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Овчарова Р.В. Практическая психология образования – М.: Академия, 2003. – 448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Осипова А.А., Малашинская Л.И. Диагностика и коррекция внимания. Программа для детей 5-9 лет. – М.</w:t>
      </w:r>
      <w:r w:rsidRPr="002343AC">
        <w:rPr>
          <w:rFonts w:ascii="Times New Roman" w:hAnsi="Times New Roman" w:cs="Times New Roman"/>
          <w:bCs/>
          <w:sz w:val="28"/>
          <w:szCs w:val="28"/>
        </w:rPr>
        <w:t>: Сфера</w:t>
      </w:r>
      <w:r w:rsidRPr="002343AC">
        <w:rPr>
          <w:rFonts w:ascii="Times New Roman" w:hAnsi="Times New Roman" w:cs="Times New Roman"/>
          <w:sz w:val="28"/>
          <w:szCs w:val="28"/>
        </w:rPr>
        <w:t>, 2005. – 104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Петраков А.В., Девина И.А. Развиваем внимание. – М.: Ось-89, 2001. – 224 с.</w:t>
      </w:r>
    </w:p>
    <w:sectPr w:rsidR="00AC1DB0" w:rsidRPr="002343AC" w:rsidSect="004A4B4F">
      <w:footerReference w:type="default" r:id="rId10"/>
      <w:pgSz w:w="11906" w:h="16838"/>
      <w:pgMar w:top="1134" w:right="850" w:bottom="1134" w:left="1701" w:header="720"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B4C" w:rsidRDefault="00536B4C">
      <w:pPr>
        <w:spacing w:after="0" w:line="240" w:lineRule="auto"/>
      </w:pPr>
      <w:r>
        <w:separator/>
      </w:r>
    </w:p>
  </w:endnote>
  <w:endnote w:type="continuationSeparator" w:id="1">
    <w:p w:rsidR="00536B4C" w:rsidRDefault="00536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PS">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A2" w:rsidRDefault="00356FEE">
    <w:pPr>
      <w:pStyle w:val="ad"/>
      <w:framePr w:wrap="auto" w:vAnchor="text" w:hAnchor="page" w:x="6278" w:y="1"/>
    </w:pPr>
    <w:fldSimple w:instr=" PAGE \* Arabic ">
      <w:r w:rsidR="00BA5909">
        <w:rPr>
          <w:noProof/>
        </w:rPr>
        <w:t>24</w:t>
      </w:r>
    </w:fldSimple>
  </w:p>
  <w:p w:rsidR="00D901A2" w:rsidRDefault="00D901A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B4C" w:rsidRDefault="00536B4C">
      <w:pPr>
        <w:spacing w:after="0" w:line="240" w:lineRule="auto"/>
      </w:pPr>
      <w:r>
        <w:separator/>
      </w:r>
    </w:p>
  </w:footnote>
  <w:footnote w:type="continuationSeparator" w:id="1">
    <w:p w:rsidR="00536B4C" w:rsidRDefault="00536B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71"/>
    <w:multiLevelType w:val="multilevel"/>
    <w:tmpl w:val="553CE40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086B2F27"/>
    <w:multiLevelType w:val="hybridMultilevel"/>
    <w:tmpl w:val="372CF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720D3"/>
    <w:multiLevelType w:val="hybridMultilevel"/>
    <w:tmpl w:val="8DDA9126"/>
    <w:lvl w:ilvl="0" w:tplc="126282B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8633B0E"/>
    <w:multiLevelType w:val="hybridMultilevel"/>
    <w:tmpl w:val="91AE5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06218E"/>
    <w:multiLevelType w:val="hybridMultilevel"/>
    <w:tmpl w:val="DF84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2F68FC"/>
    <w:multiLevelType w:val="multilevel"/>
    <w:tmpl w:val="522F68F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nsid w:val="522F6904"/>
    <w:multiLevelType w:val="multilevel"/>
    <w:tmpl w:val="522F6904"/>
    <w:lvl w:ilvl="0">
      <w:start w:val="1"/>
      <w:numFmt w:val="bullet"/>
      <w:lvlText w:val=""/>
      <w:lvlJc w:val="left"/>
      <w:pPr>
        <w:ind w:left="0" w:firstLine="0"/>
      </w:pPr>
      <w:rPr>
        <w:rFonts w:ascii="Symbol" w:hAnsi="Symbo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7">
    <w:nsid w:val="553CE3EF"/>
    <w:multiLevelType w:val="multilevel"/>
    <w:tmpl w:val="553CE3EF"/>
    <w:name w:val="Нумерованный список 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553CE3F0"/>
    <w:multiLevelType w:val="multilevel"/>
    <w:tmpl w:val="553CE3F0"/>
    <w:name w:val="Нумерованный список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553CE3F1"/>
    <w:multiLevelType w:val="multilevel"/>
    <w:tmpl w:val="553CE3F1"/>
    <w:name w:val="Нумерованный список 3"/>
    <w:lvl w:ilvl="0">
      <w:start w:val="5"/>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nsid w:val="553CE3F2"/>
    <w:multiLevelType w:val="multilevel"/>
    <w:tmpl w:val="553CE3F2"/>
    <w:name w:val="Нумерованный список 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553CE3F3"/>
    <w:multiLevelType w:val="multilevel"/>
    <w:tmpl w:val="553CE3F3"/>
    <w:name w:val="Нумерованный список 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553CE3F4"/>
    <w:multiLevelType w:val="multilevel"/>
    <w:tmpl w:val="553CE3F4"/>
    <w:name w:val="Нумерованный список 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553CE3F5"/>
    <w:multiLevelType w:val="multilevel"/>
    <w:tmpl w:val="553CE3F5"/>
    <w:name w:val="Нумерованный список 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53CE3F6"/>
    <w:multiLevelType w:val="multilevel"/>
    <w:tmpl w:val="553CE3F6"/>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553CE3F7"/>
    <w:multiLevelType w:val="multilevel"/>
    <w:tmpl w:val="553CE3F7"/>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53CE3F8"/>
    <w:multiLevelType w:val="multilevel"/>
    <w:tmpl w:val="553CE3F8"/>
    <w:name w:val="Нумерованный список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nsid w:val="553CE3F9"/>
    <w:multiLevelType w:val="multilevel"/>
    <w:tmpl w:val="553CE3F9"/>
    <w:name w:val="Нумерованный список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553CE3FA"/>
    <w:multiLevelType w:val="multilevel"/>
    <w:tmpl w:val="553CE3FA"/>
    <w:name w:val="Нумерованный список 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nsid w:val="553CE3FB"/>
    <w:multiLevelType w:val="multilevel"/>
    <w:tmpl w:val="553CE3FB"/>
    <w:name w:val="Нумерованный список 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nsid w:val="553CE3FC"/>
    <w:multiLevelType w:val="multilevel"/>
    <w:tmpl w:val="553CE3FC"/>
    <w:name w:val="Нумерованный список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553CE3FD"/>
    <w:multiLevelType w:val="singleLevel"/>
    <w:tmpl w:val="553CE3FD"/>
    <w:name w:val="Нумерованный список 15"/>
    <w:lvl w:ilvl="0">
      <w:start w:val="1"/>
      <w:numFmt w:val="decimal"/>
      <w:lvlText w:val="%1)"/>
      <w:lvlJc w:val="left"/>
    </w:lvl>
  </w:abstractNum>
  <w:abstractNum w:abstractNumId="22">
    <w:nsid w:val="553CE3FE"/>
    <w:multiLevelType w:val="multilevel"/>
    <w:tmpl w:val="553CE3FE"/>
    <w:name w:val="Нумерованный список 1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53CE3FF"/>
    <w:multiLevelType w:val="multilevel"/>
    <w:tmpl w:val="553CE3FF"/>
    <w:name w:val="Нумерованный список 1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53CE400"/>
    <w:multiLevelType w:val="multilevel"/>
    <w:tmpl w:val="553CE400"/>
    <w:name w:val="Нумерованный список 1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nsid w:val="553CE401"/>
    <w:multiLevelType w:val="multilevel"/>
    <w:tmpl w:val="553CE401"/>
    <w:name w:val="Нумерованный список 19"/>
    <w:lvl w:ilvl="0">
      <w:start w:val="1"/>
      <w:numFmt w:val="decimal"/>
      <w:lvlText w:val="%1."/>
      <w:lvlJc w:val="left"/>
      <w:rPr>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nsid w:val="553CE402"/>
    <w:multiLevelType w:val="multilevel"/>
    <w:tmpl w:val="553CE402"/>
    <w:name w:val="Нумерованный список 20"/>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53CE403"/>
    <w:multiLevelType w:val="multilevel"/>
    <w:tmpl w:val="553CE403"/>
    <w:name w:val="Нумерованный список 2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53CE404"/>
    <w:multiLevelType w:val="multilevel"/>
    <w:tmpl w:val="553CE404"/>
    <w:name w:val="Нумерованный список 2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53CE405"/>
    <w:multiLevelType w:val="multilevel"/>
    <w:tmpl w:val="553CE405"/>
    <w:name w:val="Нумерованный список 2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53CE406"/>
    <w:multiLevelType w:val="multilevel"/>
    <w:tmpl w:val="553CE406"/>
    <w:name w:val="Нумерованный список 2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53CE407"/>
    <w:multiLevelType w:val="multilevel"/>
    <w:tmpl w:val="553CE407"/>
    <w:name w:val="Нумерованный список 2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53CE408"/>
    <w:multiLevelType w:val="multilevel"/>
    <w:tmpl w:val="553CE408"/>
    <w:name w:val="Нумерованный список 2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553CE409"/>
    <w:multiLevelType w:val="multilevel"/>
    <w:tmpl w:val="553CE409"/>
    <w:name w:val="Нумерованный список 27"/>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4">
    <w:nsid w:val="553CE40A"/>
    <w:multiLevelType w:val="multilevel"/>
    <w:tmpl w:val="553CE40A"/>
    <w:name w:val="Нумерованный список 28"/>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5">
    <w:nsid w:val="553CE40B"/>
    <w:multiLevelType w:val="multilevel"/>
    <w:tmpl w:val="553CE40B"/>
    <w:name w:val="Нумерованный список 2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nsid w:val="61CE5A16"/>
    <w:multiLevelType w:val="hybridMultilevel"/>
    <w:tmpl w:val="A6627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D3B4E5E"/>
    <w:multiLevelType w:val="hybridMultilevel"/>
    <w:tmpl w:val="5A54D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 w:numId="33">
    <w:abstractNumId w:val="2"/>
  </w:num>
  <w:num w:numId="34">
    <w:abstractNumId w:val="0"/>
  </w:num>
  <w:num w:numId="35">
    <w:abstractNumId w:val="37"/>
  </w:num>
  <w:num w:numId="36">
    <w:abstractNumId w:val="3"/>
  </w:num>
  <w:num w:numId="37">
    <w:abstractNumId w:val="3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0C04"/>
    <w:rsid w:val="00012462"/>
    <w:rsid w:val="0002039E"/>
    <w:rsid w:val="000653EE"/>
    <w:rsid w:val="00074F54"/>
    <w:rsid w:val="000A55A2"/>
    <w:rsid w:val="000E316D"/>
    <w:rsid w:val="001549E6"/>
    <w:rsid w:val="00176DFD"/>
    <w:rsid w:val="00182D7D"/>
    <w:rsid w:val="00184C94"/>
    <w:rsid w:val="002343AC"/>
    <w:rsid w:val="002E0C04"/>
    <w:rsid w:val="002F2AB0"/>
    <w:rsid w:val="003305BD"/>
    <w:rsid w:val="00356FEE"/>
    <w:rsid w:val="004A4B4F"/>
    <w:rsid w:val="004A77E2"/>
    <w:rsid w:val="004B03C5"/>
    <w:rsid w:val="004C4236"/>
    <w:rsid w:val="004F458B"/>
    <w:rsid w:val="0051156A"/>
    <w:rsid w:val="0052487D"/>
    <w:rsid w:val="005344FC"/>
    <w:rsid w:val="00536B4C"/>
    <w:rsid w:val="005370E9"/>
    <w:rsid w:val="00565453"/>
    <w:rsid w:val="005938D6"/>
    <w:rsid w:val="005D4EC1"/>
    <w:rsid w:val="005D7516"/>
    <w:rsid w:val="005E1619"/>
    <w:rsid w:val="006138BE"/>
    <w:rsid w:val="0063273D"/>
    <w:rsid w:val="00642089"/>
    <w:rsid w:val="00663A56"/>
    <w:rsid w:val="0067727B"/>
    <w:rsid w:val="006E7922"/>
    <w:rsid w:val="00706D41"/>
    <w:rsid w:val="00711A91"/>
    <w:rsid w:val="0075201F"/>
    <w:rsid w:val="00752CC4"/>
    <w:rsid w:val="0076603A"/>
    <w:rsid w:val="007A2A3F"/>
    <w:rsid w:val="007B3E3B"/>
    <w:rsid w:val="007C076D"/>
    <w:rsid w:val="007D01BF"/>
    <w:rsid w:val="00885D90"/>
    <w:rsid w:val="009154AC"/>
    <w:rsid w:val="009166A0"/>
    <w:rsid w:val="009960B4"/>
    <w:rsid w:val="009B3178"/>
    <w:rsid w:val="009C04C0"/>
    <w:rsid w:val="009E12B6"/>
    <w:rsid w:val="009F6D52"/>
    <w:rsid w:val="00A24F87"/>
    <w:rsid w:val="00A823BA"/>
    <w:rsid w:val="00A95AAC"/>
    <w:rsid w:val="00AA5FF8"/>
    <w:rsid w:val="00AB27F4"/>
    <w:rsid w:val="00AC1DB0"/>
    <w:rsid w:val="00AC299F"/>
    <w:rsid w:val="00AD7016"/>
    <w:rsid w:val="00B1512B"/>
    <w:rsid w:val="00B5417B"/>
    <w:rsid w:val="00B90106"/>
    <w:rsid w:val="00BA5909"/>
    <w:rsid w:val="00BA76B8"/>
    <w:rsid w:val="00BF6AF6"/>
    <w:rsid w:val="00C26991"/>
    <w:rsid w:val="00D21ACC"/>
    <w:rsid w:val="00D33B40"/>
    <w:rsid w:val="00D54709"/>
    <w:rsid w:val="00D62C25"/>
    <w:rsid w:val="00D901A2"/>
    <w:rsid w:val="00DA3949"/>
    <w:rsid w:val="00E36FAB"/>
    <w:rsid w:val="00E714FC"/>
    <w:rsid w:val="00EC2D47"/>
    <w:rsid w:val="00EF2167"/>
    <w:rsid w:val="00F04DC7"/>
    <w:rsid w:val="00F43CE6"/>
    <w:rsid w:val="00F52F15"/>
    <w:rsid w:val="00F9387A"/>
    <w:rsid w:val="00FA3A78"/>
    <w:rsid w:val="00FD6726"/>
    <w:rsid w:val="00FF3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D6"/>
    <w:rPr>
      <w:rFonts w:eastAsiaTheme="minorEastAsia"/>
      <w:lang w:eastAsia="ru-RU"/>
    </w:rPr>
  </w:style>
  <w:style w:type="paragraph" w:styleId="1">
    <w:name w:val="heading 1"/>
    <w:basedOn w:val="a"/>
    <w:next w:val="a"/>
    <w:link w:val="10"/>
    <w:qFormat/>
    <w:rsid w:val="005938D6"/>
    <w:pPr>
      <w:keepNext/>
      <w:tabs>
        <w:tab w:val="left" w:pos="0"/>
      </w:tabs>
      <w:spacing w:after="0" w:line="360" w:lineRule="auto"/>
      <w:jc w:val="right"/>
      <w:outlineLvl w:val="0"/>
    </w:pPr>
    <w:rPr>
      <w:rFonts w:ascii="Times New Roman" w:eastAsia="Times New Roman" w:hAnsi="Times New Roman" w:cs="Times New Roman"/>
      <w:color w:val="000000"/>
      <w:sz w:val="28"/>
      <w:szCs w:val="24"/>
    </w:rPr>
  </w:style>
  <w:style w:type="paragraph" w:styleId="2">
    <w:name w:val="heading 2"/>
    <w:basedOn w:val="a"/>
    <w:next w:val="a"/>
    <w:link w:val="20"/>
    <w:unhideWhenUsed/>
    <w:qFormat/>
    <w:rsid w:val="00FF3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938D6"/>
    <w:pPr>
      <w:keepNext/>
      <w:spacing w:before="240" w:after="60" w:line="240" w:lineRule="auto"/>
      <w:outlineLvl w:val="2"/>
    </w:pPr>
    <w:rPr>
      <w:rFonts w:ascii="Cambria" w:eastAsia="Cambria" w:hAnsi="Cambria" w:cs="Cambria"/>
      <w:b/>
      <w:color w:val="000000"/>
      <w:sz w:val="26"/>
      <w:szCs w:val="26"/>
    </w:rPr>
  </w:style>
  <w:style w:type="paragraph" w:styleId="4">
    <w:name w:val="heading 4"/>
    <w:basedOn w:val="a"/>
    <w:next w:val="a"/>
    <w:link w:val="40"/>
    <w:qFormat/>
    <w:rsid w:val="005938D6"/>
    <w:pPr>
      <w:keepNext/>
      <w:widowControl w:val="0"/>
      <w:spacing w:before="240" w:after="60" w:line="257" w:lineRule="auto"/>
      <w:ind w:left="40" w:firstLine="480"/>
      <w:jc w:val="both"/>
      <w:outlineLvl w:val="3"/>
    </w:pPr>
    <w:rPr>
      <w:rFonts w:ascii="Times New Roman" w:eastAsia="Times New Roman" w:hAnsi="Times New Roman" w:cs="Times New Roman"/>
      <w:b/>
      <w:color w:val="000000"/>
      <w:sz w:val="28"/>
      <w:szCs w:val="28"/>
    </w:rPr>
  </w:style>
  <w:style w:type="paragraph" w:styleId="6">
    <w:name w:val="heading 6"/>
    <w:basedOn w:val="a"/>
    <w:next w:val="a"/>
    <w:link w:val="60"/>
    <w:qFormat/>
    <w:rsid w:val="005938D6"/>
    <w:pPr>
      <w:keepNext/>
      <w:widowControl w:val="0"/>
      <w:spacing w:after="0" w:line="257" w:lineRule="auto"/>
      <w:ind w:firstLine="720"/>
      <w:jc w:val="center"/>
      <w:outlineLvl w:val="5"/>
    </w:pPr>
    <w:rPr>
      <w:rFonts w:ascii="Times New Roman" w:eastAsia="Times New Roman" w:hAnsi="Times New Roman" w:cs="Times New Roman"/>
      <w:b/>
      <w:color w:val="000000"/>
      <w:sz w:val="24"/>
      <w:szCs w:val="28"/>
    </w:rPr>
  </w:style>
  <w:style w:type="paragraph" w:styleId="7">
    <w:name w:val="heading 7"/>
    <w:basedOn w:val="a"/>
    <w:next w:val="a"/>
    <w:link w:val="70"/>
    <w:qFormat/>
    <w:rsid w:val="005938D6"/>
    <w:pPr>
      <w:keepNext/>
      <w:keepLines/>
      <w:spacing w:before="200" w:after="0"/>
      <w:outlineLvl w:val="6"/>
    </w:pPr>
    <w:rPr>
      <w:rFonts w:ascii="Cambria" w:eastAsia="SimSun" w:hAnsi="Cambria" w:cs="Roman-PS"/>
      <w:i/>
      <w:color w:val="404040"/>
    </w:rPr>
  </w:style>
  <w:style w:type="paragraph" w:styleId="8">
    <w:name w:val="heading 8"/>
    <w:basedOn w:val="a"/>
    <w:next w:val="a"/>
    <w:link w:val="80"/>
    <w:qFormat/>
    <w:rsid w:val="005938D6"/>
    <w:pPr>
      <w:keepNext/>
      <w:keepLines/>
      <w:spacing w:before="200" w:after="0"/>
      <w:outlineLvl w:val="7"/>
    </w:pPr>
    <w:rPr>
      <w:rFonts w:ascii="Cambria" w:eastAsia="SimSun" w:hAnsi="Cambria" w:cs="Roman-PS"/>
      <w:color w:val="404040"/>
      <w:sz w:val="20"/>
      <w:szCs w:val="20"/>
    </w:rPr>
  </w:style>
  <w:style w:type="paragraph" w:styleId="9">
    <w:name w:val="heading 9"/>
    <w:basedOn w:val="a"/>
    <w:next w:val="a"/>
    <w:link w:val="90"/>
    <w:qFormat/>
    <w:rsid w:val="005938D6"/>
    <w:pPr>
      <w:widowControl w:val="0"/>
      <w:spacing w:before="240" w:after="60" w:line="240" w:lineRule="auto"/>
      <w:outlineLvl w:val="8"/>
    </w:pPr>
    <w:rPr>
      <w:rFonts w:ascii="Cambria" w:eastAsia="Cambria" w:hAnsi="Cambria" w:cs="Cambria"/>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EEF"/>
    <w:pPr>
      <w:ind w:left="720"/>
      <w:contextualSpacing/>
    </w:pPr>
  </w:style>
  <w:style w:type="character" w:customStyle="1" w:styleId="20">
    <w:name w:val="Заголовок 2 Знак"/>
    <w:basedOn w:val="a0"/>
    <w:link w:val="2"/>
    <w:rsid w:val="00FF3EEF"/>
    <w:rPr>
      <w:rFonts w:asciiTheme="majorHAnsi" w:eastAsiaTheme="majorEastAsia" w:hAnsiTheme="majorHAnsi" w:cstheme="majorBidi"/>
      <w:b/>
      <w:bCs/>
      <w:color w:val="4F81BD" w:themeColor="accent1"/>
      <w:sz w:val="26"/>
      <w:szCs w:val="26"/>
    </w:rPr>
  </w:style>
  <w:style w:type="paragraph" w:styleId="a4">
    <w:name w:val="Title"/>
    <w:basedOn w:val="a"/>
    <w:next w:val="a"/>
    <w:link w:val="a5"/>
    <w:qFormat/>
    <w:rsid w:val="00FF3E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FF3EE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5938D6"/>
    <w:rPr>
      <w:rFonts w:ascii="Times New Roman" w:eastAsia="Times New Roman" w:hAnsi="Times New Roman" w:cs="Times New Roman"/>
      <w:color w:val="000000"/>
      <w:sz w:val="28"/>
      <w:szCs w:val="24"/>
      <w:lang w:eastAsia="ru-RU"/>
    </w:rPr>
  </w:style>
  <w:style w:type="character" w:customStyle="1" w:styleId="30">
    <w:name w:val="Заголовок 3 Знак"/>
    <w:basedOn w:val="a0"/>
    <w:link w:val="3"/>
    <w:rsid w:val="005938D6"/>
    <w:rPr>
      <w:rFonts w:ascii="Cambria" w:eastAsia="Cambria" w:hAnsi="Cambria" w:cs="Cambria"/>
      <w:b/>
      <w:color w:val="000000"/>
      <w:sz w:val="26"/>
      <w:szCs w:val="26"/>
      <w:lang w:eastAsia="ru-RU"/>
    </w:rPr>
  </w:style>
  <w:style w:type="character" w:customStyle="1" w:styleId="40">
    <w:name w:val="Заголовок 4 Знак"/>
    <w:basedOn w:val="a0"/>
    <w:link w:val="4"/>
    <w:rsid w:val="005938D6"/>
    <w:rPr>
      <w:rFonts w:ascii="Times New Roman" w:eastAsia="Times New Roman" w:hAnsi="Times New Roman" w:cs="Times New Roman"/>
      <w:b/>
      <w:color w:val="000000"/>
      <w:sz w:val="28"/>
      <w:szCs w:val="28"/>
      <w:lang w:eastAsia="ru-RU"/>
    </w:rPr>
  </w:style>
  <w:style w:type="character" w:customStyle="1" w:styleId="60">
    <w:name w:val="Заголовок 6 Знак"/>
    <w:basedOn w:val="a0"/>
    <w:link w:val="6"/>
    <w:rsid w:val="005938D6"/>
    <w:rPr>
      <w:rFonts w:ascii="Times New Roman" w:eastAsia="Times New Roman" w:hAnsi="Times New Roman" w:cs="Times New Roman"/>
      <w:b/>
      <w:color w:val="000000"/>
      <w:sz w:val="24"/>
      <w:szCs w:val="28"/>
      <w:lang w:eastAsia="ru-RU"/>
    </w:rPr>
  </w:style>
  <w:style w:type="character" w:customStyle="1" w:styleId="70">
    <w:name w:val="Заголовок 7 Знак"/>
    <w:basedOn w:val="a0"/>
    <w:link w:val="7"/>
    <w:rsid w:val="005938D6"/>
    <w:rPr>
      <w:rFonts w:ascii="Cambria" w:eastAsia="SimSun" w:hAnsi="Cambria" w:cs="Roman-PS"/>
      <w:i/>
      <w:color w:val="404040"/>
      <w:lang w:eastAsia="ru-RU"/>
    </w:rPr>
  </w:style>
  <w:style w:type="character" w:customStyle="1" w:styleId="80">
    <w:name w:val="Заголовок 8 Знак"/>
    <w:basedOn w:val="a0"/>
    <w:link w:val="8"/>
    <w:rsid w:val="005938D6"/>
    <w:rPr>
      <w:rFonts w:ascii="Cambria" w:eastAsia="SimSun" w:hAnsi="Cambria" w:cs="Roman-PS"/>
      <w:color w:val="404040"/>
      <w:sz w:val="20"/>
      <w:szCs w:val="20"/>
      <w:lang w:eastAsia="ru-RU"/>
    </w:rPr>
  </w:style>
  <w:style w:type="character" w:customStyle="1" w:styleId="90">
    <w:name w:val="Заголовок 9 Знак"/>
    <w:basedOn w:val="a0"/>
    <w:link w:val="9"/>
    <w:rsid w:val="005938D6"/>
    <w:rPr>
      <w:rFonts w:ascii="Cambria" w:eastAsia="Cambria" w:hAnsi="Cambria" w:cs="Cambria"/>
      <w:color w:val="000000"/>
      <w:lang w:eastAsia="ru-RU"/>
    </w:rPr>
  </w:style>
  <w:style w:type="paragraph" w:customStyle="1" w:styleId="11">
    <w:name w:val="Заголовок1"/>
    <w:basedOn w:val="a"/>
    <w:next w:val="a6"/>
    <w:rsid w:val="005938D6"/>
    <w:pPr>
      <w:keepNext/>
      <w:widowControl w:val="0"/>
      <w:spacing w:before="240" w:after="120" w:line="240" w:lineRule="auto"/>
    </w:pPr>
    <w:rPr>
      <w:rFonts w:ascii="Cambria" w:eastAsia="Times New Roman CYR" w:hAnsi="Cambria" w:cs="Times New Roman CYR"/>
      <w:color w:val="000000"/>
      <w:sz w:val="28"/>
      <w:szCs w:val="28"/>
    </w:rPr>
  </w:style>
  <w:style w:type="paragraph" w:styleId="a6">
    <w:name w:val="Body Text"/>
    <w:basedOn w:val="a"/>
    <w:link w:val="a7"/>
    <w:rsid w:val="005938D6"/>
    <w:pPr>
      <w:spacing w:after="120" w:line="240" w:lineRule="auto"/>
    </w:pPr>
    <w:rPr>
      <w:rFonts w:ascii="Cambria" w:eastAsia="Cambria" w:hAnsi="Cambria" w:cs="Cambria"/>
      <w:color w:val="000000"/>
      <w:sz w:val="20"/>
      <w:szCs w:val="20"/>
    </w:rPr>
  </w:style>
  <w:style w:type="character" w:customStyle="1" w:styleId="a7">
    <w:name w:val="Основной текст Знак"/>
    <w:basedOn w:val="a0"/>
    <w:link w:val="a6"/>
    <w:rsid w:val="005938D6"/>
    <w:rPr>
      <w:rFonts w:ascii="Cambria" w:eastAsia="Cambria" w:hAnsi="Cambria" w:cs="Cambria"/>
      <w:color w:val="000000"/>
      <w:sz w:val="20"/>
      <w:szCs w:val="20"/>
      <w:lang w:eastAsia="ru-RU"/>
    </w:rPr>
  </w:style>
  <w:style w:type="paragraph" w:styleId="a8">
    <w:name w:val="List"/>
    <w:basedOn w:val="a6"/>
    <w:rsid w:val="005938D6"/>
  </w:style>
  <w:style w:type="paragraph" w:customStyle="1" w:styleId="12">
    <w:name w:val="Название1"/>
    <w:basedOn w:val="a"/>
    <w:rsid w:val="005938D6"/>
    <w:pPr>
      <w:widowControl w:val="0"/>
      <w:spacing w:before="120" w:after="120" w:line="240" w:lineRule="auto"/>
    </w:pPr>
    <w:rPr>
      <w:rFonts w:ascii="Cambria" w:eastAsia="Cambria" w:hAnsi="Cambria" w:cs="Cambria"/>
      <w:i/>
      <w:color w:val="000000"/>
      <w:sz w:val="24"/>
      <w:szCs w:val="24"/>
    </w:rPr>
  </w:style>
  <w:style w:type="paragraph" w:customStyle="1" w:styleId="13">
    <w:name w:val="Указатель1"/>
    <w:basedOn w:val="a"/>
    <w:rsid w:val="005938D6"/>
    <w:pPr>
      <w:widowControl w:val="0"/>
      <w:spacing w:after="0" w:line="240" w:lineRule="auto"/>
    </w:pPr>
    <w:rPr>
      <w:rFonts w:ascii="Cambria" w:eastAsia="Cambria" w:hAnsi="Cambria" w:cs="Cambria"/>
      <w:color w:val="000000"/>
      <w:sz w:val="20"/>
      <w:szCs w:val="20"/>
    </w:rPr>
  </w:style>
  <w:style w:type="paragraph" w:customStyle="1" w:styleId="21">
    <w:name w:val="Основной текст с отступом 21"/>
    <w:basedOn w:val="a"/>
    <w:rsid w:val="005938D6"/>
    <w:pPr>
      <w:widowControl w:val="0"/>
      <w:spacing w:after="0" w:line="240" w:lineRule="auto"/>
      <w:ind w:firstLine="720"/>
      <w:jc w:val="both"/>
    </w:pPr>
    <w:rPr>
      <w:rFonts w:ascii="Cambria" w:eastAsia="Cambria" w:hAnsi="Cambria" w:cs="Cambria"/>
      <w:color w:val="000000"/>
      <w:sz w:val="24"/>
      <w:szCs w:val="20"/>
    </w:rPr>
  </w:style>
  <w:style w:type="paragraph" w:styleId="a9">
    <w:name w:val="Body Text Indent"/>
    <w:basedOn w:val="a"/>
    <w:link w:val="aa"/>
    <w:rsid w:val="005938D6"/>
    <w:pPr>
      <w:spacing w:after="120" w:line="240" w:lineRule="auto"/>
      <w:ind w:left="283"/>
    </w:pPr>
    <w:rPr>
      <w:rFonts w:ascii="Cambria" w:eastAsia="Cambria" w:hAnsi="Cambria" w:cs="Cambria"/>
      <w:color w:val="000000"/>
      <w:sz w:val="20"/>
      <w:szCs w:val="20"/>
    </w:rPr>
  </w:style>
  <w:style w:type="character" w:customStyle="1" w:styleId="aa">
    <w:name w:val="Основной текст с отступом Знак"/>
    <w:basedOn w:val="a0"/>
    <w:link w:val="a9"/>
    <w:rsid w:val="005938D6"/>
    <w:rPr>
      <w:rFonts w:ascii="Cambria" w:eastAsia="Cambria" w:hAnsi="Cambria" w:cs="Cambria"/>
      <w:color w:val="000000"/>
      <w:sz w:val="20"/>
      <w:szCs w:val="20"/>
      <w:lang w:eastAsia="ru-RU"/>
    </w:rPr>
  </w:style>
  <w:style w:type="paragraph" w:customStyle="1" w:styleId="210">
    <w:name w:val="Основной текст 21"/>
    <w:basedOn w:val="a"/>
    <w:rsid w:val="005938D6"/>
    <w:pPr>
      <w:widowControl w:val="0"/>
      <w:spacing w:after="120" w:line="480" w:lineRule="auto"/>
    </w:pPr>
    <w:rPr>
      <w:rFonts w:ascii="Cambria" w:eastAsia="Cambria" w:hAnsi="Cambria" w:cs="Cambria"/>
      <w:color w:val="000000"/>
      <w:sz w:val="20"/>
      <w:szCs w:val="20"/>
    </w:rPr>
  </w:style>
  <w:style w:type="paragraph" w:customStyle="1" w:styleId="31">
    <w:name w:val="Основной текст с отступом 31"/>
    <w:basedOn w:val="a"/>
    <w:rsid w:val="005938D6"/>
    <w:pPr>
      <w:widowControl w:val="0"/>
      <w:spacing w:after="120" w:line="240" w:lineRule="auto"/>
      <w:ind w:left="283"/>
    </w:pPr>
    <w:rPr>
      <w:rFonts w:ascii="Cambria" w:eastAsia="Cambria" w:hAnsi="Cambria" w:cs="Cambria"/>
      <w:color w:val="000000"/>
      <w:sz w:val="16"/>
      <w:szCs w:val="16"/>
    </w:rPr>
  </w:style>
  <w:style w:type="paragraph" w:customStyle="1" w:styleId="310">
    <w:name w:val="Основной текст 31"/>
    <w:basedOn w:val="a"/>
    <w:rsid w:val="005938D6"/>
    <w:pPr>
      <w:widowControl w:val="0"/>
      <w:spacing w:after="120" w:line="240" w:lineRule="auto"/>
    </w:pPr>
    <w:rPr>
      <w:rFonts w:ascii="Cambria" w:eastAsia="Cambria" w:hAnsi="Cambria" w:cs="Cambria"/>
      <w:color w:val="000000"/>
      <w:sz w:val="16"/>
      <w:szCs w:val="16"/>
    </w:rPr>
  </w:style>
  <w:style w:type="paragraph" w:customStyle="1" w:styleId="FR1">
    <w:name w:val="FR1"/>
    <w:rsid w:val="005938D6"/>
    <w:pPr>
      <w:widowControl w:val="0"/>
      <w:suppressAutoHyphens/>
      <w:spacing w:after="0" w:line="319" w:lineRule="auto"/>
      <w:ind w:right="400"/>
      <w:jc w:val="both"/>
    </w:pPr>
    <w:rPr>
      <w:rFonts w:ascii="Cambria" w:eastAsia="Cambria" w:hAnsi="Cambria" w:cs="Cambria"/>
      <w:b/>
      <w:i/>
      <w:color w:val="000000"/>
      <w:sz w:val="18"/>
      <w:szCs w:val="20"/>
      <w:lang w:eastAsia="ru-RU"/>
    </w:rPr>
  </w:style>
  <w:style w:type="paragraph" w:customStyle="1" w:styleId="14">
    <w:name w:val="Цитата1"/>
    <w:basedOn w:val="a"/>
    <w:rsid w:val="005938D6"/>
    <w:pPr>
      <w:widowControl w:val="0"/>
      <w:spacing w:after="0" w:line="240" w:lineRule="exact"/>
      <w:ind w:left="284" w:right="232"/>
      <w:jc w:val="both"/>
    </w:pPr>
    <w:rPr>
      <w:rFonts w:ascii="Cambria" w:eastAsia="Cambria" w:hAnsi="Cambria" w:cs="Cambria"/>
      <w:color w:val="000000"/>
      <w:sz w:val="18"/>
      <w:szCs w:val="20"/>
    </w:rPr>
  </w:style>
  <w:style w:type="paragraph" w:customStyle="1" w:styleId="15">
    <w:name w:val="заголовок 1"/>
    <w:basedOn w:val="a"/>
    <w:next w:val="a"/>
    <w:rsid w:val="005938D6"/>
    <w:pPr>
      <w:keepNext/>
      <w:widowControl w:val="0"/>
      <w:spacing w:after="0" w:line="240" w:lineRule="auto"/>
      <w:jc w:val="both"/>
    </w:pPr>
    <w:rPr>
      <w:rFonts w:ascii="Cambria" w:eastAsia="Cambria" w:hAnsi="Cambria" w:cs="Cambria"/>
      <w:b/>
      <w:color w:val="000000"/>
      <w:sz w:val="28"/>
      <w:szCs w:val="20"/>
    </w:rPr>
  </w:style>
  <w:style w:type="paragraph" w:customStyle="1" w:styleId="32">
    <w:name w:val="заголовок 3"/>
    <w:basedOn w:val="a"/>
    <w:next w:val="a"/>
    <w:rsid w:val="005938D6"/>
    <w:pPr>
      <w:keepNext/>
      <w:widowControl w:val="0"/>
      <w:spacing w:before="40" w:after="0" w:line="278" w:lineRule="auto"/>
    </w:pPr>
    <w:rPr>
      <w:rFonts w:ascii="Cambria" w:eastAsia="Cambria" w:hAnsi="Cambria" w:cs="Cambria"/>
      <w:color w:val="000000"/>
      <w:sz w:val="24"/>
      <w:szCs w:val="20"/>
    </w:rPr>
  </w:style>
  <w:style w:type="paragraph" w:styleId="ab">
    <w:name w:val="Subtitle"/>
    <w:basedOn w:val="a"/>
    <w:next w:val="a6"/>
    <w:link w:val="ac"/>
    <w:qFormat/>
    <w:rsid w:val="005938D6"/>
    <w:pPr>
      <w:spacing w:after="0" w:line="360" w:lineRule="auto"/>
      <w:jc w:val="right"/>
    </w:pPr>
    <w:rPr>
      <w:rFonts w:ascii="Cambria" w:eastAsia="Cambria" w:hAnsi="Cambria" w:cs="Cambria"/>
      <w:i/>
      <w:color w:val="000000"/>
      <w:sz w:val="28"/>
      <w:szCs w:val="20"/>
    </w:rPr>
  </w:style>
  <w:style w:type="character" w:customStyle="1" w:styleId="ac">
    <w:name w:val="Подзаголовок Знак"/>
    <w:basedOn w:val="a0"/>
    <w:link w:val="ab"/>
    <w:rsid w:val="005938D6"/>
    <w:rPr>
      <w:rFonts w:ascii="Cambria" w:eastAsia="Cambria" w:hAnsi="Cambria" w:cs="Cambria"/>
      <w:i/>
      <w:color w:val="000000"/>
      <w:sz w:val="28"/>
      <w:szCs w:val="20"/>
      <w:lang w:eastAsia="ru-RU"/>
    </w:rPr>
  </w:style>
  <w:style w:type="paragraph" w:styleId="ad">
    <w:name w:val="footer"/>
    <w:basedOn w:val="a"/>
    <w:link w:val="ae"/>
    <w:rsid w:val="005938D6"/>
    <w:pPr>
      <w:widowControl w:val="0"/>
      <w:tabs>
        <w:tab w:val="center" w:pos="4677"/>
        <w:tab w:val="right" w:pos="9355"/>
      </w:tabs>
      <w:spacing w:after="0" w:line="240" w:lineRule="auto"/>
    </w:pPr>
    <w:rPr>
      <w:rFonts w:ascii="Cambria" w:eastAsia="Cambria" w:hAnsi="Cambria" w:cs="Cambria"/>
      <w:color w:val="000000"/>
      <w:sz w:val="20"/>
      <w:szCs w:val="20"/>
    </w:rPr>
  </w:style>
  <w:style w:type="character" w:customStyle="1" w:styleId="ae">
    <w:name w:val="Нижний колонтитул Знак"/>
    <w:basedOn w:val="a0"/>
    <w:link w:val="ad"/>
    <w:rsid w:val="005938D6"/>
    <w:rPr>
      <w:rFonts w:ascii="Cambria" w:eastAsia="Cambria" w:hAnsi="Cambria" w:cs="Cambria"/>
      <w:color w:val="000000"/>
      <w:sz w:val="20"/>
      <w:szCs w:val="20"/>
      <w:lang w:eastAsia="ru-RU"/>
    </w:rPr>
  </w:style>
  <w:style w:type="paragraph" w:customStyle="1" w:styleId="af">
    <w:name w:val="Содержимое таблицы"/>
    <w:basedOn w:val="a"/>
    <w:rsid w:val="005938D6"/>
    <w:pPr>
      <w:widowControl w:val="0"/>
      <w:spacing w:after="0" w:line="240" w:lineRule="auto"/>
    </w:pPr>
    <w:rPr>
      <w:rFonts w:ascii="Cambria" w:eastAsia="Cambria" w:hAnsi="Cambria" w:cs="Cambria"/>
      <w:color w:val="000000"/>
      <w:sz w:val="20"/>
      <w:szCs w:val="20"/>
    </w:rPr>
  </w:style>
  <w:style w:type="paragraph" w:customStyle="1" w:styleId="af0">
    <w:name w:val="Заголовок таблицы"/>
    <w:basedOn w:val="af"/>
    <w:rsid w:val="005938D6"/>
    <w:pPr>
      <w:jc w:val="center"/>
    </w:pPr>
    <w:rPr>
      <w:b/>
    </w:rPr>
  </w:style>
  <w:style w:type="paragraph" w:customStyle="1" w:styleId="af1">
    <w:name w:val="Содержимое врезки"/>
    <w:basedOn w:val="a6"/>
    <w:rsid w:val="005938D6"/>
  </w:style>
  <w:style w:type="paragraph" w:styleId="22">
    <w:name w:val="Body Text Indent 2"/>
    <w:basedOn w:val="a"/>
    <w:link w:val="23"/>
    <w:rsid w:val="005938D6"/>
    <w:pPr>
      <w:widowControl w:val="0"/>
      <w:spacing w:after="120" w:line="480" w:lineRule="auto"/>
      <w:ind w:left="283"/>
    </w:pPr>
    <w:rPr>
      <w:rFonts w:ascii="Cambria" w:eastAsia="Cambria" w:hAnsi="Cambria" w:cs="Cambria"/>
      <w:color w:val="000000"/>
      <w:sz w:val="20"/>
      <w:szCs w:val="20"/>
    </w:rPr>
  </w:style>
  <w:style w:type="character" w:customStyle="1" w:styleId="23">
    <w:name w:val="Основной текст с отступом 2 Знак"/>
    <w:basedOn w:val="a0"/>
    <w:link w:val="22"/>
    <w:rsid w:val="005938D6"/>
    <w:rPr>
      <w:rFonts w:ascii="Cambria" w:eastAsia="Cambria" w:hAnsi="Cambria" w:cs="Cambria"/>
      <w:color w:val="000000"/>
      <w:sz w:val="20"/>
      <w:szCs w:val="20"/>
      <w:lang w:eastAsia="ru-RU"/>
    </w:rPr>
  </w:style>
  <w:style w:type="paragraph" w:customStyle="1" w:styleId="ConsNonformat">
    <w:name w:val="ConsNonformat"/>
    <w:rsid w:val="005938D6"/>
    <w:pPr>
      <w:spacing w:after="0" w:line="240" w:lineRule="auto"/>
    </w:pPr>
    <w:rPr>
      <w:rFonts w:ascii="Cambria" w:eastAsia="Cambria" w:hAnsi="Cambria" w:cs="Cambria"/>
      <w:color w:val="000000"/>
      <w:sz w:val="20"/>
      <w:szCs w:val="20"/>
      <w:lang w:eastAsia="ru-RU"/>
    </w:rPr>
  </w:style>
  <w:style w:type="paragraph" w:styleId="af2">
    <w:name w:val="Normal (Web)"/>
    <w:basedOn w:val="a"/>
    <w:rsid w:val="005938D6"/>
    <w:pPr>
      <w:spacing w:before="100" w:beforeAutospacing="1" w:after="100" w:afterAutospacing="1" w:line="240" w:lineRule="auto"/>
    </w:pPr>
    <w:rPr>
      <w:rFonts w:ascii="Times New Roman CYR" w:eastAsia="Cambria" w:hAnsi="Times New Roman CYR" w:cs="Cambria"/>
      <w:color w:val="000000"/>
      <w:sz w:val="16"/>
      <w:szCs w:val="16"/>
    </w:rPr>
  </w:style>
  <w:style w:type="paragraph" w:customStyle="1" w:styleId="FR2">
    <w:name w:val="FR2"/>
    <w:rsid w:val="005938D6"/>
    <w:pPr>
      <w:widowControl w:val="0"/>
      <w:spacing w:before="2900" w:after="0" w:line="240" w:lineRule="auto"/>
      <w:jc w:val="center"/>
    </w:pPr>
    <w:rPr>
      <w:rFonts w:ascii="Times New Roman CYR" w:eastAsia="Cambria" w:hAnsi="Times New Roman CYR" w:cs="Times New Roman CYR"/>
      <w:b/>
      <w:i/>
      <w:color w:val="000000"/>
      <w:sz w:val="28"/>
      <w:szCs w:val="28"/>
      <w:lang w:eastAsia="ru-RU"/>
    </w:rPr>
  </w:style>
  <w:style w:type="paragraph" w:styleId="24">
    <w:name w:val="Body Text 2"/>
    <w:basedOn w:val="a"/>
    <w:link w:val="25"/>
    <w:rsid w:val="005938D6"/>
    <w:pPr>
      <w:widowControl w:val="0"/>
      <w:spacing w:after="120" w:line="480" w:lineRule="auto"/>
    </w:pPr>
    <w:rPr>
      <w:rFonts w:ascii="Cambria" w:eastAsia="Cambria" w:hAnsi="Cambria" w:cs="Cambria"/>
      <w:color w:val="000000"/>
      <w:sz w:val="20"/>
      <w:szCs w:val="20"/>
    </w:rPr>
  </w:style>
  <w:style w:type="character" w:customStyle="1" w:styleId="25">
    <w:name w:val="Основной текст 2 Знак"/>
    <w:basedOn w:val="a0"/>
    <w:link w:val="24"/>
    <w:rsid w:val="005938D6"/>
    <w:rPr>
      <w:rFonts w:ascii="Cambria" w:eastAsia="Cambria" w:hAnsi="Cambria" w:cs="Cambria"/>
      <w:color w:val="000000"/>
      <w:sz w:val="20"/>
      <w:szCs w:val="20"/>
      <w:lang w:eastAsia="ru-RU"/>
    </w:rPr>
  </w:style>
  <w:style w:type="paragraph" w:customStyle="1" w:styleId="26">
    <w:name w:val="заголовок 2"/>
    <w:basedOn w:val="a"/>
    <w:next w:val="a"/>
    <w:rsid w:val="005938D6"/>
    <w:pPr>
      <w:keepNext/>
      <w:widowControl w:val="0"/>
      <w:spacing w:after="0" w:line="240" w:lineRule="auto"/>
      <w:jc w:val="center"/>
      <w:outlineLvl w:val="1"/>
    </w:pPr>
    <w:rPr>
      <w:rFonts w:ascii="Cambria" w:eastAsia="Cambria" w:hAnsi="Cambria" w:cs="Cambria"/>
      <w:color w:val="000000"/>
      <w:sz w:val="24"/>
      <w:szCs w:val="20"/>
    </w:rPr>
  </w:style>
  <w:style w:type="paragraph" w:customStyle="1" w:styleId="41">
    <w:name w:val="заголовок 4"/>
    <w:basedOn w:val="a"/>
    <w:next w:val="a"/>
    <w:rsid w:val="005938D6"/>
    <w:pPr>
      <w:keepNext/>
      <w:widowControl w:val="0"/>
      <w:spacing w:after="0" w:line="240" w:lineRule="auto"/>
      <w:ind w:firstLine="720"/>
      <w:jc w:val="both"/>
    </w:pPr>
    <w:rPr>
      <w:rFonts w:ascii="Cambria" w:eastAsia="Cambria" w:hAnsi="Cambria" w:cs="Cambria"/>
      <w:color w:val="000000"/>
      <w:sz w:val="24"/>
      <w:szCs w:val="20"/>
    </w:rPr>
  </w:style>
  <w:style w:type="paragraph" w:styleId="33">
    <w:name w:val="Body Text Indent 3"/>
    <w:basedOn w:val="a"/>
    <w:link w:val="34"/>
    <w:rsid w:val="005938D6"/>
    <w:pPr>
      <w:spacing w:after="120" w:line="240" w:lineRule="auto"/>
      <w:ind w:left="283"/>
    </w:pPr>
    <w:rPr>
      <w:rFonts w:ascii="Cambria" w:eastAsia="Cambria" w:hAnsi="Cambria" w:cs="Cambria"/>
      <w:color w:val="000000"/>
      <w:sz w:val="16"/>
      <w:szCs w:val="16"/>
    </w:rPr>
  </w:style>
  <w:style w:type="character" w:customStyle="1" w:styleId="34">
    <w:name w:val="Основной текст с отступом 3 Знак"/>
    <w:basedOn w:val="a0"/>
    <w:link w:val="33"/>
    <w:rsid w:val="005938D6"/>
    <w:rPr>
      <w:rFonts w:ascii="Cambria" w:eastAsia="Cambria" w:hAnsi="Cambria" w:cs="Cambria"/>
      <w:color w:val="000000"/>
      <w:sz w:val="16"/>
      <w:szCs w:val="16"/>
      <w:lang w:eastAsia="ru-RU"/>
    </w:rPr>
  </w:style>
  <w:style w:type="paragraph" w:customStyle="1" w:styleId="pravo">
    <w:name w:val="pravo"/>
    <w:basedOn w:val="a"/>
    <w:rsid w:val="005938D6"/>
    <w:pPr>
      <w:spacing w:before="48" w:after="48" w:line="240" w:lineRule="auto"/>
      <w:jc w:val="right"/>
    </w:pPr>
    <w:rPr>
      <w:rFonts w:ascii="Times New Roman" w:eastAsia="Times New Roman" w:hAnsi="Times New Roman" w:cs="Times New Roman"/>
      <w:color w:val="000000"/>
      <w:sz w:val="24"/>
      <w:szCs w:val="24"/>
    </w:rPr>
  </w:style>
  <w:style w:type="paragraph" w:customStyle="1" w:styleId="tyt1">
    <w:name w:val="tyt1"/>
    <w:basedOn w:val="a"/>
    <w:rsid w:val="005938D6"/>
    <w:pPr>
      <w:spacing w:before="240" w:after="48" w:line="240" w:lineRule="auto"/>
      <w:jc w:val="center"/>
    </w:pPr>
    <w:rPr>
      <w:rFonts w:ascii="Times New Roman" w:eastAsia="Times New Roman" w:hAnsi="Times New Roman" w:cs="Times New Roman"/>
      <w:b/>
      <w:color w:val="000000"/>
      <w:sz w:val="24"/>
      <w:szCs w:val="24"/>
    </w:rPr>
  </w:style>
  <w:style w:type="paragraph" w:styleId="35">
    <w:name w:val="Body Text 3"/>
    <w:basedOn w:val="a"/>
    <w:link w:val="36"/>
    <w:rsid w:val="005938D6"/>
    <w:pPr>
      <w:spacing w:after="120" w:line="240" w:lineRule="auto"/>
    </w:pPr>
    <w:rPr>
      <w:rFonts w:ascii="Times New Roman" w:eastAsia="Times New Roman" w:hAnsi="Times New Roman" w:cs="Times New Roman"/>
      <w:color w:val="000000"/>
      <w:sz w:val="16"/>
      <w:szCs w:val="16"/>
    </w:rPr>
  </w:style>
  <w:style w:type="character" w:customStyle="1" w:styleId="36">
    <w:name w:val="Основной текст 3 Знак"/>
    <w:basedOn w:val="a0"/>
    <w:link w:val="35"/>
    <w:rsid w:val="005938D6"/>
    <w:rPr>
      <w:rFonts w:ascii="Times New Roman" w:eastAsia="Times New Roman" w:hAnsi="Times New Roman" w:cs="Times New Roman"/>
      <w:color w:val="000000"/>
      <w:sz w:val="16"/>
      <w:szCs w:val="16"/>
      <w:lang w:eastAsia="ru-RU"/>
    </w:rPr>
  </w:style>
  <w:style w:type="paragraph" w:styleId="af3">
    <w:name w:val="Balloon Text"/>
    <w:basedOn w:val="a"/>
    <w:link w:val="af4"/>
    <w:rsid w:val="005938D6"/>
    <w:pPr>
      <w:spacing w:after="0" w:line="240" w:lineRule="auto"/>
    </w:pPr>
    <w:rPr>
      <w:rFonts w:ascii="Tahoma" w:eastAsia="Calibri" w:hAnsi="Tahoma" w:cs="Tahoma"/>
      <w:color w:val="000000"/>
      <w:sz w:val="16"/>
      <w:szCs w:val="16"/>
    </w:rPr>
  </w:style>
  <w:style w:type="character" w:customStyle="1" w:styleId="af4">
    <w:name w:val="Текст выноски Знак"/>
    <w:basedOn w:val="a0"/>
    <w:link w:val="af3"/>
    <w:rsid w:val="005938D6"/>
    <w:rPr>
      <w:rFonts w:ascii="Tahoma" w:eastAsia="Calibri" w:hAnsi="Tahoma" w:cs="Tahoma"/>
      <w:color w:val="000000"/>
      <w:sz w:val="16"/>
      <w:szCs w:val="16"/>
      <w:lang w:eastAsia="ru-RU"/>
    </w:rPr>
  </w:style>
  <w:style w:type="paragraph" w:customStyle="1" w:styleId="af5">
    <w:name w:val="список с точками"/>
    <w:basedOn w:val="a"/>
    <w:rsid w:val="005938D6"/>
    <w:pPr>
      <w:tabs>
        <w:tab w:val="left" w:pos="360"/>
        <w:tab w:val="left" w:pos="756"/>
      </w:tabs>
      <w:spacing w:after="0" w:line="312" w:lineRule="auto"/>
      <w:ind w:left="756" w:hanging="360"/>
      <w:jc w:val="both"/>
    </w:pPr>
    <w:rPr>
      <w:rFonts w:ascii="Times New Roman" w:eastAsia="Times New Roman" w:hAnsi="Times New Roman" w:cs="Times New Roman"/>
      <w:color w:val="000000"/>
      <w:sz w:val="24"/>
      <w:szCs w:val="24"/>
    </w:rPr>
  </w:style>
  <w:style w:type="paragraph" w:styleId="af6">
    <w:name w:val="footnote text"/>
    <w:basedOn w:val="a"/>
    <w:link w:val="af7"/>
    <w:rsid w:val="005938D6"/>
    <w:pPr>
      <w:spacing w:after="0" w:line="240" w:lineRule="auto"/>
    </w:pPr>
    <w:rPr>
      <w:rFonts w:ascii="Times New Roman" w:eastAsia="Times New Roman" w:hAnsi="Times New Roman" w:cs="Times New Roman"/>
      <w:color w:val="000000"/>
      <w:sz w:val="20"/>
      <w:szCs w:val="20"/>
    </w:rPr>
  </w:style>
  <w:style w:type="character" w:customStyle="1" w:styleId="af7">
    <w:name w:val="Текст сноски Знак"/>
    <w:basedOn w:val="a0"/>
    <w:link w:val="af6"/>
    <w:rsid w:val="005938D6"/>
    <w:rPr>
      <w:rFonts w:ascii="Times New Roman" w:eastAsia="Times New Roman" w:hAnsi="Times New Roman" w:cs="Times New Roman"/>
      <w:color w:val="000000"/>
      <w:sz w:val="20"/>
      <w:szCs w:val="20"/>
      <w:lang w:eastAsia="ru-RU"/>
    </w:rPr>
  </w:style>
  <w:style w:type="paragraph" w:styleId="af8">
    <w:name w:val="header"/>
    <w:basedOn w:val="a"/>
    <w:link w:val="af9"/>
    <w:rsid w:val="005938D6"/>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f9">
    <w:name w:val="Верхний колонтитул Знак"/>
    <w:basedOn w:val="a0"/>
    <w:link w:val="af8"/>
    <w:rsid w:val="005938D6"/>
    <w:rPr>
      <w:rFonts w:ascii="Times New Roman" w:eastAsia="Times New Roman" w:hAnsi="Times New Roman" w:cs="Times New Roman"/>
      <w:color w:val="000000"/>
      <w:sz w:val="24"/>
      <w:szCs w:val="24"/>
      <w:lang w:eastAsia="ru-RU"/>
    </w:rPr>
  </w:style>
  <w:style w:type="paragraph" w:customStyle="1" w:styleId="center">
    <w:name w:val="center"/>
    <w:basedOn w:val="a"/>
    <w:rsid w:val="005938D6"/>
    <w:pPr>
      <w:spacing w:after="100" w:line="240" w:lineRule="auto"/>
      <w:ind w:firstLine="360"/>
    </w:pPr>
    <w:rPr>
      <w:rFonts w:ascii="Tahoma" w:eastAsia="Times New Roman" w:hAnsi="Tahoma" w:cs="Tahoma"/>
      <w:color w:val="000000"/>
      <w:sz w:val="24"/>
      <w:szCs w:val="24"/>
    </w:rPr>
  </w:style>
  <w:style w:type="paragraph" w:customStyle="1" w:styleId="afa">
    <w:name w:val="Базовый"/>
    <w:rsid w:val="005938D6"/>
    <w:pPr>
      <w:widowControl w:val="0"/>
      <w:tabs>
        <w:tab w:val="left" w:pos="748"/>
      </w:tabs>
      <w:suppressAutoHyphens/>
      <w:spacing w:after="0" w:line="257" w:lineRule="auto"/>
      <w:ind w:left="40" w:firstLine="480"/>
      <w:jc w:val="both"/>
    </w:pPr>
    <w:rPr>
      <w:rFonts w:ascii="Times New Roman" w:eastAsia="Times New Roman" w:hAnsi="Times New Roman" w:cs="Times New Roman"/>
      <w:color w:val="000000"/>
      <w:sz w:val="18"/>
      <w:szCs w:val="18"/>
      <w:lang w:eastAsia="ru-RU"/>
    </w:rPr>
  </w:style>
  <w:style w:type="character" w:customStyle="1" w:styleId="WW8Num2z0">
    <w:name w:val="WW8Num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5z0">
    <w:name w:val="WW8Num5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0">
    <w:name w:val="WW8Num6z0"/>
    <w:rsid w:val="005938D6"/>
    <w:rPr>
      <w:rFonts w:ascii="Cambria" w:eastAsia="Cambria"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1">
    <w:name w:val="WW8Num6z1"/>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2">
    <w:name w:val="WW8Num6z2"/>
    <w:rsid w:val="005938D6"/>
    <w:rPr>
      <w:rFonts w:ascii="Cambria" w:eastAsia="Calibri" w:hAnsi="Cambria"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3">
    <w:name w:val="WW8Num6z3"/>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7z0">
    <w:name w:val="WW8Num7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8z0">
    <w:name w:val="WW8Num8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0z0">
    <w:name w:val="WW8Num10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1z0">
    <w:name w:val="WW8Num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z0">
    <w:name w:val="WW8NumSt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2z0">
    <w:name w:val="WW8NumSt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3z0">
    <w:name w:val="WW8NumSt3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4z0">
    <w:name w:val="WW8NumSt4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1z0">
    <w:name w:val="WW8NumSt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2z0">
    <w:name w:val="WW8NumSt1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16">
    <w:name w:val="Основной шрифт абзаца1"/>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b">
    <w:name w:val="page number"/>
    <w:basedOn w:val="a0"/>
    <w:rsid w:val="005938D6"/>
  </w:style>
  <w:style w:type="character" w:customStyle="1" w:styleId="afc">
    <w:name w:val="Символ нумерации"/>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d">
    <w:name w:val="Emphasis"/>
    <w:qFormat/>
    <w:rsid w:val="005938D6"/>
    <w:rPr>
      <w:i w:val="0"/>
      <w:iCs w:val="0"/>
      <w:spacing w:val="7"/>
    </w:rPr>
  </w:style>
  <w:style w:type="character" w:styleId="afe">
    <w:name w:val="Hyperlink"/>
    <w:rsid w:val="005938D6"/>
    <w:rPr>
      <w:color w:val="0000FF"/>
      <w:u w:val="single"/>
    </w:rPr>
  </w:style>
  <w:style w:type="character" w:styleId="aff">
    <w:name w:val="footnote reference"/>
    <w:rsid w:val="005938D6"/>
    <w:rPr>
      <w:position w:val="0"/>
      <w:vertAlign w:val="baseline"/>
    </w:rPr>
  </w:style>
  <w:style w:type="character" w:customStyle="1" w:styleId="-">
    <w:name w:val="Интернет-ссылка"/>
    <w:rsid w:val="005938D6"/>
    <w:rPr>
      <w:rFonts w:ascii="Roman-PS" w:eastAsia="Roman-PS" w:hAnsi="Roman-PS" w:cs="Roman-PS"/>
      <w:b w:val="0"/>
      <w:bCs w:val="0"/>
      <w:i w:val="0"/>
      <w:iCs w:val="0"/>
      <w:caps w:val="0"/>
      <w:smallCaps w:val="0"/>
      <w:strike w:val="0"/>
      <w:vanish w:val="0"/>
      <w:color w:val="0000FF"/>
      <w:spacing w:val="0"/>
      <w:w w:val="100"/>
      <w:kern w:val="0"/>
      <w:position w:val="0"/>
      <w:sz w:val="24"/>
      <w:szCs w:val="24"/>
      <w:u w:val="single"/>
      <w:shd w:val="clear" w:color="auto" w:fill="auto"/>
      <w:vertAlign w:val="baseline"/>
      <w:lang w:val="ru-RU"/>
    </w:rPr>
  </w:style>
  <w:style w:type="paragraph" w:customStyle="1" w:styleId="ConsPlusNormal">
    <w:name w:val="ConsPlusNormal"/>
    <w:rsid w:val="005938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msonormalbullet2gif">
    <w:name w:val="msonormalbullet2.gif"/>
    <w:basedOn w:val="a"/>
    <w:rsid w:val="00184C94"/>
    <w:pPr>
      <w:spacing w:before="100" w:beforeAutospacing="1" w:after="100" w:afterAutospacing="1" w:line="240" w:lineRule="auto"/>
    </w:pPr>
    <w:rPr>
      <w:rFonts w:ascii="Times New Roman" w:eastAsia="Times New Roman" w:hAnsi="Times New Roman" w:cs="Times New Roman"/>
      <w:sz w:val="24"/>
      <w:szCs w:val="24"/>
    </w:rPr>
  </w:style>
  <w:style w:type="table" w:styleId="aff0">
    <w:name w:val="Table Grid"/>
    <w:basedOn w:val="a1"/>
    <w:rsid w:val="00AC1DB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0">
    <w:name w:val="ft0"/>
    <w:basedOn w:val="a0"/>
    <w:rsid w:val="00AC1DB0"/>
  </w:style>
  <w:style w:type="paragraph" w:customStyle="1" w:styleId="s1">
    <w:name w:val="s_1"/>
    <w:basedOn w:val="a"/>
    <w:rsid w:val="004C4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3256006">
      <w:bodyDiv w:val="1"/>
      <w:marLeft w:val="0"/>
      <w:marRight w:val="0"/>
      <w:marTop w:val="0"/>
      <w:marBottom w:val="0"/>
      <w:divBdr>
        <w:top w:val="none" w:sz="0" w:space="0" w:color="auto"/>
        <w:left w:val="none" w:sz="0" w:space="0" w:color="auto"/>
        <w:bottom w:val="none" w:sz="0" w:space="0" w:color="auto"/>
        <w:right w:val="none" w:sz="0" w:space="0" w:color="auto"/>
      </w:divBdr>
      <w:divsChild>
        <w:div w:id="1343358775">
          <w:marLeft w:val="0"/>
          <w:marRight w:val="0"/>
          <w:marTop w:val="0"/>
          <w:marBottom w:val="0"/>
          <w:divBdr>
            <w:top w:val="none" w:sz="0" w:space="0" w:color="auto"/>
            <w:left w:val="none" w:sz="0" w:space="0" w:color="auto"/>
            <w:bottom w:val="none" w:sz="0" w:space="0" w:color="auto"/>
            <w:right w:val="none" w:sz="0" w:space="0" w:color="auto"/>
          </w:divBdr>
        </w:div>
        <w:div w:id="1189761618">
          <w:marLeft w:val="0"/>
          <w:marRight w:val="0"/>
          <w:marTop w:val="0"/>
          <w:marBottom w:val="0"/>
          <w:divBdr>
            <w:top w:val="none" w:sz="0" w:space="0" w:color="auto"/>
            <w:left w:val="none" w:sz="0" w:space="0" w:color="auto"/>
            <w:bottom w:val="none" w:sz="0" w:space="0" w:color="auto"/>
            <w:right w:val="none" w:sz="0" w:space="0" w:color="auto"/>
          </w:divBdr>
        </w:div>
        <w:div w:id="802382364">
          <w:marLeft w:val="0"/>
          <w:marRight w:val="0"/>
          <w:marTop w:val="0"/>
          <w:marBottom w:val="0"/>
          <w:divBdr>
            <w:top w:val="none" w:sz="0" w:space="0" w:color="auto"/>
            <w:left w:val="none" w:sz="0" w:space="0" w:color="auto"/>
            <w:bottom w:val="none" w:sz="0" w:space="0" w:color="auto"/>
            <w:right w:val="none" w:sz="0" w:space="0" w:color="auto"/>
          </w:divBdr>
        </w:div>
        <w:div w:id="1618416121">
          <w:marLeft w:val="0"/>
          <w:marRight w:val="0"/>
          <w:marTop w:val="0"/>
          <w:marBottom w:val="0"/>
          <w:divBdr>
            <w:top w:val="none" w:sz="0" w:space="0" w:color="auto"/>
            <w:left w:val="none" w:sz="0" w:space="0" w:color="auto"/>
            <w:bottom w:val="none" w:sz="0" w:space="0" w:color="auto"/>
            <w:right w:val="none" w:sz="0" w:space="0" w:color="auto"/>
          </w:divBdr>
        </w:div>
        <w:div w:id="92167517">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999456404">
          <w:marLeft w:val="0"/>
          <w:marRight w:val="0"/>
          <w:marTop w:val="0"/>
          <w:marBottom w:val="0"/>
          <w:divBdr>
            <w:top w:val="none" w:sz="0" w:space="0" w:color="auto"/>
            <w:left w:val="none" w:sz="0" w:space="0" w:color="auto"/>
            <w:bottom w:val="none" w:sz="0" w:space="0" w:color="auto"/>
            <w:right w:val="none" w:sz="0" w:space="0" w:color="auto"/>
          </w:divBdr>
        </w:div>
        <w:div w:id="1700231305">
          <w:marLeft w:val="0"/>
          <w:marRight w:val="0"/>
          <w:marTop w:val="0"/>
          <w:marBottom w:val="0"/>
          <w:divBdr>
            <w:top w:val="none" w:sz="0" w:space="0" w:color="auto"/>
            <w:left w:val="none" w:sz="0" w:space="0" w:color="auto"/>
            <w:bottom w:val="none" w:sz="0" w:space="0" w:color="auto"/>
            <w:right w:val="none" w:sz="0" w:space="0" w:color="auto"/>
          </w:divBdr>
        </w:div>
        <w:div w:id="1320041266">
          <w:marLeft w:val="0"/>
          <w:marRight w:val="0"/>
          <w:marTop w:val="0"/>
          <w:marBottom w:val="0"/>
          <w:divBdr>
            <w:top w:val="none" w:sz="0" w:space="0" w:color="auto"/>
            <w:left w:val="none" w:sz="0" w:space="0" w:color="auto"/>
            <w:bottom w:val="none" w:sz="0" w:space="0" w:color="auto"/>
            <w:right w:val="none" w:sz="0" w:space="0" w:color="auto"/>
          </w:divBdr>
        </w:div>
        <w:div w:id="415445040">
          <w:marLeft w:val="0"/>
          <w:marRight w:val="0"/>
          <w:marTop w:val="0"/>
          <w:marBottom w:val="0"/>
          <w:divBdr>
            <w:top w:val="none" w:sz="0" w:space="0" w:color="auto"/>
            <w:left w:val="none" w:sz="0" w:space="0" w:color="auto"/>
            <w:bottom w:val="none" w:sz="0" w:space="0" w:color="auto"/>
            <w:right w:val="none" w:sz="0" w:space="0" w:color="auto"/>
          </w:divBdr>
        </w:div>
        <w:div w:id="1039669313">
          <w:marLeft w:val="0"/>
          <w:marRight w:val="0"/>
          <w:marTop w:val="0"/>
          <w:marBottom w:val="0"/>
          <w:divBdr>
            <w:top w:val="none" w:sz="0" w:space="0" w:color="auto"/>
            <w:left w:val="none" w:sz="0" w:space="0" w:color="auto"/>
            <w:bottom w:val="none" w:sz="0" w:space="0" w:color="auto"/>
            <w:right w:val="none" w:sz="0" w:space="0" w:color="auto"/>
          </w:divBdr>
        </w:div>
        <w:div w:id="80832348">
          <w:marLeft w:val="0"/>
          <w:marRight w:val="0"/>
          <w:marTop w:val="0"/>
          <w:marBottom w:val="0"/>
          <w:divBdr>
            <w:top w:val="none" w:sz="0" w:space="0" w:color="auto"/>
            <w:left w:val="none" w:sz="0" w:space="0" w:color="auto"/>
            <w:bottom w:val="none" w:sz="0" w:space="0" w:color="auto"/>
            <w:right w:val="none" w:sz="0" w:space="0" w:color="auto"/>
          </w:divBdr>
        </w:div>
        <w:div w:id="1426266329">
          <w:marLeft w:val="0"/>
          <w:marRight w:val="0"/>
          <w:marTop w:val="0"/>
          <w:marBottom w:val="0"/>
          <w:divBdr>
            <w:top w:val="none" w:sz="0" w:space="0" w:color="auto"/>
            <w:left w:val="none" w:sz="0" w:space="0" w:color="auto"/>
            <w:bottom w:val="none" w:sz="0" w:space="0" w:color="auto"/>
            <w:right w:val="none" w:sz="0" w:space="0" w:color="auto"/>
          </w:divBdr>
        </w:div>
        <w:div w:id="1410077944">
          <w:marLeft w:val="0"/>
          <w:marRight w:val="0"/>
          <w:marTop w:val="0"/>
          <w:marBottom w:val="0"/>
          <w:divBdr>
            <w:top w:val="none" w:sz="0" w:space="0" w:color="auto"/>
            <w:left w:val="none" w:sz="0" w:space="0" w:color="auto"/>
            <w:bottom w:val="none" w:sz="0" w:space="0" w:color="auto"/>
            <w:right w:val="none" w:sz="0" w:space="0" w:color="auto"/>
          </w:divBdr>
        </w:div>
        <w:div w:id="182742632">
          <w:marLeft w:val="0"/>
          <w:marRight w:val="0"/>
          <w:marTop w:val="0"/>
          <w:marBottom w:val="0"/>
          <w:divBdr>
            <w:top w:val="none" w:sz="0" w:space="0" w:color="auto"/>
            <w:left w:val="none" w:sz="0" w:space="0" w:color="auto"/>
            <w:bottom w:val="none" w:sz="0" w:space="0" w:color="auto"/>
            <w:right w:val="none" w:sz="0" w:space="0" w:color="auto"/>
          </w:divBdr>
        </w:div>
        <w:div w:id="602765046">
          <w:marLeft w:val="0"/>
          <w:marRight w:val="0"/>
          <w:marTop w:val="0"/>
          <w:marBottom w:val="0"/>
          <w:divBdr>
            <w:top w:val="none" w:sz="0" w:space="0" w:color="auto"/>
            <w:left w:val="none" w:sz="0" w:space="0" w:color="auto"/>
            <w:bottom w:val="none" w:sz="0" w:space="0" w:color="auto"/>
            <w:right w:val="none" w:sz="0" w:space="0" w:color="auto"/>
          </w:divBdr>
        </w:div>
        <w:div w:id="1547715653">
          <w:marLeft w:val="0"/>
          <w:marRight w:val="0"/>
          <w:marTop w:val="0"/>
          <w:marBottom w:val="0"/>
          <w:divBdr>
            <w:top w:val="none" w:sz="0" w:space="0" w:color="auto"/>
            <w:left w:val="none" w:sz="0" w:space="0" w:color="auto"/>
            <w:bottom w:val="none" w:sz="0" w:space="0" w:color="auto"/>
            <w:right w:val="none" w:sz="0" w:space="0" w:color="auto"/>
          </w:divBdr>
        </w:div>
        <w:div w:id="394402638">
          <w:marLeft w:val="0"/>
          <w:marRight w:val="0"/>
          <w:marTop w:val="0"/>
          <w:marBottom w:val="0"/>
          <w:divBdr>
            <w:top w:val="none" w:sz="0" w:space="0" w:color="auto"/>
            <w:left w:val="none" w:sz="0" w:space="0" w:color="auto"/>
            <w:bottom w:val="none" w:sz="0" w:space="0" w:color="auto"/>
            <w:right w:val="none" w:sz="0" w:space="0" w:color="auto"/>
          </w:divBdr>
        </w:div>
        <w:div w:id="487404519">
          <w:marLeft w:val="0"/>
          <w:marRight w:val="0"/>
          <w:marTop w:val="0"/>
          <w:marBottom w:val="0"/>
          <w:divBdr>
            <w:top w:val="none" w:sz="0" w:space="0" w:color="auto"/>
            <w:left w:val="none" w:sz="0" w:space="0" w:color="auto"/>
            <w:bottom w:val="none" w:sz="0" w:space="0" w:color="auto"/>
            <w:right w:val="none" w:sz="0" w:space="0" w:color="auto"/>
          </w:divBdr>
        </w:div>
        <w:div w:id="1104419602">
          <w:marLeft w:val="0"/>
          <w:marRight w:val="0"/>
          <w:marTop w:val="0"/>
          <w:marBottom w:val="0"/>
          <w:divBdr>
            <w:top w:val="none" w:sz="0" w:space="0" w:color="auto"/>
            <w:left w:val="none" w:sz="0" w:space="0" w:color="auto"/>
            <w:bottom w:val="none" w:sz="0" w:space="0" w:color="auto"/>
            <w:right w:val="none" w:sz="0" w:space="0" w:color="auto"/>
          </w:divBdr>
        </w:div>
        <w:div w:id="38358101">
          <w:marLeft w:val="0"/>
          <w:marRight w:val="0"/>
          <w:marTop w:val="0"/>
          <w:marBottom w:val="0"/>
          <w:divBdr>
            <w:top w:val="none" w:sz="0" w:space="0" w:color="auto"/>
            <w:left w:val="none" w:sz="0" w:space="0" w:color="auto"/>
            <w:bottom w:val="none" w:sz="0" w:space="0" w:color="auto"/>
            <w:right w:val="none" w:sz="0" w:space="0" w:color="auto"/>
          </w:divBdr>
        </w:div>
        <w:div w:id="142505885">
          <w:marLeft w:val="0"/>
          <w:marRight w:val="0"/>
          <w:marTop w:val="0"/>
          <w:marBottom w:val="0"/>
          <w:divBdr>
            <w:top w:val="none" w:sz="0" w:space="0" w:color="auto"/>
            <w:left w:val="none" w:sz="0" w:space="0" w:color="auto"/>
            <w:bottom w:val="none" w:sz="0" w:space="0" w:color="auto"/>
            <w:right w:val="none" w:sz="0" w:space="0" w:color="auto"/>
          </w:divBdr>
        </w:div>
        <w:div w:id="1782450305">
          <w:marLeft w:val="0"/>
          <w:marRight w:val="0"/>
          <w:marTop w:val="0"/>
          <w:marBottom w:val="0"/>
          <w:divBdr>
            <w:top w:val="none" w:sz="0" w:space="0" w:color="auto"/>
            <w:left w:val="none" w:sz="0" w:space="0" w:color="auto"/>
            <w:bottom w:val="none" w:sz="0" w:space="0" w:color="auto"/>
            <w:right w:val="none" w:sz="0" w:space="0" w:color="auto"/>
          </w:divBdr>
        </w:div>
        <w:div w:id="1461649915">
          <w:marLeft w:val="0"/>
          <w:marRight w:val="0"/>
          <w:marTop w:val="0"/>
          <w:marBottom w:val="0"/>
          <w:divBdr>
            <w:top w:val="none" w:sz="0" w:space="0" w:color="auto"/>
            <w:left w:val="none" w:sz="0" w:space="0" w:color="auto"/>
            <w:bottom w:val="none" w:sz="0" w:space="0" w:color="auto"/>
            <w:right w:val="none" w:sz="0" w:space="0" w:color="auto"/>
          </w:divBdr>
        </w:div>
        <w:div w:id="2101634852">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014651774">
          <w:marLeft w:val="0"/>
          <w:marRight w:val="0"/>
          <w:marTop w:val="0"/>
          <w:marBottom w:val="0"/>
          <w:divBdr>
            <w:top w:val="none" w:sz="0" w:space="0" w:color="auto"/>
            <w:left w:val="none" w:sz="0" w:space="0" w:color="auto"/>
            <w:bottom w:val="none" w:sz="0" w:space="0" w:color="auto"/>
            <w:right w:val="none" w:sz="0" w:space="0" w:color="auto"/>
          </w:divBdr>
        </w:div>
        <w:div w:id="508981078">
          <w:marLeft w:val="0"/>
          <w:marRight w:val="0"/>
          <w:marTop w:val="0"/>
          <w:marBottom w:val="0"/>
          <w:divBdr>
            <w:top w:val="none" w:sz="0" w:space="0" w:color="auto"/>
            <w:left w:val="none" w:sz="0" w:space="0" w:color="auto"/>
            <w:bottom w:val="none" w:sz="0" w:space="0" w:color="auto"/>
            <w:right w:val="none" w:sz="0" w:space="0" w:color="auto"/>
          </w:divBdr>
        </w:div>
        <w:div w:id="1604680848">
          <w:marLeft w:val="0"/>
          <w:marRight w:val="0"/>
          <w:marTop w:val="0"/>
          <w:marBottom w:val="0"/>
          <w:divBdr>
            <w:top w:val="none" w:sz="0" w:space="0" w:color="auto"/>
            <w:left w:val="none" w:sz="0" w:space="0" w:color="auto"/>
            <w:bottom w:val="none" w:sz="0" w:space="0" w:color="auto"/>
            <w:right w:val="none" w:sz="0" w:space="0" w:color="auto"/>
          </w:divBdr>
        </w:div>
        <w:div w:id="1099594733">
          <w:marLeft w:val="0"/>
          <w:marRight w:val="0"/>
          <w:marTop w:val="0"/>
          <w:marBottom w:val="0"/>
          <w:divBdr>
            <w:top w:val="none" w:sz="0" w:space="0" w:color="auto"/>
            <w:left w:val="none" w:sz="0" w:space="0" w:color="auto"/>
            <w:bottom w:val="none" w:sz="0" w:space="0" w:color="auto"/>
            <w:right w:val="none" w:sz="0" w:space="0" w:color="auto"/>
          </w:divBdr>
        </w:div>
        <w:div w:id="1608155126">
          <w:marLeft w:val="0"/>
          <w:marRight w:val="0"/>
          <w:marTop w:val="0"/>
          <w:marBottom w:val="0"/>
          <w:divBdr>
            <w:top w:val="none" w:sz="0" w:space="0" w:color="auto"/>
            <w:left w:val="none" w:sz="0" w:space="0" w:color="auto"/>
            <w:bottom w:val="none" w:sz="0" w:space="0" w:color="auto"/>
            <w:right w:val="none" w:sz="0" w:space="0" w:color="auto"/>
          </w:divBdr>
        </w:div>
        <w:div w:id="502472919">
          <w:marLeft w:val="0"/>
          <w:marRight w:val="0"/>
          <w:marTop w:val="0"/>
          <w:marBottom w:val="0"/>
          <w:divBdr>
            <w:top w:val="none" w:sz="0" w:space="0" w:color="auto"/>
            <w:left w:val="none" w:sz="0" w:space="0" w:color="auto"/>
            <w:bottom w:val="none" w:sz="0" w:space="0" w:color="auto"/>
            <w:right w:val="none" w:sz="0" w:space="0" w:color="auto"/>
          </w:divBdr>
        </w:div>
        <w:div w:id="1906605164">
          <w:marLeft w:val="0"/>
          <w:marRight w:val="0"/>
          <w:marTop w:val="0"/>
          <w:marBottom w:val="0"/>
          <w:divBdr>
            <w:top w:val="none" w:sz="0" w:space="0" w:color="auto"/>
            <w:left w:val="none" w:sz="0" w:space="0" w:color="auto"/>
            <w:bottom w:val="none" w:sz="0" w:space="0" w:color="auto"/>
            <w:right w:val="none" w:sz="0" w:space="0" w:color="auto"/>
          </w:divBdr>
        </w:div>
        <w:div w:id="1775124847">
          <w:marLeft w:val="0"/>
          <w:marRight w:val="0"/>
          <w:marTop w:val="0"/>
          <w:marBottom w:val="0"/>
          <w:divBdr>
            <w:top w:val="none" w:sz="0" w:space="0" w:color="auto"/>
            <w:left w:val="none" w:sz="0" w:space="0" w:color="auto"/>
            <w:bottom w:val="none" w:sz="0" w:space="0" w:color="auto"/>
            <w:right w:val="none" w:sz="0" w:space="0" w:color="auto"/>
          </w:divBdr>
        </w:div>
        <w:div w:id="1522817046">
          <w:marLeft w:val="0"/>
          <w:marRight w:val="0"/>
          <w:marTop w:val="0"/>
          <w:marBottom w:val="0"/>
          <w:divBdr>
            <w:top w:val="none" w:sz="0" w:space="0" w:color="auto"/>
            <w:left w:val="none" w:sz="0" w:space="0" w:color="auto"/>
            <w:bottom w:val="none" w:sz="0" w:space="0" w:color="auto"/>
            <w:right w:val="none" w:sz="0" w:space="0" w:color="auto"/>
          </w:divBdr>
        </w:div>
        <w:div w:id="1540629348">
          <w:marLeft w:val="0"/>
          <w:marRight w:val="0"/>
          <w:marTop w:val="0"/>
          <w:marBottom w:val="0"/>
          <w:divBdr>
            <w:top w:val="none" w:sz="0" w:space="0" w:color="auto"/>
            <w:left w:val="none" w:sz="0" w:space="0" w:color="auto"/>
            <w:bottom w:val="none" w:sz="0" w:space="0" w:color="auto"/>
            <w:right w:val="none" w:sz="0" w:space="0" w:color="auto"/>
          </w:divBdr>
        </w:div>
        <w:div w:id="914627834">
          <w:marLeft w:val="0"/>
          <w:marRight w:val="0"/>
          <w:marTop w:val="0"/>
          <w:marBottom w:val="0"/>
          <w:divBdr>
            <w:top w:val="none" w:sz="0" w:space="0" w:color="auto"/>
            <w:left w:val="none" w:sz="0" w:space="0" w:color="auto"/>
            <w:bottom w:val="none" w:sz="0" w:space="0" w:color="auto"/>
            <w:right w:val="none" w:sz="0" w:space="0" w:color="auto"/>
          </w:divBdr>
        </w:div>
        <w:div w:id="931662947">
          <w:marLeft w:val="0"/>
          <w:marRight w:val="0"/>
          <w:marTop w:val="0"/>
          <w:marBottom w:val="0"/>
          <w:divBdr>
            <w:top w:val="none" w:sz="0" w:space="0" w:color="auto"/>
            <w:left w:val="none" w:sz="0" w:space="0" w:color="auto"/>
            <w:bottom w:val="none" w:sz="0" w:space="0" w:color="auto"/>
            <w:right w:val="none" w:sz="0" w:space="0" w:color="auto"/>
          </w:divBdr>
        </w:div>
        <w:div w:id="1347825191">
          <w:marLeft w:val="0"/>
          <w:marRight w:val="0"/>
          <w:marTop w:val="0"/>
          <w:marBottom w:val="0"/>
          <w:divBdr>
            <w:top w:val="none" w:sz="0" w:space="0" w:color="auto"/>
            <w:left w:val="none" w:sz="0" w:space="0" w:color="auto"/>
            <w:bottom w:val="none" w:sz="0" w:space="0" w:color="auto"/>
            <w:right w:val="none" w:sz="0" w:space="0" w:color="auto"/>
          </w:divBdr>
        </w:div>
        <w:div w:id="664818196">
          <w:marLeft w:val="0"/>
          <w:marRight w:val="0"/>
          <w:marTop w:val="0"/>
          <w:marBottom w:val="0"/>
          <w:divBdr>
            <w:top w:val="none" w:sz="0" w:space="0" w:color="auto"/>
            <w:left w:val="none" w:sz="0" w:space="0" w:color="auto"/>
            <w:bottom w:val="none" w:sz="0" w:space="0" w:color="auto"/>
            <w:right w:val="none" w:sz="0" w:space="0" w:color="auto"/>
          </w:divBdr>
        </w:div>
        <w:div w:id="2093886768">
          <w:marLeft w:val="0"/>
          <w:marRight w:val="0"/>
          <w:marTop w:val="0"/>
          <w:marBottom w:val="0"/>
          <w:divBdr>
            <w:top w:val="none" w:sz="0" w:space="0" w:color="auto"/>
            <w:left w:val="none" w:sz="0" w:space="0" w:color="auto"/>
            <w:bottom w:val="none" w:sz="0" w:space="0" w:color="auto"/>
            <w:right w:val="none" w:sz="0" w:space="0" w:color="auto"/>
          </w:divBdr>
        </w:div>
        <w:div w:id="599994216">
          <w:marLeft w:val="0"/>
          <w:marRight w:val="0"/>
          <w:marTop w:val="0"/>
          <w:marBottom w:val="0"/>
          <w:divBdr>
            <w:top w:val="none" w:sz="0" w:space="0" w:color="auto"/>
            <w:left w:val="none" w:sz="0" w:space="0" w:color="auto"/>
            <w:bottom w:val="none" w:sz="0" w:space="0" w:color="auto"/>
            <w:right w:val="none" w:sz="0" w:space="0" w:color="auto"/>
          </w:divBdr>
        </w:div>
        <w:div w:id="1047874339">
          <w:marLeft w:val="0"/>
          <w:marRight w:val="0"/>
          <w:marTop w:val="0"/>
          <w:marBottom w:val="0"/>
          <w:divBdr>
            <w:top w:val="none" w:sz="0" w:space="0" w:color="auto"/>
            <w:left w:val="none" w:sz="0" w:space="0" w:color="auto"/>
            <w:bottom w:val="none" w:sz="0" w:space="0" w:color="auto"/>
            <w:right w:val="none" w:sz="0" w:space="0" w:color="auto"/>
          </w:divBdr>
        </w:div>
        <w:div w:id="300622461">
          <w:marLeft w:val="0"/>
          <w:marRight w:val="0"/>
          <w:marTop w:val="0"/>
          <w:marBottom w:val="0"/>
          <w:divBdr>
            <w:top w:val="none" w:sz="0" w:space="0" w:color="auto"/>
            <w:left w:val="none" w:sz="0" w:space="0" w:color="auto"/>
            <w:bottom w:val="none" w:sz="0" w:space="0" w:color="auto"/>
            <w:right w:val="none" w:sz="0" w:space="0" w:color="auto"/>
          </w:divBdr>
        </w:div>
        <w:div w:id="944924663">
          <w:marLeft w:val="0"/>
          <w:marRight w:val="0"/>
          <w:marTop w:val="0"/>
          <w:marBottom w:val="0"/>
          <w:divBdr>
            <w:top w:val="none" w:sz="0" w:space="0" w:color="auto"/>
            <w:left w:val="none" w:sz="0" w:space="0" w:color="auto"/>
            <w:bottom w:val="none" w:sz="0" w:space="0" w:color="auto"/>
            <w:right w:val="none" w:sz="0" w:space="0" w:color="auto"/>
          </w:divBdr>
        </w:div>
        <w:div w:id="305673307">
          <w:marLeft w:val="0"/>
          <w:marRight w:val="0"/>
          <w:marTop w:val="0"/>
          <w:marBottom w:val="0"/>
          <w:divBdr>
            <w:top w:val="none" w:sz="0" w:space="0" w:color="auto"/>
            <w:left w:val="none" w:sz="0" w:space="0" w:color="auto"/>
            <w:bottom w:val="none" w:sz="0" w:space="0" w:color="auto"/>
            <w:right w:val="none" w:sz="0" w:space="0" w:color="auto"/>
          </w:divBdr>
        </w:div>
        <w:div w:id="269896762">
          <w:marLeft w:val="0"/>
          <w:marRight w:val="0"/>
          <w:marTop w:val="0"/>
          <w:marBottom w:val="0"/>
          <w:divBdr>
            <w:top w:val="none" w:sz="0" w:space="0" w:color="auto"/>
            <w:left w:val="none" w:sz="0" w:space="0" w:color="auto"/>
            <w:bottom w:val="none" w:sz="0" w:space="0" w:color="auto"/>
            <w:right w:val="none" w:sz="0" w:space="0" w:color="auto"/>
          </w:divBdr>
        </w:div>
        <w:div w:id="1844708376">
          <w:marLeft w:val="0"/>
          <w:marRight w:val="0"/>
          <w:marTop w:val="0"/>
          <w:marBottom w:val="0"/>
          <w:divBdr>
            <w:top w:val="none" w:sz="0" w:space="0" w:color="auto"/>
            <w:left w:val="none" w:sz="0" w:space="0" w:color="auto"/>
            <w:bottom w:val="none" w:sz="0" w:space="0" w:color="auto"/>
            <w:right w:val="none" w:sz="0" w:space="0" w:color="auto"/>
          </w:divBdr>
        </w:div>
        <w:div w:id="248538492">
          <w:marLeft w:val="0"/>
          <w:marRight w:val="0"/>
          <w:marTop w:val="0"/>
          <w:marBottom w:val="0"/>
          <w:divBdr>
            <w:top w:val="none" w:sz="0" w:space="0" w:color="auto"/>
            <w:left w:val="none" w:sz="0" w:space="0" w:color="auto"/>
            <w:bottom w:val="none" w:sz="0" w:space="0" w:color="auto"/>
            <w:right w:val="none" w:sz="0" w:space="0" w:color="auto"/>
          </w:divBdr>
        </w:div>
        <w:div w:id="2013680040">
          <w:marLeft w:val="0"/>
          <w:marRight w:val="0"/>
          <w:marTop w:val="0"/>
          <w:marBottom w:val="0"/>
          <w:divBdr>
            <w:top w:val="none" w:sz="0" w:space="0" w:color="auto"/>
            <w:left w:val="none" w:sz="0" w:space="0" w:color="auto"/>
            <w:bottom w:val="none" w:sz="0" w:space="0" w:color="auto"/>
            <w:right w:val="none" w:sz="0" w:space="0" w:color="auto"/>
          </w:divBdr>
        </w:div>
        <w:div w:id="863327017">
          <w:marLeft w:val="0"/>
          <w:marRight w:val="0"/>
          <w:marTop w:val="0"/>
          <w:marBottom w:val="0"/>
          <w:divBdr>
            <w:top w:val="none" w:sz="0" w:space="0" w:color="auto"/>
            <w:left w:val="none" w:sz="0" w:space="0" w:color="auto"/>
            <w:bottom w:val="none" w:sz="0" w:space="0" w:color="auto"/>
            <w:right w:val="none" w:sz="0" w:space="0" w:color="auto"/>
          </w:divBdr>
        </w:div>
        <w:div w:id="1920170579">
          <w:marLeft w:val="0"/>
          <w:marRight w:val="0"/>
          <w:marTop w:val="0"/>
          <w:marBottom w:val="0"/>
          <w:divBdr>
            <w:top w:val="none" w:sz="0" w:space="0" w:color="auto"/>
            <w:left w:val="none" w:sz="0" w:space="0" w:color="auto"/>
            <w:bottom w:val="none" w:sz="0" w:space="0" w:color="auto"/>
            <w:right w:val="none" w:sz="0" w:space="0" w:color="auto"/>
          </w:divBdr>
        </w:div>
        <w:div w:id="1705132109">
          <w:marLeft w:val="0"/>
          <w:marRight w:val="0"/>
          <w:marTop w:val="0"/>
          <w:marBottom w:val="0"/>
          <w:divBdr>
            <w:top w:val="none" w:sz="0" w:space="0" w:color="auto"/>
            <w:left w:val="none" w:sz="0" w:space="0" w:color="auto"/>
            <w:bottom w:val="none" w:sz="0" w:space="0" w:color="auto"/>
            <w:right w:val="none" w:sz="0" w:space="0" w:color="auto"/>
          </w:divBdr>
        </w:div>
        <w:div w:id="1613004643">
          <w:marLeft w:val="0"/>
          <w:marRight w:val="0"/>
          <w:marTop w:val="0"/>
          <w:marBottom w:val="0"/>
          <w:divBdr>
            <w:top w:val="none" w:sz="0" w:space="0" w:color="auto"/>
            <w:left w:val="none" w:sz="0" w:space="0" w:color="auto"/>
            <w:bottom w:val="none" w:sz="0" w:space="0" w:color="auto"/>
            <w:right w:val="none" w:sz="0" w:space="0" w:color="auto"/>
          </w:divBdr>
        </w:div>
        <w:div w:id="867107556">
          <w:marLeft w:val="0"/>
          <w:marRight w:val="0"/>
          <w:marTop w:val="0"/>
          <w:marBottom w:val="0"/>
          <w:divBdr>
            <w:top w:val="none" w:sz="0" w:space="0" w:color="auto"/>
            <w:left w:val="none" w:sz="0" w:space="0" w:color="auto"/>
            <w:bottom w:val="none" w:sz="0" w:space="0" w:color="auto"/>
            <w:right w:val="none" w:sz="0" w:space="0" w:color="auto"/>
          </w:divBdr>
        </w:div>
        <w:div w:id="1551576907">
          <w:marLeft w:val="0"/>
          <w:marRight w:val="0"/>
          <w:marTop w:val="0"/>
          <w:marBottom w:val="0"/>
          <w:divBdr>
            <w:top w:val="none" w:sz="0" w:space="0" w:color="auto"/>
            <w:left w:val="none" w:sz="0" w:space="0" w:color="auto"/>
            <w:bottom w:val="none" w:sz="0" w:space="0" w:color="auto"/>
            <w:right w:val="none" w:sz="0" w:space="0" w:color="auto"/>
          </w:divBdr>
        </w:div>
        <w:div w:id="1554123311">
          <w:marLeft w:val="0"/>
          <w:marRight w:val="0"/>
          <w:marTop w:val="0"/>
          <w:marBottom w:val="0"/>
          <w:divBdr>
            <w:top w:val="none" w:sz="0" w:space="0" w:color="auto"/>
            <w:left w:val="none" w:sz="0" w:space="0" w:color="auto"/>
            <w:bottom w:val="none" w:sz="0" w:space="0" w:color="auto"/>
            <w:right w:val="none" w:sz="0" w:space="0" w:color="auto"/>
          </w:divBdr>
        </w:div>
        <w:div w:id="751317645">
          <w:marLeft w:val="0"/>
          <w:marRight w:val="0"/>
          <w:marTop w:val="0"/>
          <w:marBottom w:val="0"/>
          <w:divBdr>
            <w:top w:val="none" w:sz="0" w:space="0" w:color="auto"/>
            <w:left w:val="none" w:sz="0" w:space="0" w:color="auto"/>
            <w:bottom w:val="none" w:sz="0" w:space="0" w:color="auto"/>
            <w:right w:val="none" w:sz="0" w:space="0" w:color="auto"/>
          </w:divBdr>
        </w:div>
        <w:div w:id="1562909921">
          <w:marLeft w:val="0"/>
          <w:marRight w:val="0"/>
          <w:marTop w:val="0"/>
          <w:marBottom w:val="0"/>
          <w:divBdr>
            <w:top w:val="none" w:sz="0" w:space="0" w:color="auto"/>
            <w:left w:val="none" w:sz="0" w:space="0" w:color="auto"/>
            <w:bottom w:val="none" w:sz="0" w:space="0" w:color="auto"/>
            <w:right w:val="none" w:sz="0" w:space="0" w:color="auto"/>
          </w:divBdr>
        </w:div>
        <w:div w:id="2103404734">
          <w:marLeft w:val="0"/>
          <w:marRight w:val="0"/>
          <w:marTop w:val="0"/>
          <w:marBottom w:val="0"/>
          <w:divBdr>
            <w:top w:val="none" w:sz="0" w:space="0" w:color="auto"/>
            <w:left w:val="none" w:sz="0" w:space="0" w:color="auto"/>
            <w:bottom w:val="none" w:sz="0" w:space="0" w:color="auto"/>
            <w:right w:val="none" w:sz="0" w:space="0" w:color="auto"/>
          </w:divBdr>
        </w:div>
        <w:div w:id="1925265731">
          <w:marLeft w:val="0"/>
          <w:marRight w:val="0"/>
          <w:marTop w:val="0"/>
          <w:marBottom w:val="0"/>
          <w:divBdr>
            <w:top w:val="none" w:sz="0" w:space="0" w:color="auto"/>
            <w:left w:val="none" w:sz="0" w:space="0" w:color="auto"/>
            <w:bottom w:val="none" w:sz="0" w:space="0" w:color="auto"/>
            <w:right w:val="none" w:sz="0" w:space="0" w:color="auto"/>
          </w:divBdr>
        </w:div>
        <w:div w:id="1671133091">
          <w:marLeft w:val="0"/>
          <w:marRight w:val="0"/>
          <w:marTop w:val="0"/>
          <w:marBottom w:val="0"/>
          <w:divBdr>
            <w:top w:val="none" w:sz="0" w:space="0" w:color="auto"/>
            <w:left w:val="none" w:sz="0" w:space="0" w:color="auto"/>
            <w:bottom w:val="none" w:sz="0" w:space="0" w:color="auto"/>
            <w:right w:val="none" w:sz="0" w:space="0" w:color="auto"/>
          </w:divBdr>
        </w:div>
        <w:div w:id="1477800495">
          <w:marLeft w:val="0"/>
          <w:marRight w:val="0"/>
          <w:marTop w:val="0"/>
          <w:marBottom w:val="0"/>
          <w:divBdr>
            <w:top w:val="none" w:sz="0" w:space="0" w:color="auto"/>
            <w:left w:val="none" w:sz="0" w:space="0" w:color="auto"/>
            <w:bottom w:val="none" w:sz="0" w:space="0" w:color="auto"/>
            <w:right w:val="none" w:sz="0" w:space="0" w:color="auto"/>
          </w:divBdr>
        </w:div>
        <w:div w:id="558135128">
          <w:marLeft w:val="0"/>
          <w:marRight w:val="0"/>
          <w:marTop w:val="0"/>
          <w:marBottom w:val="0"/>
          <w:divBdr>
            <w:top w:val="none" w:sz="0" w:space="0" w:color="auto"/>
            <w:left w:val="none" w:sz="0" w:space="0" w:color="auto"/>
            <w:bottom w:val="none" w:sz="0" w:space="0" w:color="auto"/>
            <w:right w:val="none" w:sz="0" w:space="0" w:color="auto"/>
          </w:divBdr>
        </w:div>
        <w:div w:id="245310137">
          <w:marLeft w:val="0"/>
          <w:marRight w:val="0"/>
          <w:marTop w:val="0"/>
          <w:marBottom w:val="0"/>
          <w:divBdr>
            <w:top w:val="none" w:sz="0" w:space="0" w:color="auto"/>
            <w:left w:val="none" w:sz="0" w:space="0" w:color="auto"/>
            <w:bottom w:val="none" w:sz="0" w:space="0" w:color="auto"/>
            <w:right w:val="none" w:sz="0" w:space="0" w:color="auto"/>
          </w:divBdr>
        </w:div>
        <w:div w:id="615872732">
          <w:marLeft w:val="0"/>
          <w:marRight w:val="0"/>
          <w:marTop w:val="0"/>
          <w:marBottom w:val="0"/>
          <w:divBdr>
            <w:top w:val="none" w:sz="0" w:space="0" w:color="auto"/>
            <w:left w:val="none" w:sz="0" w:space="0" w:color="auto"/>
            <w:bottom w:val="none" w:sz="0" w:space="0" w:color="auto"/>
            <w:right w:val="none" w:sz="0" w:space="0" w:color="auto"/>
          </w:divBdr>
        </w:div>
        <w:div w:id="981152444">
          <w:marLeft w:val="0"/>
          <w:marRight w:val="0"/>
          <w:marTop w:val="0"/>
          <w:marBottom w:val="0"/>
          <w:divBdr>
            <w:top w:val="none" w:sz="0" w:space="0" w:color="auto"/>
            <w:left w:val="none" w:sz="0" w:space="0" w:color="auto"/>
            <w:bottom w:val="none" w:sz="0" w:space="0" w:color="auto"/>
            <w:right w:val="none" w:sz="0" w:space="0" w:color="auto"/>
          </w:divBdr>
        </w:div>
        <w:div w:id="1741824035">
          <w:marLeft w:val="0"/>
          <w:marRight w:val="0"/>
          <w:marTop w:val="0"/>
          <w:marBottom w:val="0"/>
          <w:divBdr>
            <w:top w:val="none" w:sz="0" w:space="0" w:color="auto"/>
            <w:left w:val="none" w:sz="0" w:space="0" w:color="auto"/>
            <w:bottom w:val="none" w:sz="0" w:space="0" w:color="auto"/>
            <w:right w:val="none" w:sz="0" w:space="0" w:color="auto"/>
          </w:divBdr>
        </w:div>
        <w:div w:id="1991252431">
          <w:marLeft w:val="0"/>
          <w:marRight w:val="0"/>
          <w:marTop w:val="0"/>
          <w:marBottom w:val="0"/>
          <w:divBdr>
            <w:top w:val="none" w:sz="0" w:space="0" w:color="auto"/>
            <w:left w:val="none" w:sz="0" w:space="0" w:color="auto"/>
            <w:bottom w:val="none" w:sz="0" w:space="0" w:color="auto"/>
            <w:right w:val="none" w:sz="0" w:space="0" w:color="auto"/>
          </w:divBdr>
        </w:div>
        <w:div w:id="671881046">
          <w:marLeft w:val="0"/>
          <w:marRight w:val="0"/>
          <w:marTop w:val="0"/>
          <w:marBottom w:val="0"/>
          <w:divBdr>
            <w:top w:val="none" w:sz="0" w:space="0" w:color="auto"/>
            <w:left w:val="none" w:sz="0" w:space="0" w:color="auto"/>
            <w:bottom w:val="none" w:sz="0" w:space="0" w:color="auto"/>
            <w:right w:val="none" w:sz="0" w:space="0" w:color="auto"/>
          </w:divBdr>
        </w:div>
        <w:div w:id="1614359856">
          <w:marLeft w:val="0"/>
          <w:marRight w:val="0"/>
          <w:marTop w:val="0"/>
          <w:marBottom w:val="0"/>
          <w:divBdr>
            <w:top w:val="none" w:sz="0" w:space="0" w:color="auto"/>
            <w:left w:val="none" w:sz="0" w:space="0" w:color="auto"/>
            <w:bottom w:val="none" w:sz="0" w:space="0" w:color="auto"/>
            <w:right w:val="none" w:sz="0" w:space="0" w:color="auto"/>
          </w:divBdr>
        </w:div>
        <w:div w:id="740372251">
          <w:marLeft w:val="0"/>
          <w:marRight w:val="0"/>
          <w:marTop w:val="0"/>
          <w:marBottom w:val="0"/>
          <w:divBdr>
            <w:top w:val="none" w:sz="0" w:space="0" w:color="auto"/>
            <w:left w:val="none" w:sz="0" w:space="0" w:color="auto"/>
            <w:bottom w:val="none" w:sz="0" w:space="0" w:color="auto"/>
            <w:right w:val="none" w:sz="0" w:space="0" w:color="auto"/>
          </w:divBdr>
        </w:div>
        <w:div w:id="782921213">
          <w:marLeft w:val="0"/>
          <w:marRight w:val="0"/>
          <w:marTop w:val="0"/>
          <w:marBottom w:val="0"/>
          <w:divBdr>
            <w:top w:val="none" w:sz="0" w:space="0" w:color="auto"/>
            <w:left w:val="none" w:sz="0" w:space="0" w:color="auto"/>
            <w:bottom w:val="none" w:sz="0" w:space="0" w:color="auto"/>
            <w:right w:val="none" w:sz="0" w:space="0" w:color="auto"/>
          </w:divBdr>
        </w:div>
      </w:divsChild>
    </w:div>
    <w:div w:id="1589577711">
      <w:bodyDiv w:val="1"/>
      <w:marLeft w:val="0"/>
      <w:marRight w:val="0"/>
      <w:marTop w:val="0"/>
      <w:marBottom w:val="0"/>
      <w:divBdr>
        <w:top w:val="none" w:sz="0" w:space="0" w:color="auto"/>
        <w:left w:val="none" w:sz="0" w:space="0" w:color="auto"/>
        <w:bottom w:val="none" w:sz="0" w:space="0" w:color="auto"/>
        <w:right w:val="none" w:sz="0" w:space="0" w:color="auto"/>
      </w:divBdr>
    </w:div>
    <w:div w:id="18191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9394</Words>
  <Characters>53546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i.kunicina</cp:lastModifiedBy>
  <cp:revision>3</cp:revision>
  <dcterms:created xsi:type="dcterms:W3CDTF">2022-03-31T13:33:00Z</dcterms:created>
  <dcterms:modified xsi:type="dcterms:W3CDTF">2022-03-31T13:37:00Z</dcterms:modified>
</cp:coreProperties>
</file>