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22B568F0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A40380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77777777" w:rsidR="001918C5" w:rsidRPr="00223719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112F4781" w14:textId="77777777" w:rsidR="00F76CD9" w:rsidRPr="00F76CD9" w:rsidRDefault="00F76CD9" w:rsidP="00F76CD9">
      <w:pPr>
        <w:spacing w:after="160" w:line="240" w:lineRule="auto"/>
        <w:jc w:val="center"/>
        <w:rPr>
          <w:rFonts w:eastAsia="Calibri" w:cs="Times New Roman"/>
          <w:b/>
          <w:color w:val="000000"/>
          <w:kern w:val="1"/>
          <w:sz w:val="24"/>
          <w:szCs w:val="24"/>
          <w:lang w:eastAsia="en-US"/>
        </w:rPr>
      </w:pPr>
      <w:r w:rsidRPr="00F76CD9">
        <w:rPr>
          <w:rFonts w:eastAsia="Calibri" w:cs="Times New Roman"/>
          <w:b/>
          <w:color w:val="000000"/>
          <w:kern w:val="1"/>
          <w:sz w:val="24"/>
          <w:szCs w:val="24"/>
          <w:lang w:eastAsia="en-US"/>
        </w:rPr>
        <w:t>Б1.В.03.ДВ.03.01  ПРОФИЛАКТИКА СУИЦИДАЛЬНОГО ПОВЕДЕНИЯ ДЕТЕЙ И ПОДРОСТКОВ</w:t>
      </w: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75BE967D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B5080D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58FA4850" w:rsidR="00670DAE" w:rsidRPr="003031B5" w:rsidRDefault="00670DAE" w:rsidP="00670DAE">
      <w:pPr>
        <w:tabs>
          <w:tab w:val="left" w:pos="3822"/>
        </w:tabs>
        <w:jc w:val="center"/>
        <w:rPr>
          <w:bCs/>
          <w:sz w:val="22"/>
        </w:rPr>
      </w:pPr>
      <w:r w:rsidRPr="003031B5">
        <w:rPr>
          <w:bCs/>
          <w:sz w:val="22"/>
        </w:rPr>
        <w:t>(год начала подготовки – 20</w:t>
      </w:r>
      <w:r w:rsidR="00A40380">
        <w:rPr>
          <w:bCs/>
          <w:sz w:val="22"/>
        </w:rPr>
        <w:t>19</w:t>
      </w:r>
      <w:r w:rsidRPr="003031B5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3127"/>
        <w:gridCol w:w="3118"/>
      </w:tblGrid>
      <w:tr w:rsidR="00670DAE" w:rsidRPr="005C209F" w14:paraId="21F0D639" w14:textId="77777777" w:rsidTr="005C209F">
        <w:tc>
          <w:tcPr>
            <w:tcW w:w="3190" w:type="dxa"/>
            <w:shd w:val="clear" w:color="auto" w:fill="auto"/>
          </w:tcPr>
          <w:p w14:paraId="3E54B7B6" w14:textId="29F59437" w:rsidR="00670DAE" w:rsidRPr="005C209F" w:rsidRDefault="00670DAE" w:rsidP="00670DAE">
            <w:pPr>
              <w:pStyle w:val="a"/>
              <w:spacing w:line="240" w:lineRule="auto"/>
              <w:ind w:left="0"/>
              <w:rPr>
                <w:iCs/>
                <w:sz w:val="22"/>
                <w:szCs w:val="22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3190" w:type="dxa"/>
            <w:shd w:val="clear" w:color="auto" w:fill="auto"/>
          </w:tcPr>
          <w:p w14:paraId="4D43DDB1" w14:textId="77777777" w:rsidR="00670DAE" w:rsidRPr="00F73344" w:rsidRDefault="00670DAE" w:rsidP="00F73344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(или ее части)</w:t>
            </w:r>
          </w:p>
        </w:tc>
        <w:tc>
          <w:tcPr>
            <w:tcW w:w="3191" w:type="dxa"/>
            <w:shd w:val="clear" w:color="auto" w:fill="auto"/>
          </w:tcPr>
          <w:p w14:paraId="34C66BC6" w14:textId="46F780B5" w:rsidR="00670DAE" w:rsidRPr="00F73344" w:rsidRDefault="00670DAE" w:rsidP="00F73344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(код и содержание)</w:t>
            </w:r>
          </w:p>
        </w:tc>
      </w:tr>
      <w:tr w:rsidR="005C209F" w:rsidRPr="005C209F" w14:paraId="3E352F45" w14:textId="77777777" w:rsidTr="00EE3651">
        <w:trPr>
          <w:trHeight w:val="1298"/>
        </w:trPr>
        <w:tc>
          <w:tcPr>
            <w:tcW w:w="3190" w:type="dxa"/>
            <w:vMerge w:val="restart"/>
            <w:shd w:val="clear" w:color="auto" w:fill="auto"/>
          </w:tcPr>
          <w:p w14:paraId="39E6E849" w14:textId="15CB7AC7" w:rsidR="005C209F" w:rsidRPr="005C209F" w:rsidRDefault="00F76CD9" w:rsidP="005C209F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iCs/>
                <w:sz w:val="22"/>
                <w:szCs w:val="22"/>
              </w:rPr>
            </w:pPr>
            <w:r w:rsidRPr="00F76CD9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ПК-3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176451AD" w14:textId="6315F8D1" w:rsidR="005C209F" w:rsidRPr="005C209F" w:rsidRDefault="00F76CD9" w:rsidP="00F7334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  <w:sz w:val="22"/>
                <w:szCs w:val="22"/>
              </w:rPr>
            </w:pPr>
            <w:r w:rsidRPr="00367CB3">
              <w:rPr>
                <w:kern w:val="1"/>
              </w:rPr>
              <w:t>Способен осуществлять профилактику и коррекцию девиантного поведения обучающихся</w:t>
            </w:r>
          </w:p>
        </w:tc>
        <w:tc>
          <w:tcPr>
            <w:tcW w:w="3191" w:type="dxa"/>
            <w:shd w:val="clear" w:color="auto" w:fill="auto"/>
          </w:tcPr>
          <w:p w14:paraId="3451B90E" w14:textId="497AF46A" w:rsidR="005C209F" w:rsidRPr="005C209F" w:rsidRDefault="00BD7A33" w:rsidP="00F73344">
            <w:pPr>
              <w:autoSpaceDE w:val="0"/>
              <w:autoSpaceDN w:val="0"/>
              <w:adjustRightInd w:val="0"/>
              <w:rPr>
                <w:iCs/>
                <w:sz w:val="22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>ИПК 3.1. Знает</w:t>
            </w:r>
            <w:r w:rsidRPr="00BD7A33">
              <w:rPr>
                <w:rFonts w:cs="Times New Roman"/>
                <w:color w:val="000000"/>
                <w:sz w:val="22"/>
                <w:shd w:val="clear" w:color="auto" w:fill="FFFFFF"/>
              </w:rPr>
              <w:t>: основные направления профилактики и коррекции девиантного поведения обучающихся</w:t>
            </w:r>
          </w:p>
        </w:tc>
      </w:tr>
      <w:tr w:rsidR="005C209F" w:rsidRPr="005C209F" w14:paraId="528FECFC" w14:textId="77777777" w:rsidTr="00EE3651">
        <w:trPr>
          <w:trHeight w:val="1401"/>
        </w:trPr>
        <w:tc>
          <w:tcPr>
            <w:tcW w:w="3190" w:type="dxa"/>
            <w:vMerge/>
            <w:shd w:val="clear" w:color="auto" w:fill="auto"/>
          </w:tcPr>
          <w:p w14:paraId="19633419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0DD2683F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031EE04F" w14:textId="0CCE2ED5" w:rsidR="005C209F" w:rsidRPr="005C209F" w:rsidRDefault="00BD7A33" w:rsidP="00F73344">
            <w:pPr>
              <w:pStyle w:val="a"/>
              <w:spacing w:line="240" w:lineRule="auto"/>
              <w:ind w:left="0"/>
              <w:rPr>
                <w:sz w:val="22"/>
                <w:szCs w:val="22"/>
              </w:rPr>
            </w:pPr>
            <w:r w:rsidRPr="00BD7A33">
              <w:rPr>
                <w:rFonts w:eastAsia="Calibri"/>
                <w:sz w:val="22"/>
                <w:szCs w:val="22"/>
                <w:lang w:eastAsia="en-US"/>
              </w:rPr>
              <w:t xml:space="preserve">ИПК 3.2. </w:t>
            </w:r>
            <w:r>
              <w:rPr>
                <w:rFonts w:eastAsia="Calibri"/>
                <w:sz w:val="22"/>
                <w:szCs w:val="22"/>
                <w:lang w:eastAsia="en-US"/>
              </w:rPr>
              <w:t>Умеет</w:t>
            </w:r>
            <w:r w:rsidRPr="00BD7A33">
              <w:rPr>
                <w:rFonts w:eastAsia="Calibri"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D7A33">
              <w:rPr>
                <w:rFonts w:eastAsia="Calibri"/>
                <w:sz w:val="22"/>
                <w:szCs w:val="22"/>
                <w:lang w:eastAsia="en-US"/>
              </w:rPr>
              <w:t>организовывать и проводить  мероприятия по профилактике и коррекции девиантного поведения обучающихся</w:t>
            </w:r>
          </w:p>
        </w:tc>
      </w:tr>
      <w:tr w:rsidR="005C209F" w:rsidRPr="005C209F" w14:paraId="485E23E9" w14:textId="77777777" w:rsidTr="005C209F">
        <w:trPr>
          <w:trHeight w:val="1683"/>
        </w:trPr>
        <w:tc>
          <w:tcPr>
            <w:tcW w:w="3190" w:type="dxa"/>
            <w:vMerge/>
            <w:shd w:val="clear" w:color="auto" w:fill="auto"/>
          </w:tcPr>
          <w:p w14:paraId="76835D2B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289A3D13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29EEC73C" w14:textId="636F7FB5" w:rsidR="005C209F" w:rsidRPr="005C209F" w:rsidRDefault="00BD7A33" w:rsidP="00F7334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>ИПК 3.3. Владеет</w:t>
            </w:r>
            <w:r w:rsidRPr="00BD7A33">
              <w:rPr>
                <w:rFonts w:cs="Times New Roman"/>
                <w:color w:val="000000"/>
                <w:sz w:val="22"/>
                <w:shd w:val="clear" w:color="auto" w:fill="FFFFFF"/>
              </w:rPr>
              <w:t>: навыками организации и проведения мероприятий по профилактике и коррекции девиантного поведения обучающихся</w:t>
            </w:r>
          </w:p>
        </w:tc>
      </w:tr>
      <w:tr w:rsidR="005C209F" w:rsidRPr="005C209F" w14:paraId="01C9F649" w14:textId="77777777" w:rsidTr="005C209F">
        <w:trPr>
          <w:trHeight w:val="1683"/>
        </w:trPr>
        <w:tc>
          <w:tcPr>
            <w:tcW w:w="3190" w:type="dxa"/>
            <w:vMerge w:val="restart"/>
            <w:shd w:val="clear" w:color="auto" w:fill="auto"/>
          </w:tcPr>
          <w:p w14:paraId="515538DF" w14:textId="740B6D5A" w:rsidR="005C209F" w:rsidRPr="00670DAE" w:rsidRDefault="00F76CD9" w:rsidP="005C209F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F76CD9"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ПК-16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4D73ABC3" w14:textId="46609599" w:rsidR="005C209F" w:rsidRPr="005C209F" w:rsidRDefault="00F76CD9" w:rsidP="00F73344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F76CD9">
              <w:rPr>
                <w:rFonts w:cs="Times New Roman"/>
                <w:color w:val="000000"/>
                <w:sz w:val="22"/>
                <w:shd w:val="clear" w:color="auto" w:fill="FFFFFF"/>
              </w:rPr>
              <w:t>Способен осуществлять психологическую профилактику нарушений поведения и отклонений в развитии детей и подростков</w:t>
            </w:r>
          </w:p>
        </w:tc>
        <w:tc>
          <w:tcPr>
            <w:tcW w:w="3191" w:type="dxa"/>
            <w:shd w:val="clear" w:color="auto" w:fill="auto"/>
          </w:tcPr>
          <w:p w14:paraId="69912F21" w14:textId="62900B7A" w:rsidR="005C209F" w:rsidRPr="005C209F" w:rsidRDefault="00BD7A33" w:rsidP="00F7334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>ИПК 16.1. Знает</w:t>
            </w:r>
            <w:r w:rsidRPr="00BD7A33">
              <w:rPr>
                <w:rFonts w:cs="Times New Roman"/>
                <w:color w:val="000000"/>
                <w:sz w:val="22"/>
                <w:shd w:val="clear" w:color="auto" w:fill="FFFFFF"/>
              </w:rPr>
              <w:t>: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BD7A33">
              <w:rPr>
                <w:rFonts w:cs="Times New Roman"/>
                <w:color w:val="000000"/>
                <w:sz w:val="22"/>
                <w:shd w:val="clear" w:color="auto" w:fill="FFFFFF"/>
              </w:rPr>
              <w:t>основные направления психологической профилактики нарушений поведения и отклонений в развитии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BD7A33">
              <w:rPr>
                <w:rFonts w:cs="Times New Roman"/>
                <w:color w:val="000000"/>
                <w:sz w:val="22"/>
                <w:shd w:val="clear" w:color="auto" w:fill="FFFFFF"/>
              </w:rPr>
              <w:t>детей и подростков</w:t>
            </w:r>
          </w:p>
        </w:tc>
      </w:tr>
      <w:tr w:rsidR="005C209F" w:rsidRPr="005C209F" w14:paraId="11645092" w14:textId="77777777" w:rsidTr="00F73344">
        <w:trPr>
          <w:trHeight w:val="841"/>
        </w:trPr>
        <w:tc>
          <w:tcPr>
            <w:tcW w:w="3190" w:type="dxa"/>
            <w:vMerge/>
            <w:shd w:val="clear" w:color="auto" w:fill="auto"/>
          </w:tcPr>
          <w:p w14:paraId="3BF9F436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7F1A7D1A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363E5C36" w14:textId="63B17DF8" w:rsidR="005C209F" w:rsidRPr="005C209F" w:rsidRDefault="00BD7A33" w:rsidP="00F7334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>ИПК 16.2. Умеет</w:t>
            </w:r>
            <w:r w:rsidRPr="00BD7A33">
              <w:rPr>
                <w:rFonts w:cs="Times New Roman"/>
                <w:color w:val="000000"/>
                <w:sz w:val="22"/>
                <w:shd w:val="clear" w:color="auto" w:fill="FFFFFF"/>
              </w:rPr>
              <w:t>: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BD7A33">
              <w:rPr>
                <w:rFonts w:cs="Times New Roman"/>
                <w:color w:val="000000"/>
                <w:sz w:val="22"/>
                <w:shd w:val="clear" w:color="auto" w:fill="FFFFFF"/>
              </w:rPr>
              <w:t>осуществлять психологическую профилактику нарушений поведения и отклонений в развитии детей и подростков</w:t>
            </w:r>
          </w:p>
        </w:tc>
      </w:tr>
      <w:tr w:rsidR="005C209F" w:rsidRPr="005C209F" w14:paraId="21EDFAC1" w14:textId="77777777" w:rsidTr="005C209F">
        <w:trPr>
          <w:trHeight w:val="1683"/>
        </w:trPr>
        <w:tc>
          <w:tcPr>
            <w:tcW w:w="3190" w:type="dxa"/>
            <w:vMerge/>
            <w:shd w:val="clear" w:color="auto" w:fill="auto"/>
          </w:tcPr>
          <w:p w14:paraId="5073B96B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029D298C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624F9402" w14:textId="458DF9D2" w:rsidR="005C209F" w:rsidRPr="005C209F" w:rsidRDefault="00BD7A33" w:rsidP="005264F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>ИПК 16.3. Владеет</w:t>
            </w:r>
            <w:r w:rsidRPr="00BD7A33">
              <w:rPr>
                <w:rFonts w:cs="Times New Roman"/>
                <w:color w:val="000000"/>
                <w:sz w:val="22"/>
                <w:shd w:val="clear" w:color="auto" w:fill="FFFFFF"/>
              </w:rPr>
              <w:t>: навыками психологической профилактики нарушений поведения и отклонений в развитии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BD7A33">
              <w:rPr>
                <w:rFonts w:cs="Times New Roman"/>
                <w:color w:val="000000"/>
                <w:sz w:val="22"/>
                <w:shd w:val="clear" w:color="auto" w:fill="FFFFFF"/>
              </w:rPr>
              <w:t>детей и подростков</w:t>
            </w:r>
          </w:p>
        </w:tc>
      </w:tr>
      <w:tr w:rsidR="00670DAE" w:rsidRPr="005C209F" w14:paraId="75774D59" w14:textId="77777777" w:rsidTr="005C209F">
        <w:trPr>
          <w:trHeight w:val="1683"/>
        </w:trPr>
        <w:tc>
          <w:tcPr>
            <w:tcW w:w="3190" w:type="dxa"/>
            <w:vMerge w:val="restart"/>
            <w:shd w:val="clear" w:color="auto" w:fill="auto"/>
          </w:tcPr>
          <w:p w14:paraId="47110387" w14:textId="092DFDAA" w:rsidR="00670DAE" w:rsidRPr="00670DAE" w:rsidRDefault="00F76CD9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F76CD9">
              <w:rPr>
                <w:rFonts w:cs="Times New Roman"/>
                <w:b/>
                <w:bCs/>
                <w:sz w:val="22"/>
                <w:shd w:val="clear" w:color="auto" w:fill="FFFFFF"/>
              </w:rPr>
              <w:t>ПК-18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72C12D3A" w14:textId="7FE5121F" w:rsidR="00670DAE" w:rsidRPr="005C209F" w:rsidRDefault="00F76CD9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F76CD9">
              <w:rPr>
                <w:rFonts w:cs="Times New Roman"/>
                <w:sz w:val="22"/>
                <w:shd w:val="clear" w:color="auto" w:fill="FFFFFF"/>
              </w:rPr>
              <w:t xml:space="preserve"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</w:t>
            </w:r>
            <w:r w:rsidRPr="00F76CD9">
              <w:rPr>
                <w:rFonts w:cs="Times New Roman"/>
                <w:sz w:val="22"/>
                <w:shd w:val="clear" w:color="auto" w:fill="FFFFFF"/>
              </w:rPr>
              <w:lastRenderedPageBreak/>
              <w:t>в виртуальной и поликультурной среде</w:t>
            </w:r>
          </w:p>
        </w:tc>
        <w:tc>
          <w:tcPr>
            <w:tcW w:w="3191" w:type="dxa"/>
            <w:shd w:val="clear" w:color="auto" w:fill="auto"/>
          </w:tcPr>
          <w:p w14:paraId="77F10C71" w14:textId="3CF51FBD" w:rsidR="00670DAE" w:rsidRPr="005C209F" w:rsidRDefault="00BD7A33" w:rsidP="005264FC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lastRenderedPageBreak/>
              <w:t>ИПК 18.1. Знает</w:t>
            </w:r>
            <w:r w:rsidRPr="00BD7A33">
              <w:rPr>
                <w:rFonts w:cs="Times New Roman"/>
                <w:sz w:val="22"/>
              </w:rPr>
              <w:t>: основные формы  организации и проведения 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  <w:tr w:rsidR="00670DAE" w:rsidRPr="005C209F" w14:paraId="51CD0E0F" w14:textId="77777777" w:rsidTr="005264FC">
        <w:trPr>
          <w:trHeight w:val="1280"/>
        </w:trPr>
        <w:tc>
          <w:tcPr>
            <w:tcW w:w="3190" w:type="dxa"/>
            <w:vMerge/>
            <w:shd w:val="clear" w:color="auto" w:fill="auto"/>
          </w:tcPr>
          <w:p w14:paraId="7CDF4ABC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1D4314CC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31818B62" w14:textId="329D9B0C" w:rsidR="00670DAE" w:rsidRPr="005C209F" w:rsidRDefault="00BD7A33" w:rsidP="005264FC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>ИПК 18.2. Умеет</w:t>
            </w:r>
            <w:r w:rsidRPr="00BD7A33">
              <w:rPr>
                <w:rFonts w:cs="Times New Roman"/>
                <w:sz w:val="22"/>
              </w:rPr>
              <w:t>: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  <w:tr w:rsidR="00670DAE" w:rsidRPr="005C209F" w14:paraId="36DCC2A1" w14:textId="77777777" w:rsidTr="005C209F">
        <w:trPr>
          <w:trHeight w:val="1683"/>
        </w:trPr>
        <w:tc>
          <w:tcPr>
            <w:tcW w:w="3190" w:type="dxa"/>
            <w:vMerge/>
            <w:shd w:val="clear" w:color="auto" w:fill="auto"/>
          </w:tcPr>
          <w:p w14:paraId="42A13F06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3EFBA066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56452D03" w14:textId="4CA780C5" w:rsidR="00670DAE" w:rsidRPr="005C209F" w:rsidRDefault="00BD7A33" w:rsidP="00670DA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>ИПК 18.3. Владеет</w:t>
            </w:r>
            <w:r w:rsidRPr="00BD7A33">
              <w:rPr>
                <w:rFonts w:cs="Times New Roman"/>
                <w:sz w:val="22"/>
              </w:rPr>
              <w:t>: навыками проведения 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  <w:tr w:rsidR="00F76CD9" w:rsidRPr="005C209F" w14:paraId="209CBE55" w14:textId="77777777" w:rsidTr="005264FC">
        <w:trPr>
          <w:trHeight w:val="1068"/>
        </w:trPr>
        <w:tc>
          <w:tcPr>
            <w:tcW w:w="3190" w:type="dxa"/>
            <w:vMerge w:val="restart"/>
            <w:shd w:val="clear" w:color="auto" w:fill="auto"/>
          </w:tcPr>
          <w:p w14:paraId="4E235B9A" w14:textId="6E7EDD49" w:rsidR="00F76CD9" w:rsidRPr="00F76CD9" w:rsidRDefault="00F76CD9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F76CD9">
              <w:rPr>
                <w:rFonts w:cs="Times New Roman"/>
                <w:b/>
                <w:kern w:val="1"/>
                <w:sz w:val="24"/>
                <w:szCs w:val="24"/>
              </w:rPr>
              <w:t>ПК-19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3D7DF6DE" w14:textId="0560D2AD" w:rsidR="00F76CD9" w:rsidRPr="005C209F" w:rsidRDefault="00F76CD9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367CB3">
              <w:rPr>
                <w:rFonts w:cs="Times New Roman"/>
                <w:kern w:val="1"/>
                <w:sz w:val="24"/>
                <w:szCs w:val="24"/>
              </w:rPr>
              <w:t>Способен осуществлять психологическую экспертизу (оценку) комфортности и безопасности образовательной среды образовательных организаций</w:t>
            </w:r>
          </w:p>
        </w:tc>
        <w:tc>
          <w:tcPr>
            <w:tcW w:w="3191" w:type="dxa"/>
            <w:shd w:val="clear" w:color="auto" w:fill="auto"/>
          </w:tcPr>
          <w:p w14:paraId="247466E9" w14:textId="566BD591" w:rsidR="00F76CD9" w:rsidRPr="005C209F" w:rsidRDefault="00A436E4" w:rsidP="005264FC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>ИПК 19.1. Знает</w:t>
            </w:r>
            <w:r w:rsidRPr="00A436E4">
              <w:rPr>
                <w:rFonts w:cs="Times New Roman"/>
                <w:sz w:val="22"/>
              </w:rPr>
              <w:t>:</w:t>
            </w:r>
            <w:r>
              <w:rPr>
                <w:rFonts w:cs="Times New Roman"/>
                <w:sz w:val="22"/>
              </w:rPr>
              <w:t xml:space="preserve"> </w:t>
            </w:r>
            <w:r w:rsidRPr="00A436E4">
              <w:rPr>
                <w:rFonts w:cs="Times New Roman"/>
                <w:sz w:val="22"/>
              </w:rPr>
              <w:t>характеристики психологической безопасности и комфортности образовательной среды, направления экспертизы комфортности и безопасности образовательной среды образовательных организаций</w:t>
            </w:r>
          </w:p>
        </w:tc>
      </w:tr>
      <w:tr w:rsidR="00670DAE" w:rsidRPr="005C209F" w14:paraId="0F89BBAD" w14:textId="77777777" w:rsidTr="005264FC">
        <w:trPr>
          <w:trHeight w:val="985"/>
        </w:trPr>
        <w:tc>
          <w:tcPr>
            <w:tcW w:w="3190" w:type="dxa"/>
            <w:vMerge/>
            <w:shd w:val="clear" w:color="auto" w:fill="auto"/>
          </w:tcPr>
          <w:p w14:paraId="383E7382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4EE217A5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52B1F17A" w14:textId="72CA2B12" w:rsidR="00670DAE" w:rsidRPr="005C209F" w:rsidRDefault="00A436E4" w:rsidP="005264FC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>ИПК 19.2. Умеет</w:t>
            </w:r>
            <w:r w:rsidRPr="00A436E4">
              <w:rPr>
                <w:rFonts w:cs="Times New Roman"/>
                <w:sz w:val="22"/>
              </w:rPr>
              <w:t>:</w:t>
            </w:r>
            <w:r>
              <w:rPr>
                <w:rFonts w:cs="Times New Roman"/>
                <w:sz w:val="22"/>
              </w:rPr>
              <w:t xml:space="preserve"> </w:t>
            </w:r>
            <w:r w:rsidRPr="00A436E4">
              <w:rPr>
                <w:rFonts w:cs="Times New Roman"/>
                <w:sz w:val="22"/>
              </w:rPr>
              <w:t>осуществлять психологическую экспертизу (оценку) комфортности и безопасности образовательной ср</w:t>
            </w:r>
            <w:r>
              <w:rPr>
                <w:rFonts w:cs="Times New Roman"/>
                <w:sz w:val="22"/>
              </w:rPr>
              <w:t>еды образовательных организаций</w:t>
            </w:r>
          </w:p>
        </w:tc>
      </w:tr>
      <w:tr w:rsidR="00670DAE" w:rsidRPr="005C209F" w14:paraId="59C24CCB" w14:textId="77777777" w:rsidTr="005264FC">
        <w:trPr>
          <w:trHeight w:val="1240"/>
        </w:trPr>
        <w:tc>
          <w:tcPr>
            <w:tcW w:w="3190" w:type="dxa"/>
            <w:vMerge/>
            <w:shd w:val="clear" w:color="auto" w:fill="auto"/>
          </w:tcPr>
          <w:p w14:paraId="31F193F8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1BC66CCF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26490144" w14:textId="67EFFC7E" w:rsidR="00670DAE" w:rsidRPr="005C209F" w:rsidRDefault="00A436E4" w:rsidP="00670DA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>ИПК 19.3. Владеет</w:t>
            </w:r>
            <w:r w:rsidRPr="00A436E4">
              <w:rPr>
                <w:rFonts w:cs="Times New Roman"/>
                <w:sz w:val="22"/>
              </w:rPr>
              <w:t>: навыками проведения психологической экспертизы (оценку) комфортности и безопасности образовательной среды образовательных организаций</w:t>
            </w:r>
          </w:p>
        </w:tc>
      </w:tr>
      <w:tr w:rsidR="00F76CD9" w:rsidRPr="005C209F" w14:paraId="20476D73" w14:textId="77777777" w:rsidTr="00670DAE">
        <w:trPr>
          <w:trHeight w:val="446"/>
        </w:trPr>
        <w:tc>
          <w:tcPr>
            <w:tcW w:w="3190" w:type="dxa"/>
            <w:vMerge w:val="restart"/>
            <w:shd w:val="clear" w:color="auto" w:fill="auto"/>
          </w:tcPr>
          <w:p w14:paraId="0E08DF57" w14:textId="7D779C41" w:rsidR="00F76CD9" w:rsidRPr="00F76CD9" w:rsidRDefault="00F76CD9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F76CD9">
              <w:rPr>
                <w:rFonts w:cs="Times New Roman"/>
                <w:b/>
                <w:kern w:val="1"/>
                <w:sz w:val="24"/>
                <w:szCs w:val="24"/>
              </w:rPr>
              <w:t>ПК-21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056CCD0C" w14:textId="7203238C" w:rsidR="00F76CD9" w:rsidRPr="005C209F" w:rsidRDefault="00F76CD9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367CB3">
              <w:rPr>
                <w:rFonts w:cs="Times New Roman"/>
                <w:kern w:val="1"/>
                <w:sz w:val="24"/>
                <w:szCs w:val="24"/>
              </w:rPr>
              <w:t>Способен осуществлять поддержку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</w:p>
        </w:tc>
        <w:tc>
          <w:tcPr>
            <w:tcW w:w="3191" w:type="dxa"/>
            <w:shd w:val="clear" w:color="auto" w:fill="auto"/>
          </w:tcPr>
          <w:p w14:paraId="3A0300EE" w14:textId="5A81759A" w:rsidR="00F76CD9" w:rsidRPr="005C209F" w:rsidRDefault="00A436E4" w:rsidP="005264FC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>ИПК 21.1. Знает</w:t>
            </w:r>
            <w:r w:rsidRPr="00A436E4">
              <w:rPr>
                <w:rFonts w:cs="Times New Roman"/>
                <w:sz w:val="22"/>
              </w:rPr>
              <w:t>: основные методы и формы организации и проведения поддержки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</w:p>
        </w:tc>
      </w:tr>
      <w:tr w:rsidR="00670DAE" w:rsidRPr="005C209F" w14:paraId="218A341F" w14:textId="77777777" w:rsidTr="00670DAE">
        <w:trPr>
          <w:trHeight w:val="525"/>
        </w:trPr>
        <w:tc>
          <w:tcPr>
            <w:tcW w:w="3190" w:type="dxa"/>
            <w:vMerge/>
            <w:shd w:val="clear" w:color="auto" w:fill="auto"/>
          </w:tcPr>
          <w:p w14:paraId="7ED9A08D" w14:textId="77777777" w:rsidR="00670DAE" w:rsidRPr="00670DAE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7DF13EE0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2B0608BE" w14:textId="5C0BBCF5" w:rsidR="00670DAE" w:rsidRPr="005264FC" w:rsidRDefault="00A436E4" w:rsidP="005264FC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ИПК 21.2. Умеет</w:t>
            </w:r>
            <w:r w:rsidRPr="00A436E4">
              <w:rPr>
                <w:rFonts w:cs="Times New Roman"/>
                <w:sz w:val="22"/>
              </w:rPr>
              <w:t>:</w:t>
            </w:r>
            <w:r>
              <w:rPr>
                <w:rFonts w:cs="Times New Roman"/>
                <w:sz w:val="22"/>
              </w:rPr>
              <w:t xml:space="preserve"> </w:t>
            </w:r>
            <w:r w:rsidRPr="00A436E4">
              <w:rPr>
                <w:rFonts w:cs="Times New Roman"/>
                <w:sz w:val="22"/>
              </w:rPr>
              <w:t xml:space="preserve">осуществлять поддержку социально-психологической адаптации детей, подростков и молодежи с ограниченными возможностями здоровья к </w:t>
            </w:r>
            <w:r w:rsidRPr="00A436E4">
              <w:rPr>
                <w:rFonts w:cs="Times New Roman"/>
                <w:sz w:val="22"/>
              </w:rPr>
              <w:lastRenderedPageBreak/>
              <w:t>условиям образовательных организаций</w:t>
            </w:r>
          </w:p>
        </w:tc>
      </w:tr>
      <w:tr w:rsidR="00670DAE" w:rsidRPr="005C209F" w14:paraId="0C8C362F" w14:textId="77777777" w:rsidTr="005C209F">
        <w:trPr>
          <w:trHeight w:val="678"/>
        </w:trPr>
        <w:tc>
          <w:tcPr>
            <w:tcW w:w="3190" w:type="dxa"/>
            <w:vMerge/>
            <w:shd w:val="clear" w:color="auto" w:fill="auto"/>
          </w:tcPr>
          <w:p w14:paraId="68168A33" w14:textId="77777777" w:rsidR="00670DAE" w:rsidRPr="00670DAE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43C0BEDD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5466F32F" w14:textId="75AA534A" w:rsidR="00670DAE" w:rsidRPr="005C209F" w:rsidRDefault="00A436E4" w:rsidP="00670DA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>ИПК 21.3. Владеет</w:t>
            </w:r>
            <w:r w:rsidRPr="00A436E4">
              <w:rPr>
                <w:rFonts w:cs="Times New Roman"/>
                <w:sz w:val="22"/>
              </w:rPr>
              <w:t>: навыками поддержки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</w:p>
        </w:tc>
      </w:tr>
    </w:tbl>
    <w:p w14:paraId="6E139361" w14:textId="77777777" w:rsidR="00512D4C" w:rsidRDefault="00512D4C">
      <w:pPr>
        <w:spacing w:after="200"/>
        <w:jc w:val="left"/>
        <w:rPr>
          <w:rFonts w:cs="Times New Roman"/>
          <w:b/>
          <w:bCs/>
          <w:sz w:val="24"/>
          <w:szCs w:val="24"/>
        </w:rPr>
      </w:pPr>
    </w:p>
    <w:p w14:paraId="0009F158" w14:textId="77777777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33069C1C" w14:textId="77777777" w:rsidR="00A436E4" w:rsidRPr="00367CB3" w:rsidRDefault="00A436E4" w:rsidP="00A436E4">
      <w:pPr>
        <w:tabs>
          <w:tab w:val="left" w:pos="1005"/>
        </w:tabs>
        <w:spacing w:line="240" w:lineRule="auto"/>
        <w:ind w:firstLine="567"/>
        <w:rPr>
          <w:rFonts w:eastAsia="MS Mincho" w:cs="Times New Roman"/>
          <w:color w:val="000000"/>
          <w:kern w:val="1"/>
          <w:sz w:val="24"/>
          <w:szCs w:val="24"/>
        </w:rPr>
      </w:pPr>
      <w:r w:rsidRPr="00367CB3">
        <w:rPr>
          <w:rFonts w:cs="Times New Roman"/>
          <w:bCs/>
          <w:color w:val="000000"/>
          <w:kern w:val="1"/>
          <w:sz w:val="24"/>
          <w:szCs w:val="24"/>
          <w:u w:val="single"/>
        </w:rPr>
        <w:t xml:space="preserve">Цель </w:t>
      </w:r>
      <w:r w:rsidRPr="00367CB3">
        <w:rPr>
          <w:rFonts w:cs="Times New Roman"/>
          <w:color w:val="000000"/>
          <w:kern w:val="1"/>
          <w:sz w:val="24"/>
          <w:szCs w:val="24"/>
          <w:u w:val="single"/>
        </w:rPr>
        <w:t>дисциплины:</w:t>
      </w:r>
      <w:r w:rsidRPr="00367CB3">
        <w:rPr>
          <w:rFonts w:cs="Times New Roman"/>
          <w:color w:val="000000"/>
          <w:kern w:val="1"/>
          <w:sz w:val="24"/>
          <w:szCs w:val="24"/>
        </w:rPr>
        <w:t xml:space="preserve"> </w:t>
      </w:r>
      <w:r w:rsidRPr="00367CB3">
        <w:rPr>
          <w:rFonts w:cs="Times New Roman"/>
          <w:sz w:val="24"/>
          <w:szCs w:val="24"/>
        </w:rPr>
        <w:t xml:space="preserve">подготовить выпускника, </w:t>
      </w:r>
      <w:r w:rsidRPr="00367CB3">
        <w:rPr>
          <w:rFonts w:eastAsia="MS Mincho" w:cs="Times New Roman"/>
          <w:sz w:val="24"/>
          <w:szCs w:val="24"/>
        </w:rPr>
        <w:t xml:space="preserve">имеющего целостное системное понимание теоретико-методологических основ </w:t>
      </w:r>
      <w:proofErr w:type="spellStart"/>
      <w:r w:rsidRPr="00367CB3">
        <w:rPr>
          <w:rFonts w:eastAsia="MS Mincho" w:cs="Times New Roman"/>
          <w:sz w:val="24"/>
          <w:szCs w:val="24"/>
        </w:rPr>
        <w:t>суицидологии</w:t>
      </w:r>
      <w:proofErr w:type="spellEnd"/>
      <w:r w:rsidRPr="00367CB3">
        <w:rPr>
          <w:rFonts w:eastAsia="MS Mincho" w:cs="Times New Roman"/>
          <w:sz w:val="24"/>
          <w:szCs w:val="24"/>
        </w:rPr>
        <w:t xml:space="preserve"> и их использование в соответствии с задачами профилактики </w:t>
      </w:r>
      <w:proofErr w:type="spellStart"/>
      <w:r w:rsidRPr="00367CB3">
        <w:rPr>
          <w:rFonts w:eastAsia="MS Mincho" w:cs="Times New Roman"/>
          <w:sz w:val="24"/>
          <w:szCs w:val="24"/>
        </w:rPr>
        <w:t>самоповреждающего</w:t>
      </w:r>
      <w:proofErr w:type="spellEnd"/>
      <w:r w:rsidRPr="00367CB3">
        <w:rPr>
          <w:rFonts w:eastAsia="MS Mincho" w:cs="Times New Roman"/>
          <w:sz w:val="24"/>
          <w:szCs w:val="24"/>
        </w:rPr>
        <w:t xml:space="preserve"> поведения детей и подростков.</w:t>
      </w:r>
    </w:p>
    <w:p w14:paraId="1F9FB4F1" w14:textId="77777777" w:rsidR="00A436E4" w:rsidRPr="00A436E4" w:rsidRDefault="00A436E4" w:rsidP="00A436E4">
      <w:pPr>
        <w:tabs>
          <w:tab w:val="left" w:pos="1005"/>
        </w:tabs>
        <w:spacing w:line="240" w:lineRule="auto"/>
        <w:ind w:firstLine="567"/>
        <w:rPr>
          <w:rFonts w:cs="Times New Roman"/>
          <w:color w:val="000000"/>
          <w:kern w:val="1"/>
          <w:sz w:val="24"/>
          <w:szCs w:val="24"/>
          <w:u w:val="single"/>
        </w:rPr>
      </w:pPr>
      <w:r>
        <w:rPr>
          <w:rFonts w:cs="Times New Roman"/>
          <w:color w:val="000000"/>
          <w:kern w:val="1"/>
          <w:sz w:val="24"/>
          <w:szCs w:val="24"/>
          <w:u w:val="single"/>
        </w:rPr>
        <w:t>Задачи дисциплины:</w:t>
      </w:r>
    </w:p>
    <w:p w14:paraId="4CED4210" w14:textId="6551DADE" w:rsidR="00A436E4" w:rsidRPr="00367CB3" w:rsidRDefault="00A436E4" w:rsidP="00A436E4">
      <w:pPr>
        <w:shd w:val="clear" w:color="auto" w:fill="FFFFFF"/>
        <w:spacing w:line="240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367CB3">
        <w:rPr>
          <w:rFonts w:cs="Times New Roman"/>
          <w:sz w:val="24"/>
          <w:szCs w:val="24"/>
        </w:rPr>
        <w:t xml:space="preserve">формирование компетентности обучающихся относительно теоретических и практических вопросах </w:t>
      </w:r>
      <w:proofErr w:type="spellStart"/>
      <w:r w:rsidRPr="00367CB3">
        <w:rPr>
          <w:rFonts w:cs="Times New Roman"/>
          <w:sz w:val="24"/>
          <w:szCs w:val="24"/>
        </w:rPr>
        <w:t>суицидологии</w:t>
      </w:r>
      <w:proofErr w:type="spellEnd"/>
      <w:r w:rsidRPr="00367CB3">
        <w:rPr>
          <w:rFonts w:cs="Times New Roman"/>
          <w:sz w:val="24"/>
          <w:szCs w:val="24"/>
        </w:rPr>
        <w:t>;</w:t>
      </w:r>
    </w:p>
    <w:p w14:paraId="450C48B6" w14:textId="6B4BF54E" w:rsidR="00A436E4" w:rsidRPr="00367CB3" w:rsidRDefault="00A436E4" w:rsidP="00A436E4">
      <w:pPr>
        <w:spacing w:line="240" w:lineRule="auto"/>
        <w:ind w:firstLine="709"/>
        <w:rPr>
          <w:rFonts w:eastAsia="MS Mincho" w:cs="Times New Roman"/>
          <w:sz w:val="24"/>
          <w:szCs w:val="24"/>
          <w:lang w:val="x-none" w:eastAsia="x-none"/>
        </w:rPr>
      </w:pPr>
      <w:r>
        <w:rPr>
          <w:rFonts w:eastAsia="MS Mincho" w:cs="Times New Roman"/>
          <w:sz w:val="24"/>
          <w:szCs w:val="24"/>
          <w:lang w:eastAsia="x-none"/>
        </w:rPr>
        <w:t xml:space="preserve">- </w:t>
      </w:r>
      <w:r w:rsidRPr="00367CB3">
        <w:rPr>
          <w:rFonts w:eastAsia="MS Mincho" w:cs="Times New Roman"/>
          <w:sz w:val="24"/>
          <w:szCs w:val="24"/>
          <w:lang w:eastAsia="x-none"/>
        </w:rPr>
        <w:t>ознакомление обучающихся с психодиагностическим инструментарием выявления суицидального риска у детей и подростков;</w:t>
      </w:r>
    </w:p>
    <w:p w14:paraId="034E5359" w14:textId="5C0E942A" w:rsidR="00A436E4" w:rsidRPr="00367CB3" w:rsidRDefault="00A436E4" w:rsidP="00A436E4">
      <w:pPr>
        <w:spacing w:line="240" w:lineRule="auto"/>
        <w:ind w:firstLine="709"/>
        <w:rPr>
          <w:rFonts w:eastAsia="MS Mincho" w:cs="Times New Roman"/>
          <w:sz w:val="24"/>
          <w:szCs w:val="24"/>
          <w:lang w:val="x-none" w:eastAsia="x-none"/>
        </w:rPr>
      </w:pPr>
      <w:r>
        <w:rPr>
          <w:rFonts w:eastAsia="MS Mincho" w:cs="Times New Roman"/>
          <w:sz w:val="24"/>
          <w:szCs w:val="24"/>
          <w:lang w:eastAsia="x-none"/>
        </w:rPr>
        <w:t xml:space="preserve">- </w:t>
      </w:r>
      <w:r w:rsidRPr="00367CB3">
        <w:rPr>
          <w:rFonts w:eastAsia="MS Mincho" w:cs="Times New Roman"/>
          <w:sz w:val="24"/>
          <w:szCs w:val="24"/>
          <w:lang w:eastAsia="x-none"/>
        </w:rPr>
        <w:t xml:space="preserve">ознакомление обучающихся с консультативными и психотерапевтическими приемами работы с </w:t>
      </w:r>
      <w:proofErr w:type="spellStart"/>
      <w:r w:rsidRPr="00367CB3">
        <w:rPr>
          <w:rFonts w:eastAsia="MS Mincho" w:cs="Times New Roman"/>
          <w:sz w:val="24"/>
          <w:szCs w:val="24"/>
          <w:lang w:eastAsia="x-none"/>
        </w:rPr>
        <w:t>суицидентами</w:t>
      </w:r>
      <w:proofErr w:type="spellEnd"/>
      <w:r w:rsidRPr="00367CB3">
        <w:rPr>
          <w:rFonts w:eastAsia="MS Mincho" w:cs="Times New Roman"/>
          <w:sz w:val="24"/>
          <w:szCs w:val="24"/>
          <w:lang w:eastAsia="x-none"/>
        </w:rPr>
        <w:t xml:space="preserve"> и лицами с суицидальным риском;</w:t>
      </w:r>
    </w:p>
    <w:p w14:paraId="6EE04004" w14:textId="3656FF94" w:rsidR="00A436E4" w:rsidRPr="00367CB3" w:rsidRDefault="00A436E4" w:rsidP="00A436E4">
      <w:pPr>
        <w:spacing w:line="240" w:lineRule="auto"/>
        <w:ind w:firstLine="709"/>
        <w:rPr>
          <w:rFonts w:eastAsia="MS Mincho" w:cs="Times New Roman"/>
          <w:sz w:val="24"/>
          <w:szCs w:val="24"/>
          <w:lang w:val="x-none" w:eastAsia="x-none"/>
        </w:rPr>
      </w:pPr>
      <w:r>
        <w:rPr>
          <w:rFonts w:eastAsia="MS Mincho" w:cs="Times New Roman"/>
          <w:sz w:val="24"/>
          <w:szCs w:val="24"/>
          <w:lang w:eastAsia="x-none"/>
        </w:rPr>
        <w:t xml:space="preserve">- </w:t>
      </w:r>
      <w:r w:rsidRPr="00367CB3">
        <w:rPr>
          <w:rFonts w:eastAsia="MS Mincho" w:cs="Times New Roman"/>
          <w:sz w:val="24"/>
          <w:szCs w:val="24"/>
          <w:lang w:eastAsia="x-none"/>
        </w:rPr>
        <w:t xml:space="preserve">формирование коммуникативных навыков обучающихся, позволяющие эффективно взаимодействовать с </w:t>
      </w:r>
      <w:proofErr w:type="spellStart"/>
      <w:r w:rsidRPr="00367CB3">
        <w:rPr>
          <w:rFonts w:eastAsia="MS Mincho" w:cs="Times New Roman"/>
          <w:sz w:val="24"/>
          <w:szCs w:val="24"/>
          <w:lang w:eastAsia="x-none"/>
        </w:rPr>
        <w:t>суицидентами</w:t>
      </w:r>
      <w:proofErr w:type="spellEnd"/>
      <w:r w:rsidRPr="00367CB3">
        <w:rPr>
          <w:rFonts w:eastAsia="MS Mincho" w:cs="Times New Roman"/>
          <w:sz w:val="24"/>
          <w:szCs w:val="24"/>
          <w:lang w:eastAsia="x-none"/>
        </w:rPr>
        <w:t>, лицами с суицидальным риском и членами их семей, а также с педагогами, медицинскими работниками и персоналом социальных служб;</w:t>
      </w:r>
    </w:p>
    <w:p w14:paraId="4F2AC135" w14:textId="42978EF5" w:rsidR="00A436E4" w:rsidRPr="00A436E4" w:rsidRDefault="00A436E4" w:rsidP="00A436E4">
      <w:pPr>
        <w:spacing w:line="240" w:lineRule="auto"/>
        <w:ind w:firstLine="709"/>
        <w:rPr>
          <w:rFonts w:eastAsia="MS Mincho" w:cs="Times New Roman"/>
          <w:sz w:val="24"/>
          <w:szCs w:val="24"/>
          <w:lang w:val="x-none" w:eastAsia="x-none"/>
        </w:rPr>
      </w:pPr>
      <w:r>
        <w:rPr>
          <w:rFonts w:eastAsia="MS Mincho" w:cs="Times New Roman"/>
          <w:sz w:val="24"/>
          <w:szCs w:val="24"/>
          <w:lang w:eastAsia="x-none"/>
        </w:rPr>
        <w:t xml:space="preserve">- </w:t>
      </w:r>
      <w:r w:rsidRPr="00367CB3">
        <w:rPr>
          <w:rFonts w:eastAsia="MS Mincho" w:cs="Times New Roman"/>
          <w:sz w:val="24"/>
          <w:szCs w:val="24"/>
          <w:lang w:eastAsia="x-none"/>
        </w:rPr>
        <w:t>овладение обучающимися тактикой и способами превенции суицидального поведения детей и подростков.</w:t>
      </w:r>
    </w:p>
    <w:p w14:paraId="207CEAEE" w14:textId="77777777" w:rsidR="00EE3651" w:rsidRDefault="00EE3651" w:rsidP="00A436E4">
      <w:pPr>
        <w:spacing w:line="240" w:lineRule="auto"/>
        <w:ind w:firstLine="527"/>
        <w:rPr>
          <w:rFonts w:cs="Times New Roman"/>
          <w:kern w:val="1"/>
          <w:sz w:val="24"/>
          <w:szCs w:val="24"/>
        </w:rPr>
      </w:pPr>
    </w:p>
    <w:p w14:paraId="7A75C314" w14:textId="3F73252D" w:rsidR="00B5080D" w:rsidRPr="00B5080D" w:rsidRDefault="00A40380" w:rsidP="00B5080D">
      <w:pPr>
        <w:spacing w:line="240" w:lineRule="auto"/>
        <w:ind w:firstLine="527"/>
        <w:rPr>
          <w:rFonts w:cs="Times New Roman"/>
          <w:kern w:val="1"/>
          <w:sz w:val="24"/>
          <w:szCs w:val="24"/>
        </w:rPr>
      </w:pPr>
      <w:r>
        <w:rPr>
          <w:rFonts w:cs="Times New Roman"/>
          <w:bCs/>
          <w:kern w:val="1"/>
          <w:sz w:val="24"/>
          <w:szCs w:val="24"/>
        </w:rPr>
        <w:t>Место дисциплины: д</w:t>
      </w:r>
      <w:r w:rsidR="00B5080D" w:rsidRPr="00B5080D">
        <w:rPr>
          <w:rFonts w:cs="Times New Roman"/>
          <w:bCs/>
          <w:kern w:val="1"/>
          <w:sz w:val="24"/>
          <w:szCs w:val="24"/>
        </w:rPr>
        <w:t xml:space="preserve">исциплина относится к дисциплинам по выбору части, формируемой участниками образовательных отношений, </w:t>
      </w:r>
      <w:r w:rsidR="00B5080D" w:rsidRPr="00B5080D">
        <w:rPr>
          <w:rFonts w:cs="Times New Roman"/>
          <w:kern w:val="1"/>
          <w:sz w:val="24"/>
          <w:szCs w:val="24"/>
        </w:rPr>
        <w:t>программы бакалавриата.</w:t>
      </w:r>
    </w:p>
    <w:p w14:paraId="7B9B503C" w14:textId="77777777" w:rsidR="005A13B3" w:rsidRPr="00223719" w:rsidRDefault="005A13B3" w:rsidP="00512D4C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60F7269E" w14:textId="77777777" w:rsidR="00A436E4" w:rsidRPr="00A436E4" w:rsidRDefault="00A436E4" w:rsidP="00A436E4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A436E4">
        <w:rPr>
          <w:rFonts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A436E4">
        <w:rPr>
          <w:rFonts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14:paraId="3380CA40" w14:textId="77777777" w:rsidR="005264FC" w:rsidRDefault="005264FC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350F7C3A" w14:textId="77777777" w:rsidR="00EE3651" w:rsidRDefault="00EE3651">
      <w:pPr>
        <w:spacing w:after="200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br w:type="page"/>
      </w:r>
    </w:p>
    <w:p w14:paraId="2D193169" w14:textId="6ECC7773" w:rsidR="00670DAE" w:rsidRPr="00EE3651" w:rsidRDefault="00670DAE" w:rsidP="00670DAE">
      <w:pPr>
        <w:rPr>
          <w:rFonts w:cs="Times New Roman"/>
          <w:color w:val="000000"/>
          <w:sz w:val="24"/>
          <w:szCs w:val="24"/>
        </w:rPr>
      </w:pPr>
      <w:r w:rsidRPr="00EE3651">
        <w:rPr>
          <w:rFonts w:cs="Times New Roman"/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EE3651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EE3651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EE3651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EE3651" w:rsidRDefault="00670DAE" w:rsidP="00F73344">
            <w:pPr>
              <w:pStyle w:val="a7"/>
              <w:ind w:hanging="3"/>
              <w:jc w:val="center"/>
            </w:pPr>
            <w:r w:rsidRPr="00EE3651">
              <w:t xml:space="preserve">Трудоемкость в </w:t>
            </w:r>
            <w:proofErr w:type="spellStart"/>
            <w:r w:rsidRPr="00EE3651">
              <w:t>акад.час</w:t>
            </w:r>
            <w:proofErr w:type="spellEnd"/>
          </w:p>
        </w:tc>
      </w:tr>
      <w:tr w:rsidR="00670DAE" w:rsidRPr="00EE3651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EE3651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EE3651" w:rsidRDefault="00670DAE" w:rsidP="00F73344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EE3651" w:rsidRDefault="00670DAE" w:rsidP="00F73344">
            <w:pPr>
              <w:pStyle w:val="a7"/>
              <w:ind w:hanging="3"/>
              <w:jc w:val="center"/>
            </w:pPr>
            <w:r w:rsidRPr="00EE3651">
              <w:t>Практическая подготовка</w:t>
            </w:r>
          </w:p>
        </w:tc>
      </w:tr>
      <w:tr w:rsidR="00670DAE" w:rsidRPr="00EE3651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EE3651" w:rsidRDefault="00670DAE" w:rsidP="00F73344">
            <w:pPr>
              <w:ind w:left="57"/>
              <w:rPr>
                <w:rFonts w:cs="Times New Roman"/>
                <w:sz w:val="24"/>
                <w:szCs w:val="24"/>
              </w:rPr>
            </w:pPr>
            <w:r w:rsidRPr="00EE3651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558C7EB6" w:rsidR="00670DAE" w:rsidRPr="00EE3651" w:rsidRDefault="00317950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EE3651">
              <w:rPr>
                <w:rFonts w:cs="Times New Roman"/>
                <w:sz w:val="24"/>
                <w:szCs w:val="24"/>
              </w:rPr>
              <w:t>36</w:t>
            </w:r>
          </w:p>
        </w:tc>
      </w:tr>
      <w:tr w:rsidR="00670DAE" w:rsidRPr="00EE3651" w14:paraId="7501AF12" w14:textId="77777777" w:rsidTr="00F73344">
        <w:tc>
          <w:tcPr>
            <w:tcW w:w="6525" w:type="dxa"/>
          </w:tcPr>
          <w:p w14:paraId="0A5EBF45" w14:textId="77777777" w:rsidR="00670DAE" w:rsidRPr="00EE3651" w:rsidRDefault="00670DAE" w:rsidP="00F73344">
            <w:pPr>
              <w:pStyle w:val="a7"/>
              <w:ind w:left="57"/>
            </w:pPr>
            <w:r w:rsidRPr="00EE3651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EE3651" w:rsidRDefault="00670DAE" w:rsidP="00F73344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EE3651" w14:paraId="34CA0771" w14:textId="77777777" w:rsidTr="005264FC">
        <w:tc>
          <w:tcPr>
            <w:tcW w:w="6525" w:type="dxa"/>
          </w:tcPr>
          <w:p w14:paraId="5CA64D88" w14:textId="77777777" w:rsidR="00670DAE" w:rsidRPr="00EE3651" w:rsidRDefault="00670DAE" w:rsidP="00F73344">
            <w:pPr>
              <w:pStyle w:val="a7"/>
              <w:ind w:left="57"/>
            </w:pPr>
            <w:r w:rsidRPr="00EE3651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2CA2A8BE" w:rsidR="00670DAE" w:rsidRPr="00EE3651" w:rsidRDefault="00317950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EE3651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EE3651" w:rsidRDefault="00670DAE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EE3651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EE3651" w14:paraId="16CE36E4" w14:textId="77777777" w:rsidTr="005264FC">
        <w:tc>
          <w:tcPr>
            <w:tcW w:w="6525" w:type="dxa"/>
          </w:tcPr>
          <w:p w14:paraId="458C3F22" w14:textId="77777777" w:rsidR="00670DAE" w:rsidRPr="00EE3651" w:rsidRDefault="00670DAE" w:rsidP="00F73344">
            <w:pPr>
              <w:pStyle w:val="a7"/>
              <w:ind w:left="57"/>
            </w:pPr>
            <w:r w:rsidRPr="00EE3651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5EFCED61" w:rsidR="00670DAE" w:rsidRPr="00EE3651" w:rsidRDefault="00CE157F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EE3651">
              <w:rPr>
                <w:rFonts w:cs="Times New Roman"/>
                <w:sz w:val="24"/>
                <w:szCs w:val="24"/>
              </w:rPr>
              <w:t>-</w:t>
            </w:r>
            <w:r w:rsidR="00670DAE" w:rsidRPr="00EE3651">
              <w:rPr>
                <w:rFonts w:cs="Times New Roman"/>
                <w:sz w:val="24"/>
                <w:szCs w:val="24"/>
              </w:rPr>
              <w:t>/</w:t>
            </w:r>
            <w:r w:rsidR="00317950" w:rsidRPr="00EE3651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2610ED5F" w:rsidR="00670DAE" w:rsidRPr="00EE3651" w:rsidRDefault="00317950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EE3651">
              <w:rPr>
                <w:rFonts w:cs="Times New Roman"/>
                <w:sz w:val="24"/>
                <w:szCs w:val="24"/>
              </w:rPr>
              <w:t>-/-</w:t>
            </w:r>
          </w:p>
        </w:tc>
      </w:tr>
      <w:tr w:rsidR="00670DAE" w:rsidRPr="00EE3651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EE3651" w:rsidRDefault="00670DAE" w:rsidP="00F73344">
            <w:pPr>
              <w:pStyle w:val="a7"/>
              <w:ind w:left="57"/>
            </w:pPr>
            <w:r w:rsidRPr="00EE365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2362F7CE" w:rsidR="00670DAE" w:rsidRPr="00EE3651" w:rsidRDefault="00317950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EE3651">
              <w:rPr>
                <w:rFonts w:cs="Times New Roman"/>
                <w:sz w:val="24"/>
                <w:szCs w:val="24"/>
              </w:rPr>
              <w:t>36</w:t>
            </w:r>
          </w:p>
        </w:tc>
      </w:tr>
      <w:tr w:rsidR="00317950" w:rsidRPr="00EE3651" w14:paraId="2739D653" w14:textId="77777777" w:rsidTr="00053E0F">
        <w:tc>
          <w:tcPr>
            <w:tcW w:w="6525" w:type="dxa"/>
            <w:shd w:val="clear" w:color="auto" w:fill="E0E0E0"/>
          </w:tcPr>
          <w:p w14:paraId="1A605DCC" w14:textId="15F9D2E5" w:rsidR="00317950" w:rsidRPr="00EE3651" w:rsidRDefault="00317950" w:rsidP="00317950">
            <w:pPr>
              <w:pStyle w:val="a7"/>
              <w:ind w:left="57"/>
            </w:pPr>
            <w:r w:rsidRPr="00EE3651">
              <w:rPr>
                <w:b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DFB27FB" w14:textId="2E1285E0" w:rsidR="00317950" w:rsidRPr="00EE3651" w:rsidRDefault="00792926" w:rsidP="00F73344">
            <w:pPr>
              <w:pStyle w:val="a7"/>
              <w:jc w:val="center"/>
            </w:pPr>
            <w:r w:rsidRPr="00EE3651">
              <w:t>-</w:t>
            </w:r>
          </w:p>
        </w:tc>
      </w:tr>
      <w:tr w:rsidR="00317950" w:rsidRPr="00EE3651" w14:paraId="602D2D23" w14:textId="77777777" w:rsidTr="00053E0F">
        <w:tc>
          <w:tcPr>
            <w:tcW w:w="6525" w:type="dxa"/>
          </w:tcPr>
          <w:p w14:paraId="70DFF7A8" w14:textId="77777777" w:rsidR="00317950" w:rsidRPr="00EE3651" w:rsidRDefault="00317950" w:rsidP="00F73344">
            <w:pPr>
              <w:pStyle w:val="a7"/>
              <w:ind w:left="57"/>
            </w:pPr>
            <w:r w:rsidRPr="00EE3651">
              <w:t>контактная работа</w:t>
            </w:r>
          </w:p>
        </w:tc>
        <w:tc>
          <w:tcPr>
            <w:tcW w:w="2857" w:type="dxa"/>
            <w:gridSpan w:val="2"/>
          </w:tcPr>
          <w:p w14:paraId="5B2CC923" w14:textId="71F422A2" w:rsidR="00317950" w:rsidRPr="00EE3651" w:rsidRDefault="00792926" w:rsidP="00F73344">
            <w:pPr>
              <w:pStyle w:val="a7"/>
              <w:jc w:val="center"/>
            </w:pPr>
            <w:r w:rsidRPr="00EE3651">
              <w:t>-</w:t>
            </w:r>
          </w:p>
        </w:tc>
      </w:tr>
      <w:tr w:rsidR="00317950" w:rsidRPr="00EE3651" w14:paraId="2830E98D" w14:textId="77777777" w:rsidTr="00053E0F">
        <w:tc>
          <w:tcPr>
            <w:tcW w:w="6525" w:type="dxa"/>
          </w:tcPr>
          <w:p w14:paraId="4029875C" w14:textId="0F398846" w:rsidR="00317950" w:rsidRPr="00EE3651" w:rsidRDefault="00317950" w:rsidP="00317950">
            <w:pPr>
              <w:pStyle w:val="a7"/>
              <w:ind w:left="57"/>
            </w:pPr>
            <w:r w:rsidRPr="00EE3651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</w:tcPr>
          <w:p w14:paraId="143AA0A0" w14:textId="12B5F5CE" w:rsidR="00317950" w:rsidRPr="00EE3651" w:rsidRDefault="00792926" w:rsidP="00F73344">
            <w:pPr>
              <w:pStyle w:val="a7"/>
              <w:jc w:val="center"/>
            </w:pPr>
            <w:r w:rsidRPr="00EE3651">
              <w:t>-</w:t>
            </w:r>
          </w:p>
        </w:tc>
      </w:tr>
      <w:tr w:rsidR="00317950" w:rsidRPr="00EE3651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317950" w:rsidRPr="00EE3651" w:rsidRDefault="00317950" w:rsidP="00F73344">
            <w:pPr>
              <w:pStyle w:val="a7"/>
              <w:ind w:left="57"/>
            </w:pPr>
            <w:r w:rsidRPr="00EE3651">
              <w:rPr>
                <w:b/>
              </w:rPr>
              <w:t>Общая трудоемкость дисциплины (в час. /</w:t>
            </w:r>
            <w:proofErr w:type="spellStart"/>
            <w:r w:rsidRPr="00EE3651">
              <w:rPr>
                <w:b/>
              </w:rPr>
              <w:t>з.е</w:t>
            </w:r>
            <w:proofErr w:type="spellEnd"/>
            <w:r w:rsidRPr="00EE3651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5F1E3026" w:rsidR="00317950" w:rsidRPr="00EE3651" w:rsidRDefault="00317950" w:rsidP="00F73344">
            <w:pPr>
              <w:pStyle w:val="a7"/>
              <w:ind w:hanging="3"/>
              <w:jc w:val="center"/>
            </w:pPr>
            <w:r w:rsidRPr="00EE3651">
              <w:t>72/2</w:t>
            </w:r>
          </w:p>
        </w:tc>
      </w:tr>
    </w:tbl>
    <w:p w14:paraId="2B84ABCE" w14:textId="77777777" w:rsidR="00670DAE" w:rsidRPr="00EE3651" w:rsidRDefault="00670DAE" w:rsidP="00670DAE">
      <w:pPr>
        <w:rPr>
          <w:rFonts w:cs="Times New Roman"/>
          <w:bCs/>
          <w:sz w:val="24"/>
          <w:szCs w:val="24"/>
        </w:rPr>
      </w:pPr>
    </w:p>
    <w:p w14:paraId="1BBFBFED" w14:textId="77777777" w:rsidR="00670DAE" w:rsidRPr="00EE3651" w:rsidRDefault="00670DAE" w:rsidP="00670DAE">
      <w:pPr>
        <w:rPr>
          <w:rFonts w:cs="Times New Roman"/>
          <w:bCs/>
          <w:sz w:val="24"/>
          <w:szCs w:val="24"/>
        </w:rPr>
      </w:pPr>
      <w:r w:rsidRPr="00EE3651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EE3651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EE3651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EE3651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EE3651" w:rsidRDefault="00670DAE" w:rsidP="00F73344">
            <w:pPr>
              <w:pStyle w:val="a7"/>
              <w:jc w:val="center"/>
            </w:pPr>
            <w:r w:rsidRPr="00EE3651">
              <w:t xml:space="preserve">Трудоемкость в </w:t>
            </w:r>
            <w:proofErr w:type="spellStart"/>
            <w:r w:rsidRPr="00EE3651">
              <w:t>акад.час</w:t>
            </w:r>
            <w:proofErr w:type="spellEnd"/>
          </w:p>
        </w:tc>
      </w:tr>
      <w:tr w:rsidR="00670DAE" w:rsidRPr="00EE3651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EE3651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EE3651" w:rsidRDefault="00670DAE" w:rsidP="00F73344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EE3651" w:rsidRDefault="00670DAE" w:rsidP="00F73344">
            <w:pPr>
              <w:pStyle w:val="a7"/>
              <w:ind w:hanging="3"/>
              <w:jc w:val="center"/>
            </w:pPr>
            <w:r w:rsidRPr="00EE3651">
              <w:t>Практическая подготовка</w:t>
            </w:r>
          </w:p>
        </w:tc>
      </w:tr>
      <w:tr w:rsidR="00670DAE" w:rsidRPr="00EE3651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EE3651" w:rsidRDefault="00670DAE" w:rsidP="00F73344">
            <w:pPr>
              <w:rPr>
                <w:rFonts w:cs="Times New Roman"/>
                <w:sz w:val="24"/>
                <w:szCs w:val="24"/>
              </w:rPr>
            </w:pPr>
            <w:r w:rsidRPr="00EE3651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599C084A" w:rsidR="00670DAE" w:rsidRPr="00EE3651" w:rsidRDefault="00A436E4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E3651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670DAE" w:rsidRPr="00EE3651" w14:paraId="61C4BF33" w14:textId="77777777" w:rsidTr="00F73344">
        <w:tc>
          <w:tcPr>
            <w:tcW w:w="6540" w:type="dxa"/>
          </w:tcPr>
          <w:p w14:paraId="60FF2B98" w14:textId="77777777" w:rsidR="00670DAE" w:rsidRPr="00EE3651" w:rsidRDefault="00670DAE" w:rsidP="00F73344">
            <w:pPr>
              <w:pStyle w:val="a7"/>
            </w:pPr>
            <w:r w:rsidRPr="00EE3651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EE3651" w:rsidRDefault="00670DAE" w:rsidP="00F73344">
            <w:pPr>
              <w:pStyle w:val="a7"/>
              <w:snapToGrid w:val="0"/>
              <w:jc w:val="center"/>
            </w:pPr>
          </w:p>
        </w:tc>
      </w:tr>
      <w:tr w:rsidR="00670DAE" w:rsidRPr="00EE3651" w14:paraId="081E95B9" w14:textId="77777777" w:rsidTr="005264FC">
        <w:tc>
          <w:tcPr>
            <w:tcW w:w="6540" w:type="dxa"/>
          </w:tcPr>
          <w:p w14:paraId="53E7EE67" w14:textId="77777777" w:rsidR="00670DAE" w:rsidRPr="00EE3651" w:rsidRDefault="00670DAE" w:rsidP="00F73344">
            <w:pPr>
              <w:pStyle w:val="a7"/>
            </w:pPr>
            <w:r w:rsidRPr="00EE3651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05CB240C" w:rsidR="00670DAE" w:rsidRPr="00EE3651" w:rsidRDefault="00A436E4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E365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EE3651" w:rsidRDefault="00670DAE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E3651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EE3651" w14:paraId="0C2934BE" w14:textId="77777777" w:rsidTr="005264FC">
        <w:tc>
          <w:tcPr>
            <w:tcW w:w="6540" w:type="dxa"/>
          </w:tcPr>
          <w:p w14:paraId="186280A6" w14:textId="77777777" w:rsidR="00670DAE" w:rsidRPr="00EE3651" w:rsidRDefault="00670DAE" w:rsidP="00F73344">
            <w:pPr>
              <w:pStyle w:val="a7"/>
            </w:pPr>
            <w:r w:rsidRPr="00EE3651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781C2D63" w:rsidR="00670DAE" w:rsidRPr="00EE3651" w:rsidRDefault="00670DAE" w:rsidP="00A436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E3651">
              <w:rPr>
                <w:rFonts w:cs="Times New Roman"/>
                <w:sz w:val="24"/>
                <w:szCs w:val="24"/>
              </w:rPr>
              <w:t>-/</w:t>
            </w:r>
            <w:r w:rsidR="00A436E4" w:rsidRPr="00EE365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6D6C80BC" w:rsidR="00670DAE" w:rsidRPr="00EE3651" w:rsidRDefault="00A436E4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E3651">
              <w:rPr>
                <w:rFonts w:cs="Times New Roman"/>
                <w:sz w:val="24"/>
                <w:szCs w:val="24"/>
              </w:rPr>
              <w:t>-/-</w:t>
            </w:r>
          </w:p>
        </w:tc>
      </w:tr>
      <w:tr w:rsidR="00317950" w:rsidRPr="00EE3651" w14:paraId="1D974525" w14:textId="77777777" w:rsidTr="008E7421">
        <w:tc>
          <w:tcPr>
            <w:tcW w:w="6540" w:type="dxa"/>
            <w:shd w:val="clear" w:color="auto" w:fill="E0E0E0"/>
          </w:tcPr>
          <w:p w14:paraId="23D9015E" w14:textId="77777777" w:rsidR="00317950" w:rsidRPr="00EE3651" w:rsidRDefault="00317950" w:rsidP="00F73344">
            <w:pPr>
              <w:pStyle w:val="a7"/>
            </w:pPr>
            <w:r w:rsidRPr="00EE365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617377" w14:textId="7DE526E3" w:rsidR="00317950" w:rsidRPr="00EE3651" w:rsidRDefault="00317950" w:rsidP="003179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E3651"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670DAE" w:rsidRPr="00EE3651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1B67DE0A" w:rsidR="00670DAE" w:rsidRPr="00EE3651" w:rsidRDefault="00670DAE" w:rsidP="00317950">
            <w:pPr>
              <w:pStyle w:val="a7"/>
              <w:ind w:left="57"/>
            </w:pPr>
            <w:r w:rsidRPr="00EE3651">
              <w:rPr>
                <w:b/>
              </w:rPr>
              <w:t>Вид промежуточной аттестации (</w:t>
            </w:r>
            <w:r w:rsidR="00317950" w:rsidRPr="00EE3651">
              <w:rPr>
                <w:b/>
              </w:rPr>
              <w:t>зачет</w:t>
            </w:r>
            <w:r w:rsidRPr="00EE3651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5A986BE0" w:rsidR="00670DAE" w:rsidRPr="00EE3651" w:rsidRDefault="00317950" w:rsidP="00F73344">
            <w:pPr>
              <w:pStyle w:val="a7"/>
              <w:ind w:left="57"/>
              <w:jc w:val="center"/>
            </w:pPr>
            <w:r w:rsidRPr="00EE3651">
              <w:t>4</w:t>
            </w:r>
          </w:p>
        </w:tc>
      </w:tr>
      <w:tr w:rsidR="00670DAE" w:rsidRPr="00EE3651" w14:paraId="0E27E0FF" w14:textId="77777777" w:rsidTr="00F73344">
        <w:tc>
          <w:tcPr>
            <w:tcW w:w="6540" w:type="dxa"/>
          </w:tcPr>
          <w:p w14:paraId="67DD67EE" w14:textId="77777777" w:rsidR="00670DAE" w:rsidRPr="00EE3651" w:rsidRDefault="00670DAE" w:rsidP="00F73344">
            <w:pPr>
              <w:pStyle w:val="a7"/>
              <w:ind w:left="57"/>
            </w:pPr>
            <w:r w:rsidRPr="00EE3651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69D63A3A" w:rsidR="00670DAE" w:rsidRPr="00EE3651" w:rsidRDefault="00317950" w:rsidP="00F73344">
            <w:pPr>
              <w:pStyle w:val="a7"/>
              <w:ind w:left="57"/>
              <w:jc w:val="center"/>
            </w:pPr>
            <w:r w:rsidRPr="00EE3651">
              <w:t>0,2</w:t>
            </w:r>
            <w:r w:rsidR="00CE157F" w:rsidRPr="00EE3651">
              <w:t>5</w:t>
            </w:r>
          </w:p>
        </w:tc>
      </w:tr>
      <w:tr w:rsidR="00670DAE" w:rsidRPr="00EE3651" w14:paraId="25B0A0D2" w14:textId="77777777" w:rsidTr="00F73344">
        <w:tc>
          <w:tcPr>
            <w:tcW w:w="6540" w:type="dxa"/>
          </w:tcPr>
          <w:p w14:paraId="2AEF4CBD" w14:textId="11EE3803" w:rsidR="00670DAE" w:rsidRPr="00EE3651" w:rsidRDefault="00670DAE" w:rsidP="00317950">
            <w:pPr>
              <w:pStyle w:val="a7"/>
              <w:ind w:left="57"/>
            </w:pPr>
            <w:r w:rsidRPr="00EE3651">
              <w:t xml:space="preserve">самостоятельная работа по подготовке к </w:t>
            </w:r>
            <w:r w:rsidR="00317950" w:rsidRPr="00EE3651">
              <w:t>зачету</w:t>
            </w:r>
          </w:p>
        </w:tc>
        <w:tc>
          <w:tcPr>
            <w:tcW w:w="2857" w:type="dxa"/>
            <w:gridSpan w:val="2"/>
          </w:tcPr>
          <w:p w14:paraId="395FA7AE" w14:textId="0644189C" w:rsidR="00670DAE" w:rsidRPr="00EE3651" w:rsidRDefault="00317950" w:rsidP="00F73344">
            <w:pPr>
              <w:pStyle w:val="a7"/>
              <w:ind w:left="57"/>
              <w:jc w:val="center"/>
            </w:pPr>
            <w:r w:rsidRPr="00EE3651">
              <w:t>3,7</w:t>
            </w:r>
            <w:r w:rsidR="00CE157F" w:rsidRPr="00EE3651">
              <w:t>5</w:t>
            </w:r>
          </w:p>
        </w:tc>
      </w:tr>
      <w:tr w:rsidR="00670DAE" w:rsidRPr="00EE3651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EE3651" w:rsidRDefault="00670DAE" w:rsidP="00F73344">
            <w:pPr>
              <w:pStyle w:val="a7"/>
            </w:pPr>
            <w:r w:rsidRPr="00EE3651">
              <w:rPr>
                <w:b/>
              </w:rPr>
              <w:t>Общая трудоемкость дисциплины (в час. /</w:t>
            </w:r>
            <w:proofErr w:type="spellStart"/>
            <w:r w:rsidRPr="00EE3651">
              <w:rPr>
                <w:b/>
              </w:rPr>
              <w:t>з.е</w:t>
            </w:r>
            <w:proofErr w:type="spellEnd"/>
            <w:r w:rsidRPr="00EE3651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7AEE78D6" w:rsidR="00670DAE" w:rsidRPr="00EE3651" w:rsidRDefault="00317950" w:rsidP="00F73344">
            <w:pPr>
              <w:pStyle w:val="a7"/>
              <w:jc w:val="center"/>
            </w:pPr>
            <w:r w:rsidRPr="00EE3651">
              <w:t>72/2</w:t>
            </w:r>
          </w:p>
        </w:tc>
      </w:tr>
    </w:tbl>
    <w:p w14:paraId="3A501A7C" w14:textId="77777777" w:rsidR="00670DAE" w:rsidRPr="00405844" w:rsidRDefault="00670DAE" w:rsidP="00670DAE">
      <w:pPr>
        <w:spacing w:line="240" w:lineRule="auto"/>
        <w:rPr>
          <w:bCs/>
          <w:color w:val="000000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1C899C07" w14:textId="1482F841" w:rsidR="005A13B3" w:rsidRDefault="00A6790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8924D2">
        <w:rPr>
          <w:b/>
          <w:bCs/>
          <w:sz w:val="24"/>
          <w:szCs w:val="20"/>
        </w:rPr>
        <w:t>Блоки (разделы) дисциплины.</w:t>
      </w:r>
    </w:p>
    <w:p w14:paraId="17230700" w14:textId="35D03A35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8776"/>
      </w:tblGrid>
      <w:tr w:rsidR="00317950" w:rsidRPr="00317950" w14:paraId="144F2941" w14:textId="77777777" w:rsidTr="00B97A76">
        <w:tc>
          <w:tcPr>
            <w:tcW w:w="580" w:type="dxa"/>
            <w:shd w:val="clear" w:color="auto" w:fill="auto"/>
          </w:tcPr>
          <w:p w14:paraId="5E5B27BD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  <w:shd w:val="clear" w:color="auto" w:fill="auto"/>
          </w:tcPr>
          <w:p w14:paraId="6A10746B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317950" w:rsidRPr="00317950" w14:paraId="7964FAA1" w14:textId="77777777" w:rsidTr="00B97A76">
        <w:tc>
          <w:tcPr>
            <w:tcW w:w="580" w:type="dxa"/>
            <w:shd w:val="clear" w:color="auto" w:fill="auto"/>
          </w:tcPr>
          <w:p w14:paraId="3BEE6A2C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  <w:shd w:val="clear" w:color="auto" w:fill="auto"/>
          </w:tcPr>
          <w:p w14:paraId="446BDF5E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Суицидальное поведение: определение, виды и этапы формирования</w:t>
            </w:r>
          </w:p>
        </w:tc>
      </w:tr>
      <w:tr w:rsidR="00317950" w:rsidRPr="00317950" w14:paraId="05EA973A" w14:textId="77777777" w:rsidTr="00B97A76">
        <w:tc>
          <w:tcPr>
            <w:tcW w:w="580" w:type="dxa"/>
            <w:shd w:val="clear" w:color="auto" w:fill="auto"/>
          </w:tcPr>
          <w:p w14:paraId="31EFD864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  <w:shd w:val="clear" w:color="auto" w:fill="auto"/>
          </w:tcPr>
          <w:p w14:paraId="594D4F5D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Особенности формирования и протекания суицидального поведения у лиц подросткового и юношеского возраста.</w:t>
            </w:r>
          </w:p>
        </w:tc>
      </w:tr>
      <w:tr w:rsidR="00317950" w:rsidRPr="00317950" w14:paraId="6FD1E2B4" w14:textId="77777777" w:rsidTr="00B97A76">
        <w:tc>
          <w:tcPr>
            <w:tcW w:w="580" w:type="dxa"/>
            <w:shd w:val="clear" w:color="auto" w:fill="auto"/>
          </w:tcPr>
          <w:p w14:paraId="13B849E4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  <w:shd w:val="clear" w:color="auto" w:fill="auto"/>
          </w:tcPr>
          <w:p w14:paraId="1FF75DB0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Факторы риска формирования суицидального поведения</w:t>
            </w:r>
          </w:p>
        </w:tc>
      </w:tr>
      <w:tr w:rsidR="00317950" w:rsidRPr="00317950" w14:paraId="31E76A72" w14:textId="77777777" w:rsidTr="00B97A76">
        <w:tc>
          <w:tcPr>
            <w:tcW w:w="580" w:type="dxa"/>
            <w:shd w:val="clear" w:color="auto" w:fill="auto"/>
          </w:tcPr>
          <w:p w14:paraId="61F31551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  <w:shd w:val="clear" w:color="auto" w:fill="auto"/>
          </w:tcPr>
          <w:p w14:paraId="45859D11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психодиагностические методы и способы раннего выявления лиц,  склонных к суицидальному поведению.</w:t>
            </w:r>
          </w:p>
        </w:tc>
      </w:tr>
      <w:tr w:rsidR="00317950" w:rsidRPr="00317950" w14:paraId="058A6A50" w14:textId="77777777" w:rsidTr="00B97A76">
        <w:tc>
          <w:tcPr>
            <w:tcW w:w="580" w:type="dxa"/>
            <w:shd w:val="clear" w:color="auto" w:fill="auto"/>
          </w:tcPr>
          <w:p w14:paraId="15EB6604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  <w:shd w:val="clear" w:color="auto" w:fill="auto"/>
          </w:tcPr>
          <w:p w14:paraId="02B56FB0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Организация психологической помощи лицам, склонным к суицидальному поведению. (Психологическая коррекция). </w:t>
            </w:r>
          </w:p>
        </w:tc>
      </w:tr>
      <w:tr w:rsidR="00317950" w:rsidRPr="00317950" w14:paraId="2234728A" w14:textId="77777777" w:rsidTr="00B97A76">
        <w:tc>
          <w:tcPr>
            <w:tcW w:w="580" w:type="dxa"/>
            <w:shd w:val="clear" w:color="auto" w:fill="auto"/>
          </w:tcPr>
          <w:p w14:paraId="2A1D3B75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8776" w:type="dxa"/>
            <w:shd w:val="clear" w:color="auto" w:fill="auto"/>
          </w:tcPr>
          <w:p w14:paraId="3E7ED169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Взаимодействие психолога с родителями детей и подростков, манифестирующих </w:t>
            </w:r>
            <w:proofErr w:type="spellStart"/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антивитальные</w:t>
            </w:r>
            <w:proofErr w:type="spellEnd"/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тенденции</w:t>
            </w:r>
          </w:p>
        </w:tc>
      </w:tr>
      <w:tr w:rsidR="00317950" w:rsidRPr="00317950" w14:paraId="022AB113" w14:textId="77777777" w:rsidTr="00B97A76">
        <w:tc>
          <w:tcPr>
            <w:tcW w:w="580" w:type="dxa"/>
            <w:shd w:val="clear" w:color="auto" w:fill="auto"/>
          </w:tcPr>
          <w:p w14:paraId="511ADB91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  <w:shd w:val="clear" w:color="auto" w:fill="auto"/>
          </w:tcPr>
          <w:p w14:paraId="0E6635CD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Взаимодействие психолога с педагогическими работниками с целью превенции суицидального поведения обучающихся</w:t>
            </w:r>
          </w:p>
        </w:tc>
      </w:tr>
    </w:tbl>
    <w:p w14:paraId="1055C75E" w14:textId="77777777" w:rsidR="00CE157F" w:rsidRP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1286210E" w14:textId="77777777" w:rsidR="00BD0525" w:rsidRDefault="00BD0525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3EAED374" w14:textId="460ACD23" w:rsidR="00BD0525" w:rsidRDefault="00317950" w:rsidP="00011118">
      <w:pPr>
        <w:spacing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Написание курсовых работ (проектов) по </w:t>
      </w:r>
      <w:r w:rsidRPr="00317950">
        <w:rPr>
          <w:rFonts w:cs="Times New Roman"/>
          <w:bCs/>
          <w:sz w:val="24"/>
          <w:szCs w:val="24"/>
        </w:rPr>
        <w:t>дисциплин</w:t>
      </w:r>
      <w:r>
        <w:rPr>
          <w:rFonts w:cs="Times New Roman"/>
          <w:bCs/>
          <w:sz w:val="24"/>
          <w:szCs w:val="24"/>
        </w:rPr>
        <w:t>е «</w:t>
      </w:r>
      <w:r w:rsidRPr="00317950">
        <w:rPr>
          <w:rFonts w:cs="Times New Roman"/>
          <w:bCs/>
          <w:sz w:val="24"/>
          <w:szCs w:val="24"/>
        </w:rPr>
        <w:t>Профилактика суицидального поведения детей и подростков</w:t>
      </w:r>
      <w:r>
        <w:rPr>
          <w:rFonts w:cs="Times New Roman"/>
          <w:bCs/>
          <w:sz w:val="24"/>
          <w:szCs w:val="24"/>
        </w:rPr>
        <w:t>» не предусмотрено учебным планом.</w:t>
      </w:r>
    </w:p>
    <w:p w14:paraId="7FA708D5" w14:textId="77777777" w:rsidR="00317950" w:rsidRDefault="00317950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72FD1FE7" w14:textId="5D442DED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EE3651">
        <w:rPr>
          <w:b/>
          <w:sz w:val="24"/>
          <w:szCs w:val="20"/>
        </w:rPr>
        <w:t xml:space="preserve">честв. Практическая подготовка </w:t>
      </w:r>
    </w:p>
    <w:p w14:paraId="1BA2BE6F" w14:textId="77777777" w:rsidR="00EE3651" w:rsidRDefault="00EE3651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45E99190" w:rsidR="006E6AD1" w:rsidRPr="00E51C54" w:rsidRDefault="00EE3651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CF4B3C" w:rsidRPr="00E51C54" w14:paraId="3C35EFA0" w14:textId="77777777" w:rsidTr="0016043D">
        <w:trPr>
          <w:trHeight w:val="520"/>
        </w:trPr>
        <w:tc>
          <w:tcPr>
            <w:tcW w:w="709" w:type="dxa"/>
            <w:vMerge w:val="restart"/>
          </w:tcPr>
          <w:p w14:paraId="4892216F" w14:textId="77777777" w:rsidR="00CF4B3C" w:rsidRPr="00E51C54" w:rsidRDefault="00CF4B3C" w:rsidP="006E6AD1">
            <w:pPr>
              <w:pStyle w:val="a7"/>
              <w:jc w:val="center"/>
            </w:pPr>
            <w:r w:rsidRPr="00E51C54">
              <w:t>1.</w:t>
            </w:r>
          </w:p>
        </w:tc>
        <w:tc>
          <w:tcPr>
            <w:tcW w:w="2552" w:type="dxa"/>
            <w:vMerge w:val="restart"/>
          </w:tcPr>
          <w:p w14:paraId="291980CF" w14:textId="439E26AF" w:rsidR="00CF4B3C" w:rsidRPr="00E51C54" w:rsidRDefault="00317950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7950">
              <w:rPr>
                <w:sz w:val="24"/>
                <w:szCs w:val="24"/>
              </w:rPr>
              <w:t>Суицидальное поведение: определение, виды и этапы формирования</w:t>
            </w:r>
          </w:p>
        </w:tc>
        <w:tc>
          <w:tcPr>
            <w:tcW w:w="2409" w:type="dxa"/>
          </w:tcPr>
          <w:p w14:paraId="10747BF7" w14:textId="75330932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526F44BD" w14:textId="39C50EC0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11ACE1B4" w14:textId="2F5652C0" w:rsidR="00CF4B3C" w:rsidRPr="00E51C54" w:rsidRDefault="00CF4B3C" w:rsidP="006E6AD1">
            <w:pPr>
              <w:pStyle w:val="a7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305B5E1B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67B48F68" w14:textId="77777777" w:rsidTr="0016043D">
        <w:trPr>
          <w:trHeight w:val="864"/>
        </w:trPr>
        <w:tc>
          <w:tcPr>
            <w:tcW w:w="709" w:type="dxa"/>
            <w:vMerge/>
          </w:tcPr>
          <w:p w14:paraId="0E2F9016" w14:textId="77777777" w:rsidR="00CF4B3C" w:rsidRPr="00E51C54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1B75DA1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28FC7D4" w14:textId="3011E683" w:rsidR="00CF4B3C" w:rsidRDefault="00CF4B3C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60F1B76D" w14:textId="01C9A1F1" w:rsidR="00CF4B3C" w:rsidRDefault="00CF4B3C" w:rsidP="00CF4B3C">
            <w:pPr>
              <w:pStyle w:val="a7"/>
            </w:pPr>
            <w:r w:rsidRPr="00E51C54">
              <w:t>Выполнение практического задания</w:t>
            </w:r>
          </w:p>
        </w:tc>
        <w:tc>
          <w:tcPr>
            <w:tcW w:w="1842" w:type="dxa"/>
          </w:tcPr>
          <w:p w14:paraId="3416BF45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7ECAA1E4" w14:textId="77777777" w:rsidTr="0016043D">
        <w:trPr>
          <w:trHeight w:val="560"/>
        </w:trPr>
        <w:tc>
          <w:tcPr>
            <w:tcW w:w="709" w:type="dxa"/>
            <w:vMerge w:val="restart"/>
          </w:tcPr>
          <w:p w14:paraId="7C36A157" w14:textId="77777777" w:rsidR="00CF4B3C" w:rsidRPr="00E51C54" w:rsidRDefault="00CF4B3C" w:rsidP="006E6AD1">
            <w:pPr>
              <w:pStyle w:val="a7"/>
              <w:jc w:val="center"/>
            </w:pPr>
            <w:r w:rsidRPr="00E51C54">
              <w:t>2.</w:t>
            </w:r>
          </w:p>
        </w:tc>
        <w:tc>
          <w:tcPr>
            <w:tcW w:w="2552" w:type="dxa"/>
            <w:vMerge w:val="restart"/>
          </w:tcPr>
          <w:p w14:paraId="56D88D1A" w14:textId="3F866685" w:rsidR="00CF4B3C" w:rsidRPr="00E51C54" w:rsidRDefault="00317950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7950">
              <w:rPr>
                <w:bCs/>
                <w:sz w:val="24"/>
                <w:szCs w:val="24"/>
              </w:rPr>
              <w:t>Особенности формирования и протекания суицидального поведения у лиц подросткового и юношеского возраста</w:t>
            </w:r>
          </w:p>
        </w:tc>
        <w:tc>
          <w:tcPr>
            <w:tcW w:w="2409" w:type="dxa"/>
          </w:tcPr>
          <w:p w14:paraId="489A81B3" w14:textId="3C27E9A5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4CA9FA15" w14:textId="028B801E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2FEBD717" w14:textId="38C88F0C" w:rsidR="00CF4B3C" w:rsidRPr="00E51C54" w:rsidRDefault="00CF4B3C" w:rsidP="00CF4B3C">
            <w:pPr>
              <w:pStyle w:val="a7"/>
            </w:pPr>
            <w:r>
              <w:t>Лекция-визуализация</w:t>
            </w:r>
          </w:p>
        </w:tc>
        <w:tc>
          <w:tcPr>
            <w:tcW w:w="1842" w:type="dxa"/>
          </w:tcPr>
          <w:p w14:paraId="05A75092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13AEEFFD" w14:textId="77777777" w:rsidTr="0016043D">
        <w:trPr>
          <w:trHeight w:val="1650"/>
        </w:trPr>
        <w:tc>
          <w:tcPr>
            <w:tcW w:w="709" w:type="dxa"/>
            <w:vMerge/>
          </w:tcPr>
          <w:p w14:paraId="38841DBD" w14:textId="77777777" w:rsidR="00CF4B3C" w:rsidRPr="00E51C54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F75B50D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AF81F3" w14:textId="38A08E9A" w:rsidR="00CF4B3C" w:rsidRDefault="00CF4B3C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65191307" w14:textId="05D4B74B" w:rsidR="00CF4B3C" w:rsidRDefault="00CF4B3C" w:rsidP="00CF4B3C">
            <w:pPr>
              <w:pStyle w:val="a7"/>
            </w:pPr>
            <w:r>
              <w:t>Тематическая д</w:t>
            </w:r>
            <w:r w:rsidRPr="00E51C54">
              <w:t xml:space="preserve">искуссия, мозговой штурм </w:t>
            </w:r>
          </w:p>
        </w:tc>
        <w:tc>
          <w:tcPr>
            <w:tcW w:w="1842" w:type="dxa"/>
          </w:tcPr>
          <w:p w14:paraId="0DFBE5E3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0EA9CAF9" w14:textId="77777777" w:rsidTr="0016043D">
        <w:trPr>
          <w:trHeight w:val="570"/>
        </w:trPr>
        <w:tc>
          <w:tcPr>
            <w:tcW w:w="709" w:type="dxa"/>
            <w:vMerge w:val="restart"/>
          </w:tcPr>
          <w:p w14:paraId="3EB19227" w14:textId="77777777" w:rsidR="00CF4B3C" w:rsidRPr="00E51C54" w:rsidRDefault="00CF4B3C" w:rsidP="006E6AD1">
            <w:pPr>
              <w:pStyle w:val="a7"/>
              <w:jc w:val="center"/>
            </w:pPr>
            <w:r>
              <w:t>3</w:t>
            </w:r>
          </w:p>
        </w:tc>
        <w:tc>
          <w:tcPr>
            <w:tcW w:w="2552" w:type="dxa"/>
            <w:vMerge w:val="restart"/>
          </w:tcPr>
          <w:p w14:paraId="3D40B26B" w14:textId="47E19684" w:rsidR="00CF4B3C" w:rsidRPr="00E51C54" w:rsidRDefault="00317950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17950">
              <w:rPr>
                <w:sz w:val="24"/>
                <w:szCs w:val="24"/>
              </w:rPr>
              <w:t>Факторы риска формирования суицидального поведения</w:t>
            </w:r>
          </w:p>
        </w:tc>
        <w:tc>
          <w:tcPr>
            <w:tcW w:w="2409" w:type="dxa"/>
          </w:tcPr>
          <w:p w14:paraId="42A27C17" w14:textId="0E31325B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76097AF3" w14:textId="79317DAC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64BEB270" w14:textId="06D7D622" w:rsidR="00CF4B3C" w:rsidRPr="00E51C54" w:rsidRDefault="00CF4B3C" w:rsidP="006E6AD1">
            <w:pPr>
              <w:pStyle w:val="a7"/>
            </w:pPr>
            <w:r w:rsidRPr="00CF4B3C">
              <w:t>Лекция-визуализация</w:t>
            </w:r>
          </w:p>
        </w:tc>
        <w:tc>
          <w:tcPr>
            <w:tcW w:w="1842" w:type="dxa"/>
          </w:tcPr>
          <w:p w14:paraId="6C798895" w14:textId="77777777" w:rsidR="00CF4B3C" w:rsidRDefault="00CF4B3C" w:rsidP="006E6AD1">
            <w:pPr>
              <w:pStyle w:val="a7"/>
            </w:pPr>
          </w:p>
          <w:p w14:paraId="02D05DC4" w14:textId="481C35FC" w:rsidR="00CF4B3C" w:rsidRPr="00E51C54" w:rsidRDefault="00CF4B3C" w:rsidP="006E6AD1">
            <w:pPr>
              <w:pStyle w:val="a7"/>
            </w:pPr>
          </w:p>
        </w:tc>
      </w:tr>
      <w:tr w:rsidR="00CF4B3C" w:rsidRPr="00E51C54" w14:paraId="4216F067" w14:textId="77777777" w:rsidTr="0016043D">
        <w:trPr>
          <w:trHeight w:val="1080"/>
        </w:trPr>
        <w:tc>
          <w:tcPr>
            <w:tcW w:w="709" w:type="dxa"/>
            <w:vMerge/>
          </w:tcPr>
          <w:p w14:paraId="3270D56D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B889FF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B92B57C" w14:textId="7A0DA9A1" w:rsidR="00CF4B3C" w:rsidRDefault="00CF4B3C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118CBEC2" w14:textId="77777777" w:rsidR="00CF4B3C" w:rsidRDefault="00CF4B3C" w:rsidP="006E6AD1">
            <w:pPr>
              <w:pStyle w:val="a7"/>
            </w:pPr>
            <w:r w:rsidRPr="005A53B3">
              <w:t>Выполнение практического задания</w:t>
            </w:r>
            <w:r w:rsidR="00F26797">
              <w:t>,</w:t>
            </w:r>
          </w:p>
          <w:p w14:paraId="66491236" w14:textId="6D4A9150" w:rsidR="00F26797" w:rsidRDefault="00F26797" w:rsidP="006E6AD1">
            <w:pPr>
              <w:pStyle w:val="a7"/>
            </w:pPr>
            <w:r>
              <w:t>защита рефератов</w:t>
            </w:r>
          </w:p>
        </w:tc>
        <w:tc>
          <w:tcPr>
            <w:tcW w:w="1842" w:type="dxa"/>
          </w:tcPr>
          <w:p w14:paraId="1C4C9C5A" w14:textId="34581621" w:rsidR="00CF4B3C" w:rsidRDefault="00CF4B3C" w:rsidP="00CF4B3C">
            <w:pPr>
              <w:pStyle w:val="a7"/>
            </w:pPr>
          </w:p>
        </w:tc>
      </w:tr>
      <w:tr w:rsidR="00CF4B3C" w:rsidRPr="00E51C54" w14:paraId="221BC014" w14:textId="77777777" w:rsidTr="0016043D">
        <w:trPr>
          <w:trHeight w:val="230"/>
        </w:trPr>
        <w:tc>
          <w:tcPr>
            <w:tcW w:w="709" w:type="dxa"/>
            <w:vMerge w:val="restart"/>
          </w:tcPr>
          <w:p w14:paraId="22DC70BA" w14:textId="77777777" w:rsidR="00CF4B3C" w:rsidRPr="00E51C54" w:rsidRDefault="00CF4B3C" w:rsidP="006E6AD1">
            <w:pPr>
              <w:pStyle w:val="a7"/>
              <w:jc w:val="center"/>
            </w:pPr>
            <w:r>
              <w:t>4</w:t>
            </w:r>
          </w:p>
        </w:tc>
        <w:tc>
          <w:tcPr>
            <w:tcW w:w="2552" w:type="dxa"/>
            <w:vMerge w:val="restart"/>
          </w:tcPr>
          <w:p w14:paraId="7DDD57DF" w14:textId="6770E326" w:rsidR="00CF4B3C" w:rsidRPr="00E51C54" w:rsidRDefault="00317950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17950">
              <w:rPr>
                <w:sz w:val="24"/>
                <w:szCs w:val="24"/>
              </w:rPr>
              <w:t>Основные психодиагностические методы и способы раннего выявления лиц,  склонных к суицидальному поведению</w:t>
            </w:r>
          </w:p>
        </w:tc>
        <w:tc>
          <w:tcPr>
            <w:tcW w:w="2409" w:type="dxa"/>
          </w:tcPr>
          <w:p w14:paraId="2F811114" w14:textId="3B0B1155" w:rsidR="00CF4B3C" w:rsidRPr="00E51C54" w:rsidRDefault="00CF4B3C" w:rsidP="006E6AD1">
            <w:pPr>
              <w:pStyle w:val="a7"/>
            </w:pPr>
            <w:r>
              <w:t>Л</w:t>
            </w:r>
            <w:r w:rsidRPr="00317E76">
              <w:t>екционное занятие</w:t>
            </w:r>
          </w:p>
        </w:tc>
        <w:tc>
          <w:tcPr>
            <w:tcW w:w="2127" w:type="dxa"/>
          </w:tcPr>
          <w:p w14:paraId="7E7647B0" w14:textId="77777777" w:rsidR="00CF4B3C" w:rsidRDefault="00CF4B3C" w:rsidP="006E6AD1">
            <w:pPr>
              <w:pStyle w:val="a7"/>
            </w:pPr>
            <w:r w:rsidRPr="00CF4B3C">
              <w:t>Лекция-визуализация</w:t>
            </w:r>
            <w:r>
              <w:t>,</w:t>
            </w:r>
          </w:p>
          <w:p w14:paraId="05790AE7" w14:textId="1288626C" w:rsidR="00CF4B3C" w:rsidRPr="00E51C54" w:rsidRDefault="00CF4B3C" w:rsidP="006E6AD1">
            <w:pPr>
              <w:pStyle w:val="a7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0FA40335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04D127B9" w14:textId="77777777" w:rsidTr="0016043D">
        <w:trPr>
          <w:trHeight w:val="1150"/>
        </w:trPr>
        <w:tc>
          <w:tcPr>
            <w:tcW w:w="709" w:type="dxa"/>
            <w:vMerge/>
          </w:tcPr>
          <w:p w14:paraId="1E25DA49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33E2F6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A96B2F0" w14:textId="59C70822" w:rsidR="00CF4B3C" w:rsidRPr="00317E76" w:rsidRDefault="00CF4B3C" w:rsidP="00CF4B3C">
            <w:pPr>
              <w:pStyle w:val="a7"/>
            </w:pPr>
            <w:r>
              <w:t>Практическое занятие</w:t>
            </w:r>
          </w:p>
        </w:tc>
        <w:tc>
          <w:tcPr>
            <w:tcW w:w="2127" w:type="dxa"/>
          </w:tcPr>
          <w:p w14:paraId="26470CCC" w14:textId="77777777" w:rsidR="00CF4B3C" w:rsidRDefault="00CF4B3C" w:rsidP="00CF4B3C">
            <w:pPr>
              <w:pStyle w:val="a7"/>
            </w:pPr>
            <w:r>
              <w:t>Ролевая игра</w:t>
            </w:r>
            <w:r w:rsidR="00F26797">
              <w:t>,</w:t>
            </w:r>
          </w:p>
          <w:p w14:paraId="425B642C" w14:textId="7720591D" w:rsidR="00F26797" w:rsidRDefault="00F26797" w:rsidP="00CF4B3C">
            <w:pPr>
              <w:pStyle w:val="a7"/>
            </w:pPr>
            <w:r>
              <w:t>защита рефератов</w:t>
            </w:r>
          </w:p>
        </w:tc>
        <w:tc>
          <w:tcPr>
            <w:tcW w:w="1842" w:type="dxa"/>
          </w:tcPr>
          <w:p w14:paraId="471ED4A9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77EAD676" w14:textId="77777777" w:rsidTr="0016043D">
        <w:trPr>
          <w:trHeight w:val="300"/>
        </w:trPr>
        <w:tc>
          <w:tcPr>
            <w:tcW w:w="709" w:type="dxa"/>
            <w:vMerge w:val="restart"/>
          </w:tcPr>
          <w:p w14:paraId="1DA47F1B" w14:textId="77777777" w:rsidR="00CF4B3C" w:rsidRPr="00E51C54" w:rsidRDefault="00CF4B3C" w:rsidP="006E6AD1">
            <w:pPr>
              <w:pStyle w:val="a7"/>
              <w:jc w:val="center"/>
            </w:pPr>
            <w:r>
              <w:t>5</w:t>
            </w:r>
          </w:p>
        </w:tc>
        <w:tc>
          <w:tcPr>
            <w:tcW w:w="2552" w:type="dxa"/>
            <w:vMerge w:val="restart"/>
          </w:tcPr>
          <w:p w14:paraId="4AACFF5B" w14:textId="0E3ECDDD" w:rsidR="00CF4B3C" w:rsidRPr="00E51C54" w:rsidRDefault="00317950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17950">
              <w:rPr>
                <w:sz w:val="24"/>
                <w:szCs w:val="24"/>
              </w:rPr>
              <w:t xml:space="preserve">Организация психологической помощи лицам, склонным к </w:t>
            </w:r>
            <w:r w:rsidRPr="00317950">
              <w:rPr>
                <w:sz w:val="24"/>
                <w:szCs w:val="24"/>
              </w:rPr>
              <w:lastRenderedPageBreak/>
              <w:t>суицидальному поведен</w:t>
            </w:r>
            <w:r>
              <w:rPr>
                <w:sz w:val="24"/>
                <w:szCs w:val="24"/>
              </w:rPr>
              <w:t>ию. (Психологическая коррекция)</w:t>
            </w:r>
          </w:p>
        </w:tc>
        <w:tc>
          <w:tcPr>
            <w:tcW w:w="2409" w:type="dxa"/>
          </w:tcPr>
          <w:p w14:paraId="69CD2A03" w14:textId="0D5BC4E0" w:rsidR="00CF4B3C" w:rsidRPr="00E51C54" w:rsidRDefault="00CF4B3C" w:rsidP="00CF4B3C">
            <w:pPr>
              <w:pStyle w:val="a7"/>
            </w:pPr>
            <w:r>
              <w:lastRenderedPageBreak/>
              <w:t>Лекционное занятие</w:t>
            </w:r>
          </w:p>
        </w:tc>
        <w:tc>
          <w:tcPr>
            <w:tcW w:w="2127" w:type="dxa"/>
          </w:tcPr>
          <w:p w14:paraId="7ED19AC4" w14:textId="6AB7209F" w:rsidR="00CF4B3C" w:rsidRPr="00E51C54" w:rsidRDefault="00CF4B3C" w:rsidP="00CF4B3C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4159F5CD" w14:textId="77777777" w:rsidR="00CF4B3C" w:rsidRDefault="00CF4B3C" w:rsidP="006E6AD1">
            <w:pPr>
              <w:pStyle w:val="a7"/>
            </w:pPr>
          </w:p>
          <w:p w14:paraId="452AD920" w14:textId="77777777" w:rsidR="00CF4B3C" w:rsidRDefault="00CF4B3C" w:rsidP="006E6AD1">
            <w:pPr>
              <w:pStyle w:val="a7"/>
            </w:pPr>
          </w:p>
          <w:p w14:paraId="4A2B3DB3" w14:textId="1FCE656F" w:rsidR="00CF4B3C" w:rsidRPr="00E51C54" w:rsidRDefault="00CF4B3C" w:rsidP="006E6AD1">
            <w:pPr>
              <w:pStyle w:val="a7"/>
            </w:pPr>
          </w:p>
        </w:tc>
      </w:tr>
      <w:tr w:rsidR="00CF4B3C" w:rsidRPr="00E51C54" w14:paraId="54E039C7" w14:textId="77777777" w:rsidTr="0016043D">
        <w:trPr>
          <w:trHeight w:val="1080"/>
        </w:trPr>
        <w:tc>
          <w:tcPr>
            <w:tcW w:w="709" w:type="dxa"/>
            <w:vMerge/>
          </w:tcPr>
          <w:p w14:paraId="347DF4CA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F24C5C5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0C3EEFC" w14:textId="22472C96" w:rsidR="00CF4B3C" w:rsidRDefault="00CF4B3C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149CC689" w14:textId="77777777" w:rsidR="00CF4B3C" w:rsidRDefault="00CF4B3C" w:rsidP="00CF4B3C">
            <w:pPr>
              <w:pStyle w:val="a7"/>
            </w:pPr>
            <w:r w:rsidRPr="005A53B3">
              <w:t>Выполнение практического задания</w:t>
            </w:r>
            <w:r w:rsidR="00F26797">
              <w:t>,</w:t>
            </w:r>
          </w:p>
          <w:p w14:paraId="17B3F9EA" w14:textId="2EC61371" w:rsidR="00F26797" w:rsidRDefault="00F26797" w:rsidP="00CF4B3C">
            <w:pPr>
              <w:pStyle w:val="a7"/>
            </w:pPr>
            <w:r>
              <w:t>защита рефератов</w:t>
            </w:r>
          </w:p>
        </w:tc>
        <w:tc>
          <w:tcPr>
            <w:tcW w:w="1842" w:type="dxa"/>
          </w:tcPr>
          <w:p w14:paraId="6E873A9B" w14:textId="4E10AC89" w:rsidR="00CF4B3C" w:rsidRDefault="00CF4B3C" w:rsidP="006E6AD1">
            <w:pPr>
              <w:pStyle w:val="a7"/>
            </w:pPr>
          </w:p>
        </w:tc>
      </w:tr>
      <w:tr w:rsidR="00F13C6A" w:rsidRPr="00E51C54" w14:paraId="2AC5221B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2C7C8786" w14:textId="2D87F65F" w:rsidR="00F13C6A" w:rsidRDefault="00F13C6A" w:rsidP="006E6AD1">
            <w:pPr>
              <w:pStyle w:val="a7"/>
              <w:jc w:val="center"/>
            </w:pPr>
            <w:r>
              <w:t>6</w:t>
            </w:r>
          </w:p>
        </w:tc>
        <w:tc>
          <w:tcPr>
            <w:tcW w:w="2552" w:type="dxa"/>
            <w:vMerge w:val="restart"/>
          </w:tcPr>
          <w:p w14:paraId="4067FA1E" w14:textId="2327760E" w:rsidR="00F13C6A" w:rsidRPr="006E6AD1" w:rsidRDefault="00F13C6A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17950">
              <w:rPr>
                <w:sz w:val="24"/>
                <w:szCs w:val="24"/>
              </w:rPr>
              <w:t xml:space="preserve">Взаимодействие психолога с родителями детей и подростков, манифестирующих </w:t>
            </w:r>
            <w:proofErr w:type="spellStart"/>
            <w:r w:rsidRPr="00317950">
              <w:rPr>
                <w:sz w:val="24"/>
                <w:szCs w:val="24"/>
              </w:rPr>
              <w:t>антивитальные</w:t>
            </w:r>
            <w:proofErr w:type="spellEnd"/>
            <w:r w:rsidRPr="00317950">
              <w:rPr>
                <w:sz w:val="24"/>
                <w:szCs w:val="24"/>
              </w:rPr>
              <w:t xml:space="preserve"> тенденции</w:t>
            </w:r>
          </w:p>
        </w:tc>
        <w:tc>
          <w:tcPr>
            <w:tcW w:w="2409" w:type="dxa"/>
          </w:tcPr>
          <w:p w14:paraId="072CBEF3" w14:textId="77777777" w:rsidR="00F13C6A" w:rsidRDefault="00F13C6A" w:rsidP="00B97A76">
            <w:pPr>
              <w:pStyle w:val="a7"/>
            </w:pPr>
            <w:r>
              <w:t>Лекционное занятие</w:t>
            </w:r>
          </w:p>
          <w:p w14:paraId="6FF333F3" w14:textId="77777777" w:rsidR="00F13C6A" w:rsidRDefault="00F13C6A" w:rsidP="00CF4B3C">
            <w:pPr>
              <w:pStyle w:val="a7"/>
            </w:pPr>
          </w:p>
        </w:tc>
        <w:tc>
          <w:tcPr>
            <w:tcW w:w="2127" w:type="dxa"/>
          </w:tcPr>
          <w:p w14:paraId="601CF66C" w14:textId="5AA618D0" w:rsidR="00F13C6A" w:rsidRPr="005A53B3" w:rsidRDefault="00F13C6A" w:rsidP="00CF4B3C">
            <w:pPr>
              <w:pStyle w:val="a7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522684E5" w14:textId="77777777" w:rsidR="00F13C6A" w:rsidRDefault="00F13C6A" w:rsidP="006E6AD1">
            <w:pPr>
              <w:pStyle w:val="a7"/>
            </w:pPr>
          </w:p>
        </w:tc>
      </w:tr>
      <w:tr w:rsidR="00F13C6A" w:rsidRPr="00E51C54" w14:paraId="21A0ED19" w14:textId="77777777" w:rsidTr="0016043D">
        <w:trPr>
          <w:trHeight w:val="1080"/>
        </w:trPr>
        <w:tc>
          <w:tcPr>
            <w:tcW w:w="709" w:type="dxa"/>
            <w:vMerge/>
          </w:tcPr>
          <w:p w14:paraId="58276DE8" w14:textId="77777777" w:rsidR="00F13C6A" w:rsidRDefault="00F13C6A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7BB03C70" w14:textId="77777777" w:rsidR="00F13C6A" w:rsidRPr="00317950" w:rsidRDefault="00F13C6A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30B88C1" w14:textId="3112C7AB" w:rsidR="00F13C6A" w:rsidRDefault="00F13C6A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5C8A1586" w14:textId="3882B85F" w:rsidR="00F13C6A" w:rsidRPr="005A53B3" w:rsidRDefault="00F13C6A" w:rsidP="00CF4B3C">
            <w:pPr>
              <w:pStyle w:val="a7"/>
            </w:pPr>
            <w:r w:rsidRPr="00E51C54">
              <w:t>Выполнение практического задания</w:t>
            </w:r>
          </w:p>
        </w:tc>
        <w:tc>
          <w:tcPr>
            <w:tcW w:w="1842" w:type="dxa"/>
          </w:tcPr>
          <w:p w14:paraId="3868A579" w14:textId="77777777" w:rsidR="00F13C6A" w:rsidRDefault="00F13C6A" w:rsidP="006E6AD1">
            <w:pPr>
              <w:pStyle w:val="a7"/>
            </w:pPr>
          </w:p>
        </w:tc>
      </w:tr>
      <w:tr w:rsidR="00F13C6A" w:rsidRPr="00E51C54" w14:paraId="3115D48D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37C4565C" w14:textId="5403697C" w:rsidR="00F13C6A" w:rsidRDefault="00F13C6A" w:rsidP="006E6AD1">
            <w:pPr>
              <w:pStyle w:val="a7"/>
              <w:jc w:val="center"/>
            </w:pPr>
            <w:r>
              <w:t>7</w:t>
            </w:r>
          </w:p>
        </w:tc>
        <w:tc>
          <w:tcPr>
            <w:tcW w:w="2552" w:type="dxa"/>
            <w:vMerge w:val="restart"/>
          </w:tcPr>
          <w:p w14:paraId="0231E310" w14:textId="0647CB07" w:rsidR="00F13C6A" w:rsidRPr="006E6AD1" w:rsidRDefault="00F13C6A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13C6A">
              <w:rPr>
                <w:sz w:val="24"/>
                <w:szCs w:val="24"/>
              </w:rPr>
              <w:t>Взаимодействие психолога с педагогическими работниками с целью превенции суицидального поведения обучающихся</w:t>
            </w:r>
          </w:p>
        </w:tc>
        <w:tc>
          <w:tcPr>
            <w:tcW w:w="2409" w:type="dxa"/>
          </w:tcPr>
          <w:p w14:paraId="09E7F8C5" w14:textId="77777777" w:rsidR="00F13C6A" w:rsidRDefault="00F13C6A" w:rsidP="00B97A76">
            <w:pPr>
              <w:pStyle w:val="a7"/>
            </w:pPr>
            <w:r>
              <w:t>Лекционное занятие</w:t>
            </w:r>
          </w:p>
          <w:p w14:paraId="4EE095E8" w14:textId="77777777" w:rsidR="00F13C6A" w:rsidRDefault="00F13C6A" w:rsidP="00CF4B3C">
            <w:pPr>
              <w:pStyle w:val="a7"/>
            </w:pPr>
          </w:p>
        </w:tc>
        <w:tc>
          <w:tcPr>
            <w:tcW w:w="2127" w:type="dxa"/>
          </w:tcPr>
          <w:p w14:paraId="18E3CEDC" w14:textId="233F5265" w:rsidR="00F13C6A" w:rsidRPr="005A53B3" w:rsidRDefault="00F13C6A" w:rsidP="00CF4B3C">
            <w:pPr>
              <w:pStyle w:val="a7"/>
            </w:pPr>
            <w:r>
              <w:t>Лекция-визуализация</w:t>
            </w:r>
          </w:p>
        </w:tc>
        <w:tc>
          <w:tcPr>
            <w:tcW w:w="1842" w:type="dxa"/>
          </w:tcPr>
          <w:p w14:paraId="768395C6" w14:textId="77777777" w:rsidR="00F13C6A" w:rsidRDefault="00F13C6A" w:rsidP="006E6AD1">
            <w:pPr>
              <w:pStyle w:val="a7"/>
            </w:pPr>
          </w:p>
        </w:tc>
      </w:tr>
      <w:tr w:rsidR="00F13C6A" w:rsidRPr="00E51C54" w14:paraId="477CAC24" w14:textId="77777777" w:rsidTr="0016043D">
        <w:trPr>
          <w:trHeight w:val="1080"/>
        </w:trPr>
        <w:tc>
          <w:tcPr>
            <w:tcW w:w="709" w:type="dxa"/>
            <w:vMerge/>
          </w:tcPr>
          <w:p w14:paraId="373EF44A" w14:textId="77777777" w:rsidR="00F13C6A" w:rsidRDefault="00F13C6A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052E7DFC" w14:textId="77777777" w:rsidR="00F13C6A" w:rsidRPr="006E6AD1" w:rsidRDefault="00F13C6A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3A3E617" w14:textId="4F48A257" w:rsidR="00F13C6A" w:rsidRDefault="00F13C6A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21BEED61" w14:textId="3088BF8B" w:rsidR="00F13C6A" w:rsidRPr="005A53B3" w:rsidRDefault="00F13C6A" w:rsidP="00CF4B3C">
            <w:pPr>
              <w:pStyle w:val="a7"/>
            </w:pPr>
            <w:r>
              <w:t>Тематическая д</w:t>
            </w:r>
            <w:r w:rsidRPr="00E51C54">
              <w:t xml:space="preserve">искуссия, мозговой штурм </w:t>
            </w:r>
          </w:p>
        </w:tc>
        <w:tc>
          <w:tcPr>
            <w:tcW w:w="1842" w:type="dxa"/>
          </w:tcPr>
          <w:p w14:paraId="34A560BB" w14:textId="77777777" w:rsidR="00F13C6A" w:rsidRDefault="00F13C6A" w:rsidP="006E6AD1">
            <w:pPr>
              <w:pStyle w:val="a7"/>
            </w:pPr>
          </w:p>
        </w:tc>
      </w:tr>
    </w:tbl>
    <w:p w14:paraId="3FB12CE6" w14:textId="77777777" w:rsidR="006E6AD1" w:rsidRPr="00011118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6CC00B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0101C8C" w14:textId="1EE9D815" w:rsidR="005A13B3" w:rsidRPr="00011118" w:rsidRDefault="006E6AD1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6E6AD1">
        <w:rPr>
          <w:rFonts w:cs="Times New Roman"/>
          <w:b/>
          <w:bCs/>
          <w:sz w:val="24"/>
          <w:szCs w:val="24"/>
        </w:rPr>
        <w:t>5.2 Темы рефератов</w:t>
      </w:r>
      <w:r w:rsidR="005A13B3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:</w:t>
      </w:r>
    </w:p>
    <w:p w14:paraId="57540A51" w14:textId="77777777" w:rsidR="00F13C6A" w:rsidRPr="001B1F90" w:rsidRDefault="00F13C6A" w:rsidP="00EE3651">
      <w:pPr>
        <w:numPr>
          <w:ilvl w:val="0"/>
          <w:numId w:val="45"/>
        </w:numPr>
        <w:spacing w:line="240" w:lineRule="auto"/>
        <w:ind w:left="357" w:hanging="357"/>
        <w:rPr>
          <w:bCs/>
          <w:sz w:val="24"/>
          <w:szCs w:val="24"/>
        </w:rPr>
      </w:pPr>
      <w:r w:rsidRPr="001B1F90">
        <w:rPr>
          <w:bCs/>
          <w:sz w:val="24"/>
          <w:szCs w:val="24"/>
        </w:rPr>
        <w:t>Суицидальное поведение в исторической ретроспективе;</w:t>
      </w:r>
    </w:p>
    <w:p w14:paraId="4E1C9E97" w14:textId="77777777" w:rsidR="00F13C6A" w:rsidRPr="001B1F90" w:rsidRDefault="00F13C6A" w:rsidP="00EE3651">
      <w:pPr>
        <w:numPr>
          <w:ilvl w:val="0"/>
          <w:numId w:val="45"/>
        </w:numPr>
        <w:spacing w:line="240" w:lineRule="auto"/>
        <w:ind w:left="357" w:hanging="357"/>
        <w:rPr>
          <w:bCs/>
          <w:sz w:val="24"/>
          <w:szCs w:val="24"/>
        </w:rPr>
      </w:pPr>
      <w:r w:rsidRPr="001B1F90">
        <w:rPr>
          <w:bCs/>
          <w:sz w:val="24"/>
          <w:szCs w:val="24"/>
        </w:rPr>
        <w:t>Философский взгляд на проблему суицида;</w:t>
      </w:r>
    </w:p>
    <w:p w14:paraId="3AFCE68A" w14:textId="77777777" w:rsidR="00F13C6A" w:rsidRPr="001B1F90" w:rsidRDefault="00F13C6A" w:rsidP="00EE3651">
      <w:pPr>
        <w:numPr>
          <w:ilvl w:val="0"/>
          <w:numId w:val="45"/>
        </w:numPr>
        <w:spacing w:line="240" w:lineRule="auto"/>
        <w:ind w:left="357" w:hanging="357"/>
        <w:rPr>
          <w:bCs/>
          <w:sz w:val="24"/>
          <w:szCs w:val="24"/>
        </w:rPr>
      </w:pPr>
      <w:r w:rsidRPr="001B1F90">
        <w:rPr>
          <w:bCs/>
          <w:sz w:val="24"/>
          <w:szCs w:val="24"/>
        </w:rPr>
        <w:t>Проблема суицида в контексте мировых религий;</w:t>
      </w:r>
    </w:p>
    <w:p w14:paraId="13251440" w14:textId="77777777" w:rsidR="00F13C6A" w:rsidRPr="009D26E8" w:rsidRDefault="00F13C6A" w:rsidP="00EE3651">
      <w:pPr>
        <w:numPr>
          <w:ilvl w:val="0"/>
          <w:numId w:val="45"/>
        </w:numPr>
        <w:spacing w:line="240" w:lineRule="auto"/>
        <w:ind w:left="357" w:hanging="357"/>
        <w:rPr>
          <w:bCs/>
          <w:sz w:val="24"/>
          <w:szCs w:val="24"/>
        </w:rPr>
      </w:pPr>
      <w:r w:rsidRPr="001B1F90">
        <w:rPr>
          <w:bCs/>
          <w:sz w:val="24"/>
          <w:szCs w:val="24"/>
        </w:rPr>
        <w:t>Проблема суицида в психологии.</w:t>
      </w:r>
    </w:p>
    <w:p w14:paraId="1086A61B" w14:textId="77777777" w:rsidR="00F13C6A" w:rsidRPr="009D26E8" w:rsidRDefault="00F13C6A" w:rsidP="00EE3651">
      <w:pPr>
        <w:numPr>
          <w:ilvl w:val="0"/>
          <w:numId w:val="45"/>
        </w:numPr>
        <w:spacing w:line="240" w:lineRule="auto"/>
        <w:ind w:left="357" w:hanging="357"/>
        <w:rPr>
          <w:bCs/>
          <w:sz w:val="24"/>
          <w:szCs w:val="24"/>
        </w:rPr>
      </w:pPr>
      <w:r w:rsidRPr="001B1F90">
        <w:rPr>
          <w:sz w:val="24"/>
          <w:szCs w:val="24"/>
        </w:rPr>
        <w:t xml:space="preserve">Суицидальная предрасположенность у </w:t>
      </w:r>
      <w:r w:rsidRPr="009D26E8">
        <w:rPr>
          <w:sz w:val="24"/>
          <w:szCs w:val="24"/>
        </w:rPr>
        <w:t>детей и подростков</w:t>
      </w:r>
      <w:r w:rsidRPr="001B1F90">
        <w:rPr>
          <w:sz w:val="24"/>
          <w:szCs w:val="24"/>
        </w:rPr>
        <w:t xml:space="preserve"> в разные периоды </w:t>
      </w:r>
      <w:r w:rsidRPr="009D26E8">
        <w:rPr>
          <w:sz w:val="24"/>
          <w:szCs w:val="24"/>
        </w:rPr>
        <w:t>школьного обучения.</w:t>
      </w:r>
    </w:p>
    <w:p w14:paraId="189F1EE5" w14:textId="77777777" w:rsidR="00F13C6A" w:rsidRPr="009D26E8" w:rsidRDefault="00F13C6A" w:rsidP="00EE3651">
      <w:pPr>
        <w:numPr>
          <w:ilvl w:val="0"/>
          <w:numId w:val="45"/>
        </w:numPr>
        <w:spacing w:line="240" w:lineRule="auto"/>
        <w:ind w:left="357" w:hanging="357"/>
        <w:rPr>
          <w:bCs/>
          <w:sz w:val="24"/>
          <w:szCs w:val="24"/>
        </w:rPr>
      </w:pPr>
      <w:r w:rsidRPr="001B1F90">
        <w:rPr>
          <w:sz w:val="24"/>
          <w:szCs w:val="24"/>
        </w:rPr>
        <w:t xml:space="preserve">Основные социально-экономические и психологические причины формирования у </w:t>
      </w:r>
      <w:r w:rsidRPr="009D26E8">
        <w:rPr>
          <w:sz w:val="24"/>
          <w:szCs w:val="24"/>
        </w:rPr>
        <w:t>подростков</w:t>
      </w:r>
      <w:r w:rsidRPr="001B1F90">
        <w:rPr>
          <w:sz w:val="24"/>
          <w:szCs w:val="24"/>
        </w:rPr>
        <w:t xml:space="preserve">  суицидальных мыслей и действий.</w:t>
      </w:r>
    </w:p>
    <w:p w14:paraId="2B70FCCD" w14:textId="77777777" w:rsidR="00F13C6A" w:rsidRPr="009D26E8" w:rsidRDefault="00F13C6A" w:rsidP="00EE3651">
      <w:pPr>
        <w:numPr>
          <w:ilvl w:val="0"/>
          <w:numId w:val="45"/>
        </w:numPr>
        <w:spacing w:line="240" w:lineRule="auto"/>
        <w:ind w:left="357" w:hanging="357"/>
        <w:rPr>
          <w:bCs/>
          <w:sz w:val="24"/>
          <w:szCs w:val="24"/>
        </w:rPr>
      </w:pPr>
      <w:r w:rsidRPr="001B1F90">
        <w:rPr>
          <w:sz w:val="24"/>
          <w:szCs w:val="24"/>
        </w:rPr>
        <w:t xml:space="preserve">Снижение ценности жизни; отсутствие чувства перспективы и пессимизм относительно будущего; нарушение социальных связей и ломка социальных стереотипов как факторы содействия суициду у лиц, подвергшихся витальному стрессу. </w:t>
      </w:r>
    </w:p>
    <w:p w14:paraId="289F147F" w14:textId="77777777" w:rsidR="00F13C6A" w:rsidRPr="009D26E8" w:rsidRDefault="00F13C6A" w:rsidP="00EE3651">
      <w:pPr>
        <w:numPr>
          <w:ilvl w:val="0"/>
          <w:numId w:val="45"/>
        </w:numPr>
        <w:spacing w:line="240" w:lineRule="auto"/>
        <w:ind w:left="357" w:hanging="357"/>
        <w:rPr>
          <w:bCs/>
          <w:sz w:val="24"/>
          <w:szCs w:val="24"/>
        </w:rPr>
      </w:pPr>
      <w:r w:rsidRPr="001B1F90">
        <w:rPr>
          <w:color w:val="000000"/>
          <w:spacing w:val="-2"/>
          <w:sz w:val="24"/>
          <w:szCs w:val="24"/>
        </w:rPr>
        <w:t xml:space="preserve">Психические расстройства у жертв сексуального насилия  </w:t>
      </w:r>
      <w:r w:rsidRPr="001B1F90">
        <w:rPr>
          <w:color w:val="000000"/>
          <w:sz w:val="24"/>
          <w:szCs w:val="24"/>
        </w:rPr>
        <w:t>в острый и отдаленный периоды  и вероятность суицидов в указанные периоды</w:t>
      </w:r>
      <w:r w:rsidRPr="001B1F90">
        <w:rPr>
          <w:color w:val="000000"/>
          <w:spacing w:val="1"/>
          <w:sz w:val="24"/>
          <w:szCs w:val="24"/>
        </w:rPr>
        <w:t>.</w:t>
      </w:r>
    </w:p>
    <w:p w14:paraId="79E225AC" w14:textId="77777777" w:rsidR="00F13C6A" w:rsidRPr="009D26E8" w:rsidRDefault="00F13C6A" w:rsidP="00EE3651">
      <w:pPr>
        <w:numPr>
          <w:ilvl w:val="0"/>
          <w:numId w:val="45"/>
        </w:numPr>
        <w:spacing w:line="240" w:lineRule="auto"/>
        <w:ind w:left="357" w:hanging="357"/>
        <w:rPr>
          <w:bCs/>
          <w:sz w:val="24"/>
          <w:szCs w:val="24"/>
        </w:rPr>
      </w:pPr>
      <w:r w:rsidRPr="001B1F90">
        <w:rPr>
          <w:sz w:val="24"/>
          <w:szCs w:val="24"/>
        </w:rPr>
        <w:t>Типология  основных депрессивных реакций у детей и подростков</w:t>
      </w:r>
      <w:r w:rsidRPr="009D26E8">
        <w:rPr>
          <w:sz w:val="24"/>
          <w:szCs w:val="24"/>
        </w:rPr>
        <w:t>.</w:t>
      </w:r>
    </w:p>
    <w:p w14:paraId="73CC3A02" w14:textId="77777777" w:rsidR="00F13C6A" w:rsidRPr="009D26E8" w:rsidRDefault="00F13C6A" w:rsidP="00EE3651">
      <w:pPr>
        <w:numPr>
          <w:ilvl w:val="0"/>
          <w:numId w:val="45"/>
        </w:numPr>
        <w:spacing w:line="240" w:lineRule="auto"/>
        <w:ind w:left="357" w:hanging="357"/>
        <w:rPr>
          <w:bCs/>
          <w:sz w:val="24"/>
          <w:szCs w:val="24"/>
        </w:rPr>
      </w:pPr>
      <w:r w:rsidRPr="001B1F90">
        <w:rPr>
          <w:sz w:val="24"/>
          <w:szCs w:val="24"/>
        </w:rPr>
        <w:t>Экзистенциальный конфликт. Переживание безнадежности,  и бессмысленности существования; нарушение социальных связей и ломка социальных стереотипов как факторы содействия суициду.</w:t>
      </w:r>
    </w:p>
    <w:p w14:paraId="7CDA48BF" w14:textId="77777777" w:rsidR="00F13C6A" w:rsidRPr="009D26E8" w:rsidRDefault="00F13C6A" w:rsidP="00EE3651">
      <w:pPr>
        <w:numPr>
          <w:ilvl w:val="0"/>
          <w:numId w:val="45"/>
        </w:numPr>
        <w:spacing w:line="240" w:lineRule="auto"/>
        <w:ind w:left="357" w:hanging="357"/>
        <w:rPr>
          <w:bCs/>
          <w:sz w:val="24"/>
          <w:szCs w:val="24"/>
        </w:rPr>
      </w:pPr>
      <w:r w:rsidRPr="001B1F90">
        <w:rPr>
          <w:sz w:val="24"/>
          <w:szCs w:val="24"/>
        </w:rPr>
        <w:t>Особенности оказания психологической помощи лицам, пережившим реальную витальную угрозу.</w:t>
      </w:r>
    </w:p>
    <w:p w14:paraId="5D25C87D" w14:textId="77777777" w:rsidR="00F13C6A" w:rsidRPr="009D26E8" w:rsidRDefault="00F13C6A" w:rsidP="00EE3651">
      <w:pPr>
        <w:numPr>
          <w:ilvl w:val="0"/>
          <w:numId w:val="45"/>
        </w:numPr>
        <w:spacing w:line="240" w:lineRule="auto"/>
        <w:ind w:left="357" w:hanging="357"/>
        <w:rPr>
          <w:bCs/>
          <w:sz w:val="24"/>
          <w:szCs w:val="24"/>
        </w:rPr>
      </w:pPr>
      <w:r w:rsidRPr="001B1F90">
        <w:rPr>
          <w:sz w:val="24"/>
          <w:szCs w:val="24"/>
        </w:rPr>
        <w:t>Понятие о самоубийстве с позиции антропологического подхода.</w:t>
      </w:r>
    </w:p>
    <w:p w14:paraId="0D893C0E" w14:textId="77777777" w:rsidR="00F13C6A" w:rsidRPr="009D26E8" w:rsidRDefault="00F13C6A" w:rsidP="00EE3651">
      <w:pPr>
        <w:numPr>
          <w:ilvl w:val="0"/>
          <w:numId w:val="45"/>
        </w:numPr>
        <w:spacing w:line="240" w:lineRule="auto"/>
        <w:ind w:left="357" w:hanging="357"/>
        <w:rPr>
          <w:bCs/>
          <w:sz w:val="24"/>
          <w:szCs w:val="24"/>
        </w:rPr>
      </w:pPr>
      <w:r w:rsidRPr="001B1F90">
        <w:rPr>
          <w:sz w:val="24"/>
          <w:szCs w:val="24"/>
        </w:rPr>
        <w:t xml:space="preserve">Взгляды зарубежных и отечественных мыслителей на  проблему суицида. </w:t>
      </w:r>
    </w:p>
    <w:p w14:paraId="64D193FD" w14:textId="77777777" w:rsidR="00F13C6A" w:rsidRPr="009D26E8" w:rsidRDefault="00F13C6A" w:rsidP="00EE3651">
      <w:pPr>
        <w:numPr>
          <w:ilvl w:val="0"/>
          <w:numId w:val="45"/>
        </w:numPr>
        <w:spacing w:line="240" w:lineRule="auto"/>
        <w:ind w:left="357" w:hanging="357"/>
        <w:rPr>
          <w:bCs/>
          <w:sz w:val="24"/>
          <w:szCs w:val="24"/>
        </w:rPr>
      </w:pPr>
      <w:r w:rsidRPr="001B1F90">
        <w:rPr>
          <w:sz w:val="24"/>
          <w:szCs w:val="24"/>
        </w:rPr>
        <w:lastRenderedPageBreak/>
        <w:t>Современные концепции природы суицида - как феномена социально-психологической дезадаптации</w:t>
      </w:r>
      <w:r w:rsidRPr="001B1F90">
        <w:rPr>
          <w:b/>
          <w:sz w:val="24"/>
          <w:szCs w:val="24"/>
        </w:rPr>
        <w:t xml:space="preserve"> </w:t>
      </w:r>
      <w:r w:rsidRPr="001B1F90">
        <w:rPr>
          <w:sz w:val="24"/>
          <w:szCs w:val="24"/>
        </w:rPr>
        <w:t>личности.</w:t>
      </w:r>
    </w:p>
    <w:p w14:paraId="572745DF" w14:textId="77777777" w:rsidR="00F13C6A" w:rsidRPr="009D26E8" w:rsidRDefault="00F13C6A" w:rsidP="00EE3651">
      <w:pPr>
        <w:numPr>
          <w:ilvl w:val="0"/>
          <w:numId w:val="45"/>
        </w:numPr>
        <w:spacing w:line="240" w:lineRule="auto"/>
        <w:ind w:left="357" w:hanging="357"/>
        <w:rPr>
          <w:bCs/>
          <w:sz w:val="24"/>
          <w:szCs w:val="24"/>
        </w:rPr>
      </w:pPr>
      <w:r w:rsidRPr="001B1F90">
        <w:rPr>
          <w:sz w:val="24"/>
          <w:szCs w:val="24"/>
        </w:rPr>
        <w:t>Суицидальное поведение в исторической ретроспективе:  отношение к суициду в различные эпохальные периоды (античность, средневековье, новая и новейшая история).</w:t>
      </w:r>
    </w:p>
    <w:p w14:paraId="18B06A9C" w14:textId="77777777" w:rsidR="00F13C6A" w:rsidRPr="009D26E8" w:rsidRDefault="00F13C6A" w:rsidP="00EE3651">
      <w:pPr>
        <w:numPr>
          <w:ilvl w:val="0"/>
          <w:numId w:val="45"/>
        </w:numPr>
        <w:spacing w:line="240" w:lineRule="auto"/>
        <w:ind w:left="357" w:hanging="357"/>
        <w:rPr>
          <w:bCs/>
          <w:sz w:val="24"/>
          <w:szCs w:val="24"/>
        </w:rPr>
      </w:pPr>
      <w:r w:rsidRPr="001B1F90">
        <w:rPr>
          <w:sz w:val="24"/>
          <w:szCs w:val="24"/>
        </w:rPr>
        <w:t>Религиозный взгляд на проблему суицида.  Полярность восприятия суицида в контексте разных мировых религий.</w:t>
      </w:r>
    </w:p>
    <w:p w14:paraId="42F69A0B" w14:textId="77777777" w:rsidR="00F13C6A" w:rsidRPr="009D26E8" w:rsidRDefault="00F13C6A" w:rsidP="00EE3651">
      <w:pPr>
        <w:numPr>
          <w:ilvl w:val="0"/>
          <w:numId w:val="45"/>
        </w:numPr>
        <w:spacing w:line="240" w:lineRule="auto"/>
        <w:ind w:left="357" w:hanging="357"/>
        <w:rPr>
          <w:bCs/>
          <w:sz w:val="24"/>
          <w:szCs w:val="24"/>
        </w:rPr>
      </w:pPr>
      <w:proofErr w:type="spellStart"/>
      <w:r w:rsidRPr="001B1F90">
        <w:rPr>
          <w:sz w:val="24"/>
          <w:szCs w:val="24"/>
        </w:rPr>
        <w:t>Диференциация</w:t>
      </w:r>
      <w:proofErr w:type="spellEnd"/>
      <w:r w:rsidRPr="001B1F90">
        <w:rPr>
          <w:sz w:val="24"/>
          <w:szCs w:val="24"/>
        </w:rPr>
        <w:t xml:space="preserve"> отношения к суициду в контексте </w:t>
      </w:r>
      <w:proofErr w:type="spellStart"/>
      <w:r w:rsidRPr="001B1F90">
        <w:rPr>
          <w:sz w:val="24"/>
          <w:szCs w:val="24"/>
        </w:rPr>
        <w:t>суицидолояльных</w:t>
      </w:r>
      <w:proofErr w:type="spellEnd"/>
      <w:r w:rsidRPr="001B1F90">
        <w:rPr>
          <w:sz w:val="24"/>
          <w:szCs w:val="24"/>
        </w:rPr>
        <w:t xml:space="preserve"> религий и деструктивных культов.</w:t>
      </w:r>
    </w:p>
    <w:p w14:paraId="09807AC1" w14:textId="77777777" w:rsidR="00F13C6A" w:rsidRPr="009D26E8" w:rsidRDefault="00F13C6A" w:rsidP="00EE3651">
      <w:pPr>
        <w:numPr>
          <w:ilvl w:val="0"/>
          <w:numId w:val="45"/>
        </w:numPr>
        <w:spacing w:line="240" w:lineRule="auto"/>
        <w:ind w:left="357" w:hanging="357"/>
        <w:rPr>
          <w:bCs/>
          <w:sz w:val="24"/>
          <w:szCs w:val="24"/>
        </w:rPr>
      </w:pPr>
      <w:r w:rsidRPr="001B1F90">
        <w:rPr>
          <w:sz w:val="24"/>
          <w:szCs w:val="24"/>
        </w:rPr>
        <w:t xml:space="preserve">Проблема суицида в психологии. </w:t>
      </w:r>
    </w:p>
    <w:p w14:paraId="20F20107" w14:textId="77777777" w:rsidR="00F13C6A" w:rsidRPr="001B1F90" w:rsidRDefault="00F13C6A" w:rsidP="00EE3651">
      <w:pPr>
        <w:numPr>
          <w:ilvl w:val="0"/>
          <w:numId w:val="45"/>
        </w:numPr>
        <w:spacing w:line="240" w:lineRule="auto"/>
        <w:ind w:left="357" w:hanging="357"/>
        <w:rPr>
          <w:bCs/>
          <w:sz w:val="24"/>
          <w:szCs w:val="24"/>
        </w:rPr>
      </w:pPr>
      <w:r w:rsidRPr="001B1F90">
        <w:rPr>
          <w:sz w:val="24"/>
          <w:szCs w:val="24"/>
          <w:lang w:eastAsia="en-US"/>
        </w:rPr>
        <w:t>Суицид как следствие социально-психологической дезадаптации личности в условиях переживаемых ею внутри- и межличностных конфликтов.</w:t>
      </w:r>
    </w:p>
    <w:p w14:paraId="7AFC800F" w14:textId="77777777" w:rsidR="006D6AF5" w:rsidRPr="00223719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EE3651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EE3651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1F149553" w:rsidR="006D6AF5" w:rsidRPr="00223719" w:rsidRDefault="00F13C6A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1-7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6B9F1290" w14:textId="61D58FA5" w:rsidR="005A13B3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58F4892D" w14:textId="77777777" w:rsidR="00EE3651" w:rsidRPr="00223719" w:rsidRDefault="00EE3651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36"/>
        <w:gridCol w:w="1842"/>
        <w:gridCol w:w="1274"/>
        <w:gridCol w:w="758"/>
        <w:gridCol w:w="1367"/>
        <w:gridCol w:w="1417"/>
      </w:tblGrid>
      <w:tr w:rsidR="00F13C6A" w:rsidRPr="00F13C6A" w14:paraId="718F3ABC" w14:textId="77777777" w:rsidTr="00B97A76">
        <w:trPr>
          <w:cantSplit/>
          <w:trHeight w:val="600"/>
        </w:trPr>
        <w:tc>
          <w:tcPr>
            <w:tcW w:w="675" w:type="dxa"/>
            <w:vMerge w:val="restart"/>
            <w:vAlign w:val="center"/>
          </w:tcPr>
          <w:p w14:paraId="3ED2D602" w14:textId="77777777" w:rsidR="00F13C6A" w:rsidRPr="00F13C6A" w:rsidRDefault="00F13C6A" w:rsidP="00F13C6A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3C6A">
              <w:rPr>
                <w:rFonts w:eastAsia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36" w:type="dxa"/>
            <w:vMerge w:val="restart"/>
            <w:vAlign w:val="center"/>
          </w:tcPr>
          <w:p w14:paraId="3968CEEA" w14:textId="77777777" w:rsidR="00F13C6A" w:rsidRPr="00F13C6A" w:rsidRDefault="00F13C6A" w:rsidP="00F13C6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3C6A">
              <w:rPr>
                <w:rFonts w:eastAsia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vMerge w:val="restart"/>
            <w:vAlign w:val="center"/>
          </w:tcPr>
          <w:p w14:paraId="04D6B131" w14:textId="77777777" w:rsidR="00F13C6A" w:rsidRPr="00F13C6A" w:rsidRDefault="00F13C6A" w:rsidP="00F13C6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3C6A">
              <w:rPr>
                <w:rFonts w:eastAsia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274" w:type="dxa"/>
            <w:vMerge w:val="restart"/>
            <w:textDirection w:val="btLr"/>
            <w:vAlign w:val="center"/>
          </w:tcPr>
          <w:p w14:paraId="3B585189" w14:textId="77777777" w:rsidR="00F13C6A" w:rsidRPr="00F13C6A" w:rsidRDefault="00F13C6A" w:rsidP="00F13C6A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3C6A">
              <w:rPr>
                <w:rFonts w:eastAsia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758" w:type="dxa"/>
            <w:vMerge w:val="restart"/>
            <w:textDirection w:val="btLr"/>
            <w:vAlign w:val="center"/>
          </w:tcPr>
          <w:p w14:paraId="463CB91B" w14:textId="77777777" w:rsidR="00F13C6A" w:rsidRPr="00F13C6A" w:rsidRDefault="00F13C6A" w:rsidP="00F13C6A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3C6A">
              <w:rPr>
                <w:rFonts w:eastAsia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784" w:type="dxa"/>
            <w:gridSpan w:val="2"/>
            <w:vAlign w:val="center"/>
          </w:tcPr>
          <w:p w14:paraId="22960D76" w14:textId="77777777" w:rsidR="00F13C6A" w:rsidRPr="00F13C6A" w:rsidRDefault="00F13C6A" w:rsidP="00F13C6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3C6A">
              <w:rPr>
                <w:rFonts w:eastAsia="Times New Roman" w:cs="Times New Roman"/>
                <w:sz w:val="24"/>
                <w:szCs w:val="24"/>
              </w:rPr>
              <w:t>Наличие</w:t>
            </w:r>
          </w:p>
        </w:tc>
      </w:tr>
      <w:tr w:rsidR="00F13C6A" w:rsidRPr="00F13C6A" w14:paraId="2022646B" w14:textId="77777777" w:rsidTr="00B97A76">
        <w:trPr>
          <w:cantSplit/>
          <w:trHeight w:val="519"/>
        </w:trPr>
        <w:tc>
          <w:tcPr>
            <w:tcW w:w="675" w:type="dxa"/>
            <w:vMerge/>
          </w:tcPr>
          <w:p w14:paraId="1ECD3A75" w14:textId="77777777" w:rsidR="00F13C6A" w:rsidRPr="00F13C6A" w:rsidRDefault="00F13C6A" w:rsidP="00F13C6A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14:paraId="42484D3B" w14:textId="77777777" w:rsidR="00F13C6A" w:rsidRPr="00F13C6A" w:rsidRDefault="00F13C6A" w:rsidP="00F13C6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6AC7A925" w14:textId="77777777" w:rsidR="00F13C6A" w:rsidRPr="00F13C6A" w:rsidRDefault="00F13C6A" w:rsidP="00F13C6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extDirection w:val="btLr"/>
            <w:vAlign w:val="center"/>
          </w:tcPr>
          <w:p w14:paraId="08B0F30C" w14:textId="77777777" w:rsidR="00F13C6A" w:rsidRPr="00F13C6A" w:rsidRDefault="00F13C6A" w:rsidP="00F13C6A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textDirection w:val="btLr"/>
            <w:vAlign w:val="center"/>
          </w:tcPr>
          <w:p w14:paraId="0768B78E" w14:textId="77777777" w:rsidR="00F13C6A" w:rsidRPr="00F13C6A" w:rsidRDefault="00F13C6A" w:rsidP="00F13C6A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57566BCC" w14:textId="77777777" w:rsidR="00F13C6A" w:rsidRPr="00F13C6A" w:rsidRDefault="00F13C6A" w:rsidP="00F13C6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F13C6A">
              <w:rPr>
                <w:rFonts w:eastAsia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7" w:type="dxa"/>
          </w:tcPr>
          <w:p w14:paraId="29724734" w14:textId="77777777" w:rsidR="00F13C6A" w:rsidRPr="00F13C6A" w:rsidRDefault="00F13C6A" w:rsidP="00F13C6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3C6A">
              <w:rPr>
                <w:rFonts w:eastAsia="Times New Roman" w:cs="Times New Roman"/>
                <w:sz w:val="24"/>
                <w:szCs w:val="24"/>
              </w:rPr>
              <w:t>ЭБС (адрес в сети Интернет)</w:t>
            </w:r>
          </w:p>
        </w:tc>
      </w:tr>
      <w:tr w:rsidR="00F13C6A" w:rsidRPr="00F13C6A" w14:paraId="3ECC9364" w14:textId="77777777" w:rsidTr="00B97A76">
        <w:tc>
          <w:tcPr>
            <w:tcW w:w="675" w:type="dxa"/>
          </w:tcPr>
          <w:p w14:paraId="62731E22" w14:textId="77777777" w:rsidR="00F13C6A" w:rsidRPr="00F13C6A" w:rsidRDefault="00F13C6A" w:rsidP="00F13C6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3C6A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6" w:type="dxa"/>
          </w:tcPr>
          <w:p w14:paraId="7557E034" w14:textId="77777777" w:rsidR="00F13C6A" w:rsidRPr="00F13C6A" w:rsidRDefault="00F13C6A" w:rsidP="00F13C6A">
            <w:pPr>
              <w:shd w:val="clear" w:color="auto" w:fill="FFFFFF"/>
              <w:spacing w:line="240" w:lineRule="auto"/>
              <w:jc w:val="lef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proofErr w:type="spellStart"/>
            <w:r w:rsidRPr="00F13C6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Суицидология</w:t>
            </w:r>
            <w:proofErr w:type="spellEnd"/>
          </w:p>
          <w:p w14:paraId="474133A2" w14:textId="77777777" w:rsidR="00F13C6A" w:rsidRPr="00F13C6A" w:rsidRDefault="00F13C6A" w:rsidP="00F13C6A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842" w:type="dxa"/>
          </w:tcPr>
          <w:p w14:paraId="2B66BAB9" w14:textId="77777777" w:rsidR="00F13C6A" w:rsidRPr="00F13C6A" w:rsidRDefault="00F13C6A" w:rsidP="00F13C6A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13C6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Кулганов</w:t>
            </w:r>
            <w:proofErr w:type="spellEnd"/>
            <w:r w:rsidRPr="00F13C6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В.А.</w:t>
            </w:r>
          </w:p>
        </w:tc>
        <w:tc>
          <w:tcPr>
            <w:tcW w:w="1274" w:type="dxa"/>
          </w:tcPr>
          <w:p w14:paraId="1F162220" w14:textId="77777777" w:rsidR="00F13C6A" w:rsidRPr="00F13C6A" w:rsidRDefault="00F13C6A" w:rsidP="00F13C6A">
            <w:pPr>
              <w:shd w:val="clear" w:color="auto" w:fill="FFFFFF"/>
              <w:spacing w:line="240" w:lineRule="auto"/>
              <w:jc w:val="lef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F13C6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Москва</w:t>
            </w:r>
          </w:p>
          <w:p w14:paraId="2F27F414" w14:textId="77777777" w:rsidR="00F13C6A" w:rsidRPr="00F13C6A" w:rsidRDefault="00F13C6A" w:rsidP="00F13C6A">
            <w:pPr>
              <w:shd w:val="clear" w:color="auto" w:fill="FFFFFF"/>
              <w:spacing w:line="240" w:lineRule="auto"/>
              <w:jc w:val="lef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F13C6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:КНОРУС</w:t>
            </w:r>
          </w:p>
          <w:p w14:paraId="2ACB5D90" w14:textId="77777777" w:rsidR="00F13C6A" w:rsidRPr="00F13C6A" w:rsidRDefault="00F13C6A" w:rsidP="00F13C6A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14:paraId="56D11CED" w14:textId="77777777" w:rsidR="00F13C6A" w:rsidRPr="00F13C6A" w:rsidRDefault="00F13C6A" w:rsidP="00F13C6A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13C6A">
              <w:rPr>
                <w:rFonts w:eastAsia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67" w:type="dxa"/>
          </w:tcPr>
          <w:p w14:paraId="2F4F921B" w14:textId="30468BA7" w:rsidR="00F13C6A" w:rsidRPr="00F13C6A" w:rsidRDefault="00F13C6A" w:rsidP="00F13C6A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1AA4DFC4" w14:textId="77777777" w:rsidR="00F13C6A" w:rsidRPr="00F13C6A" w:rsidRDefault="007D0E86" w:rsidP="00F13C6A">
            <w:pPr>
              <w:widowControl w:val="0"/>
              <w:tabs>
                <w:tab w:val="left" w:pos="788"/>
              </w:tabs>
              <w:suppressAutoHyphens/>
              <w:spacing w:line="240" w:lineRule="auto"/>
              <w:rPr>
                <w:rFonts w:eastAsia="Times New Roman" w:cs="Times New Roman"/>
                <w:color w:val="000000"/>
                <w:kern w:val="1"/>
                <w:sz w:val="22"/>
                <w:lang w:eastAsia="zh-CN"/>
              </w:rPr>
            </w:pPr>
            <w:hyperlink r:id="rId8" w:history="1">
              <w:r w:rsidR="00F13C6A" w:rsidRPr="00F13C6A">
                <w:rPr>
                  <w:rFonts w:eastAsia="Times New Roman" w:cs="Times New Roman"/>
                  <w:color w:val="0000FF"/>
                  <w:kern w:val="1"/>
                  <w:sz w:val="22"/>
                  <w:u w:val="single"/>
                  <w:lang w:eastAsia="zh-CN"/>
                </w:rPr>
                <w:t>http://biblioclub.ru</w:t>
              </w:r>
            </w:hyperlink>
            <w:r w:rsidR="00F13C6A" w:rsidRPr="00F13C6A">
              <w:rPr>
                <w:rFonts w:eastAsia="Times New Roman" w:cs="Times New Roman"/>
                <w:kern w:val="1"/>
                <w:sz w:val="22"/>
                <w:lang w:eastAsia="zh-CN"/>
              </w:rPr>
              <w:t xml:space="preserve"> </w:t>
            </w:r>
          </w:p>
          <w:p w14:paraId="42292065" w14:textId="77777777" w:rsidR="00F13C6A" w:rsidRPr="00F13C6A" w:rsidRDefault="00F13C6A" w:rsidP="00F13C6A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13C6A" w:rsidRPr="00F13C6A" w14:paraId="26101129" w14:textId="77777777" w:rsidTr="00B97A76">
        <w:tc>
          <w:tcPr>
            <w:tcW w:w="675" w:type="dxa"/>
          </w:tcPr>
          <w:p w14:paraId="493F2EDB" w14:textId="77777777" w:rsidR="00F13C6A" w:rsidRPr="00F13C6A" w:rsidRDefault="00F13C6A" w:rsidP="00F13C6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3C6A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6" w:type="dxa"/>
          </w:tcPr>
          <w:p w14:paraId="17F564FF" w14:textId="77777777" w:rsidR="00F13C6A" w:rsidRPr="00F13C6A" w:rsidRDefault="00F13C6A" w:rsidP="00F13C6A">
            <w:pPr>
              <w:widowControl w:val="0"/>
              <w:tabs>
                <w:tab w:val="left" w:pos="788"/>
              </w:tabs>
              <w:suppressAutoHyphens/>
              <w:spacing w:line="240" w:lineRule="auto"/>
              <w:rPr>
                <w:rFonts w:eastAsia="Times New Roman" w:cs="Times New Roman"/>
                <w:kern w:val="1"/>
                <w:sz w:val="22"/>
                <w:lang w:eastAsia="zh-CN"/>
              </w:rPr>
            </w:pPr>
            <w:r w:rsidRPr="00F13C6A">
              <w:rPr>
                <w:rFonts w:eastAsia="Times New Roman" w:cs="Times New Roman"/>
                <w:color w:val="000000"/>
                <w:kern w:val="1"/>
                <w:sz w:val="22"/>
                <w:lang w:eastAsia="zh-CN"/>
              </w:rPr>
              <w:t>Основы клинической психологии: учебное пособие</w:t>
            </w:r>
          </w:p>
        </w:tc>
        <w:tc>
          <w:tcPr>
            <w:tcW w:w="1842" w:type="dxa"/>
          </w:tcPr>
          <w:p w14:paraId="3C305185" w14:textId="77777777" w:rsidR="00F13C6A" w:rsidRPr="00F13C6A" w:rsidRDefault="00F13C6A" w:rsidP="00F13C6A">
            <w:pPr>
              <w:widowControl w:val="0"/>
              <w:tabs>
                <w:tab w:val="left" w:pos="788"/>
              </w:tabs>
              <w:suppressAutoHyphens/>
              <w:spacing w:line="240" w:lineRule="auto"/>
              <w:rPr>
                <w:rFonts w:eastAsia="Times New Roman" w:cs="Times New Roman"/>
                <w:kern w:val="1"/>
                <w:sz w:val="22"/>
                <w:lang w:eastAsia="zh-CN"/>
              </w:rPr>
            </w:pPr>
            <w:r w:rsidRPr="00F13C6A">
              <w:rPr>
                <w:rFonts w:eastAsia="Times New Roman" w:cs="Times New Roman"/>
                <w:color w:val="000000"/>
                <w:kern w:val="1"/>
                <w:sz w:val="22"/>
                <w:lang w:eastAsia="zh-CN"/>
              </w:rPr>
              <w:t>Нагаев В. В.</w:t>
            </w:r>
          </w:p>
        </w:tc>
        <w:tc>
          <w:tcPr>
            <w:tcW w:w="1274" w:type="dxa"/>
          </w:tcPr>
          <w:p w14:paraId="24B42EB7" w14:textId="77777777" w:rsidR="00F13C6A" w:rsidRPr="00F13C6A" w:rsidRDefault="00F13C6A" w:rsidP="00F13C6A">
            <w:pPr>
              <w:widowControl w:val="0"/>
              <w:tabs>
                <w:tab w:val="left" w:pos="788"/>
              </w:tabs>
              <w:suppressAutoHyphens/>
              <w:spacing w:line="240" w:lineRule="auto"/>
              <w:rPr>
                <w:rFonts w:eastAsia="Times New Roman" w:cs="Times New Roman"/>
                <w:kern w:val="1"/>
                <w:sz w:val="22"/>
                <w:lang w:eastAsia="zh-CN"/>
              </w:rPr>
            </w:pPr>
            <w:r w:rsidRPr="00F13C6A">
              <w:rPr>
                <w:rFonts w:eastAsia="Times New Roman" w:cs="Times New Roman"/>
                <w:color w:val="000000"/>
                <w:kern w:val="1"/>
                <w:sz w:val="22"/>
                <w:lang w:eastAsia="zh-CN"/>
              </w:rPr>
              <w:t>М.: ЮНИТИ-ДАНА: Закон и право</w:t>
            </w:r>
          </w:p>
        </w:tc>
        <w:tc>
          <w:tcPr>
            <w:tcW w:w="758" w:type="dxa"/>
          </w:tcPr>
          <w:p w14:paraId="2F70DC54" w14:textId="77777777" w:rsidR="00F13C6A" w:rsidRPr="00F13C6A" w:rsidRDefault="00F13C6A" w:rsidP="00F13C6A">
            <w:pPr>
              <w:widowControl w:val="0"/>
              <w:tabs>
                <w:tab w:val="left" w:pos="788"/>
              </w:tabs>
              <w:suppressAutoHyphens/>
              <w:spacing w:line="240" w:lineRule="auto"/>
              <w:rPr>
                <w:rFonts w:eastAsia="Times New Roman" w:cs="Times New Roman"/>
                <w:kern w:val="1"/>
                <w:sz w:val="22"/>
                <w:lang w:eastAsia="zh-CN"/>
              </w:rPr>
            </w:pPr>
            <w:r w:rsidRPr="00F13C6A">
              <w:rPr>
                <w:rFonts w:eastAsia="Times New Roman" w:cs="Times New Roman"/>
                <w:color w:val="000000"/>
                <w:kern w:val="1"/>
                <w:sz w:val="22"/>
                <w:lang w:eastAsia="zh-CN"/>
              </w:rPr>
              <w:t>2019</w:t>
            </w:r>
          </w:p>
        </w:tc>
        <w:tc>
          <w:tcPr>
            <w:tcW w:w="1367" w:type="dxa"/>
          </w:tcPr>
          <w:p w14:paraId="17C13EB0" w14:textId="77777777" w:rsidR="00F13C6A" w:rsidRPr="00F13C6A" w:rsidRDefault="00F13C6A" w:rsidP="00F13C6A">
            <w:pPr>
              <w:widowControl w:val="0"/>
              <w:tabs>
                <w:tab w:val="left" w:pos="788"/>
              </w:tabs>
              <w:suppressAutoHyphens/>
              <w:snapToGrid w:val="0"/>
              <w:spacing w:line="240" w:lineRule="auto"/>
              <w:rPr>
                <w:rFonts w:eastAsia="Times New Roman" w:cs="Times New Roman"/>
                <w:color w:val="000000"/>
                <w:kern w:val="1"/>
                <w:sz w:val="22"/>
                <w:lang w:eastAsia="zh-CN"/>
              </w:rPr>
            </w:pPr>
          </w:p>
        </w:tc>
        <w:tc>
          <w:tcPr>
            <w:tcW w:w="1417" w:type="dxa"/>
          </w:tcPr>
          <w:p w14:paraId="6B8E93F1" w14:textId="77777777" w:rsidR="00F13C6A" w:rsidRPr="00F13C6A" w:rsidRDefault="007D0E86" w:rsidP="00F13C6A">
            <w:pPr>
              <w:widowControl w:val="0"/>
              <w:tabs>
                <w:tab w:val="left" w:pos="788"/>
              </w:tabs>
              <w:suppressAutoHyphens/>
              <w:spacing w:line="240" w:lineRule="auto"/>
              <w:rPr>
                <w:rFonts w:eastAsia="Times New Roman" w:cs="Times New Roman"/>
                <w:color w:val="000000"/>
                <w:kern w:val="1"/>
                <w:sz w:val="22"/>
                <w:lang w:eastAsia="zh-CN"/>
              </w:rPr>
            </w:pPr>
            <w:hyperlink r:id="rId9" w:history="1">
              <w:r w:rsidR="00F13C6A" w:rsidRPr="00F13C6A">
                <w:rPr>
                  <w:rFonts w:eastAsia="Times New Roman" w:cs="Times New Roman"/>
                  <w:color w:val="0000FF"/>
                  <w:kern w:val="1"/>
                  <w:sz w:val="22"/>
                  <w:u w:val="single"/>
                  <w:lang w:eastAsia="zh-CN"/>
                </w:rPr>
                <w:t>http://biblioclub.ru</w:t>
              </w:r>
            </w:hyperlink>
            <w:r w:rsidR="00F13C6A" w:rsidRPr="00F13C6A">
              <w:rPr>
                <w:rFonts w:eastAsia="Times New Roman" w:cs="Times New Roman"/>
                <w:kern w:val="1"/>
                <w:sz w:val="22"/>
                <w:lang w:eastAsia="zh-CN"/>
              </w:rPr>
              <w:t xml:space="preserve"> </w:t>
            </w:r>
          </w:p>
          <w:p w14:paraId="57CE729F" w14:textId="77777777" w:rsidR="00F13C6A" w:rsidRPr="00F13C6A" w:rsidRDefault="00F13C6A" w:rsidP="00F13C6A">
            <w:pPr>
              <w:widowControl w:val="0"/>
              <w:tabs>
                <w:tab w:val="left" w:pos="788"/>
              </w:tabs>
              <w:suppressAutoHyphens/>
              <w:spacing w:line="240" w:lineRule="auto"/>
              <w:rPr>
                <w:rFonts w:eastAsia="Times New Roman" w:cs="Times New Roman"/>
                <w:color w:val="000000"/>
                <w:kern w:val="1"/>
                <w:sz w:val="22"/>
                <w:lang w:eastAsia="zh-CN"/>
              </w:rPr>
            </w:pPr>
          </w:p>
        </w:tc>
      </w:tr>
    </w:tbl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213230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5333A31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</w:p>
    <w:p w14:paraId="7F040071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2. «</w:t>
      </w:r>
      <w:proofErr w:type="spellStart"/>
      <w:r w:rsidRPr="006E6AD1">
        <w:rPr>
          <w:rFonts w:eastAsia="Times New Roman" w:cs="Times New Roman"/>
          <w:sz w:val="24"/>
          <w:szCs w:val="24"/>
        </w:rPr>
        <w:t>eLibrary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3. «</w:t>
      </w:r>
      <w:proofErr w:type="spellStart"/>
      <w:r w:rsidRPr="006E6AD1">
        <w:rPr>
          <w:rFonts w:eastAsia="Times New Roman" w:cs="Times New Roman"/>
          <w:sz w:val="24"/>
          <w:szCs w:val="24"/>
        </w:rPr>
        <w:t>КиберЛенинка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lastRenderedPageBreak/>
        <w:t>- средства визуального отображения и представления информации (</w:t>
      </w: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  <w:r w:rsidRPr="006E6AD1">
        <w:rPr>
          <w:rFonts w:eastAsia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MicrosoftOffice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 2016</w:t>
      </w:r>
    </w:p>
    <w:p w14:paraId="77DEFA92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</w:p>
    <w:p w14:paraId="403FAD8C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6E6AD1">
      <w:pPr>
        <w:ind w:left="760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76042C7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59DFA68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960172F" w14:textId="77777777" w:rsidR="00B42F30" w:rsidRPr="00223719" w:rsidRDefault="00B42F30" w:rsidP="006E6AD1">
      <w:pPr>
        <w:spacing w:line="240" w:lineRule="auto"/>
        <w:rPr>
          <w:b/>
          <w:bCs/>
          <w:sz w:val="24"/>
          <w:szCs w:val="24"/>
        </w:rPr>
      </w:pPr>
    </w:p>
    <w:sectPr w:rsidR="00B42F30" w:rsidRPr="00223719" w:rsidSect="004C7A2B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E98F3" w14:textId="77777777" w:rsidR="007D0E86" w:rsidRDefault="007D0E86" w:rsidP="00B858DD">
      <w:pPr>
        <w:spacing w:line="240" w:lineRule="auto"/>
      </w:pPr>
      <w:r>
        <w:separator/>
      </w:r>
    </w:p>
  </w:endnote>
  <w:endnote w:type="continuationSeparator" w:id="0">
    <w:p w14:paraId="01643F7E" w14:textId="77777777" w:rsidR="007D0E86" w:rsidRDefault="007D0E86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1D3924BC" w:rsidR="00F73344" w:rsidRPr="00B858DD" w:rsidRDefault="00F73344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EE3651">
          <w:rPr>
            <w:noProof/>
          </w:rPr>
          <w:t>9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9F9C4" w14:textId="77777777" w:rsidR="007D0E86" w:rsidRDefault="007D0E86" w:rsidP="00B858DD">
      <w:pPr>
        <w:spacing w:line="240" w:lineRule="auto"/>
      </w:pPr>
      <w:r>
        <w:separator/>
      </w:r>
    </w:p>
  </w:footnote>
  <w:footnote w:type="continuationSeparator" w:id="0">
    <w:p w14:paraId="472ABE47" w14:textId="77777777" w:rsidR="007D0E86" w:rsidRDefault="007D0E86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43EE"/>
    <w:multiLevelType w:val="multilevel"/>
    <w:tmpl w:val="4066D6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5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27"/>
  </w:num>
  <w:num w:numId="8">
    <w:abstractNumId w:val="16"/>
  </w:num>
  <w:num w:numId="9">
    <w:abstractNumId w:val="20"/>
  </w:num>
  <w:num w:numId="10">
    <w:abstractNumId w:val="37"/>
  </w:num>
  <w:num w:numId="11">
    <w:abstractNumId w:val="26"/>
  </w:num>
  <w:num w:numId="12">
    <w:abstractNumId w:val="32"/>
  </w:num>
  <w:num w:numId="13">
    <w:abstractNumId w:val="28"/>
  </w:num>
  <w:num w:numId="14">
    <w:abstractNumId w:val="3"/>
  </w:num>
  <w:num w:numId="15">
    <w:abstractNumId w:val="17"/>
  </w:num>
  <w:num w:numId="16">
    <w:abstractNumId w:val="10"/>
  </w:num>
  <w:num w:numId="17">
    <w:abstractNumId w:val="22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"/>
  </w:num>
  <w:num w:numId="21">
    <w:abstractNumId w:val="9"/>
  </w:num>
  <w:num w:numId="22">
    <w:abstractNumId w:val="35"/>
  </w:num>
  <w:num w:numId="23">
    <w:abstractNumId w:val="34"/>
  </w:num>
  <w:num w:numId="24">
    <w:abstractNumId w:val="39"/>
  </w:num>
  <w:num w:numId="25">
    <w:abstractNumId w:val="38"/>
  </w:num>
  <w:num w:numId="26">
    <w:abstractNumId w:val="19"/>
  </w:num>
  <w:num w:numId="27">
    <w:abstractNumId w:val="24"/>
  </w:num>
  <w:num w:numId="28">
    <w:abstractNumId w:val="6"/>
  </w:num>
  <w:num w:numId="29">
    <w:abstractNumId w:val="36"/>
  </w:num>
  <w:num w:numId="30">
    <w:abstractNumId w:val="12"/>
  </w:num>
  <w:num w:numId="31">
    <w:abstractNumId w:val="15"/>
  </w:num>
  <w:num w:numId="32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4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4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1"/>
  </w:num>
  <w:num w:numId="44">
    <w:abstractNumId w:val="23"/>
  </w:num>
  <w:num w:numId="45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4D13"/>
    <w:rsid w:val="00011118"/>
    <w:rsid w:val="00012A31"/>
    <w:rsid w:val="000262B5"/>
    <w:rsid w:val="00033962"/>
    <w:rsid w:val="000623B8"/>
    <w:rsid w:val="00075539"/>
    <w:rsid w:val="0007634E"/>
    <w:rsid w:val="00084FCD"/>
    <w:rsid w:val="0009328E"/>
    <w:rsid w:val="0009355B"/>
    <w:rsid w:val="000A0484"/>
    <w:rsid w:val="000B58FC"/>
    <w:rsid w:val="000D7D86"/>
    <w:rsid w:val="000E16B9"/>
    <w:rsid w:val="00106BC0"/>
    <w:rsid w:val="001341DC"/>
    <w:rsid w:val="00143609"/>
    <w:rsid w:val="00146D86"/>
    <w:rsid w:val="0016043D"/>
    <w:rsid w:val="00161124"/>
    <w:rsid w:val="00163AC0"/>
    <w:rsid w:val="00174377"/>
    <w:rsid w:val="00177B56"/>
    <w:rsid w:val="001918C5"/>
    <w:rsid w:val="00195334"/>
    <w:rsid w:val="001A72CF"/>
    <w:rsid w:val="001B121B"/>
    <w:rsid w:val="001C1635"/>
    <w:rsid w:val="001C3A10"/>
    <w:rsid w:val="001E2893"/>
    <w:rsid w:val="001E55DC"/>
    <w:rsid w:val="00223719"/>
    <w:rsid w:val="00244E43"/>
    <w:rsid w:val="0024606F"/>
    <w:rsid w:val="002610A5"/>
    <w:rsid w:val="00271B05"/>
    <w:rsid w:val="002742EC"/>
    <w:rsid w:val="00281C68"/>
    <w:rsid w:val="00285D4A"/>
    <w:rsid w:val="002A1EDF"/>
    <w:rsid w:val="002B30A8"/>
    <w:rsid w:val="002B34CB"/>
    <w:rsid w:val="002B7DBE"/>
    <w:rsid w:val="002E308B"/>
    <w:rsid w:val="00301BEF"/>
    <w:rsid w:val="00311E32"/>
    <w:rsid w:val="00317950"/>
    <w:rsid w:val="003242FD"/>
    <w:rsid w:val="00333CA0"/>
    <w:rsid w:val="003353FA"/>
    <w:rsid w:val="00336E95"/>
    <w:rsid w:val="00343C5A"/>
    <w:rsid w:val="0035527A"/>
    <w:rsid w:val="00364052"/>
    <w:rsid w:val="0037051B"/>
    <w:rsid w:val="003716CA"/>
    <w:rsid w:val="00376C78"/>
    <w:rsid w:val="0038183E"/>
    <w:rsid w:val="00394DA0"/>
    <w:rsid w:val="003B7653"/>
    <w:rsid w:val="003C1735"/>
    <w:rsid w:val="003D1301"/>
    <w:rsid w:val="003E3C19"/>
    <w:rsid w:val="003F0B3B"/>
    <w:rsid w:val="003F1C4B"/>
    <w:rsid w:val="003F5FEC"/>
    <w:rsid w:val="003F773D"/>
    <w:rsid w:val="00411C1C"/>
    <w:rsid w:val="004130A0"/>
    <w:rsid w:val="004159BF"/>
    <w:rsid w:val="004358D1"/>
    <w:rsid w:val="00444997"/>
    <w:rsid w:val="00452ED5"/>
    <w:rsid w:val="0048249F"/>
    <w:rsid w:val="00487779"/>
    <w:rsid w:val="004A5B31"/>
    <w:rsid w:val="004B511A"/>
    <w:rsid w:val="004C7A2B"/>
    <w:rsid w:val="00501BDD"/>
    <w:rsid w:val="00512D4C"/>
    <w:rsid w:val="005264FC"/>
    <w:rsid w:val="00530ED5"/>
    <w:rsid w:val="005417DC"/>
    <w:rsid w:val="005646CC"/>
    <w:rsid w:val="00566D53"/>
    <w:rsid w:val="00573BD7"/>
    <w:rsid w:val="005752C1"/>
    <w:rsid w:val="005815B7"/>
    <w:rsid w:val="005A13B3"/>
    <w:rsid w:val="005A5604"/>
    <w:rsid w:val="005B1744"/>
    <w:rsid w:val="005B2A9E"/>
    <w:rsid w:val="005C209F"/>
    <w:rsid w:val="005E4632"/>
    <w:rsid w:val="005F1531"/>
    <w:rsid w:val="005F32B3"/>
    <w:rsid w:val="005F48A8"/>
    <w:rsid w:val="006039F9"/>
    <w:rsid w:val="0060479A"/>
    <w:rsid w:val="00607705"/>
    <w:rsid w:val="00631186"/>
    <w:rsid w:val="006569BF"/>
    <w:rsid w:val="00667744"/>
    <w:rsid w:val="00670DAE"/>
    <w:rsid w:val="00674084"/>
    <w:rsid w:val="0067691C"/>
    <w:rsid w:val="006818F9"/>
    <w:rsid w:val="00691BBE"/>
    <w:rsid w:val="006929ED"/>
    <w:rsid w:val="00694550"/>
    <w:rsid w:val="006A4C1D"/>
    <w:rsid w:val="006B0D63"/>
    <w:rsid w:val="006C46D3"/>
    <w:rsid w:val="006C521C"/>
    <w:rsid w:val="006D6AF5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56CF"/>
    <w:rsid w:val="00777BF1"/>
    <w:rsid w:val="00784398"/>
    <w:rsid w:val="00792926"/>
    <w:rsid w:val="007B35A1"/>
    <w:rsid w:val="007D0E86"/>
    <w:rsid w:val="007E72FD"/>
    <w:rsid w:val="0083118B"/>
    <w:rsid w:val="008379B6"/>
    <w:rsid w:val="00837BEC"/>
    <w:rsid w:val="00852A01"/>
    <w:rsid w:val="00877F8E"/>
    <w:rsid w:val="0088107E"/>
    <w:rsid w:val="00883F46"/>
    <w:rsid w:val="0088685F"/>
    <w:rsid w:val="0089207B"/>
    <w:rsid w:val="008924D2"/>
    <w:rsid w:val="008B5FA5"/>
    <w:rsid w:val="008B73BD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9039D"/>
    <w:rsid w:val="009A708E"/>
    <w:rsid w:val="009C2649"/>
    <w:rsid w:val="009E073B"/>
    <w:rsid w:val="009E3B3C"/>
    <w:rsid w:val="009F245C"/>
    <w:rsid w:val="00A00B3F"/>
    <w:rsid w:val="00A1239D"/>
    <w:rsid w:val="00A171EE"/>
    <w:rsid w:val="00A22F7A"/>
    <w:rsid w:val="00A40380"/>
    <w:rsid w:val="00A436E4"/>
    <w:rsid w:val="00A50788"/>
    <w:rsid w:val="00A53B0F"/>
    <w:rsid w:val="00A53ECD"/>
    <w:rsid w:val="00A606F6"/>
    <w:rsid w:val="00A66D79"/>
    <w:rsid w:val="00A671C0"/>
    <w:rsid w:val="00A67902"/>
    <w:rsid w:val="00A73C17"/>
    <w:rsid w:val="00A831B2"/>
    <w:rsid w:val="00A871A9"/>
    <w:rsid w:val="00A95C7E"/>
    <w:rsid w:val="00AA1283"/>
    <w:rsid w:val="00AA324D"/>
    <w:rsid w:val="00AB0099"/>
    <w:rsid w:val="00AB7509"/>
    <w:rsid w:val="00AE6FC7"/>
    <w:rsid w:val="00B122D5"/>
    <w:rsid w:val="00B16F9E"/>
    <w:rsid w:val="00B23D75"/>
    <w:rsid w:val="00B42F30"/>
    <w:rsid w:val="00B5080D"/>
    <w:rsid w:val="00B55E2C"/>
    <w:rsid w:val="00B63E7A"/>
    <w:rsid w:val="00B6680B"/>
    <w:rsid w:val="00B66B07"/>
    <w:rsid w:val="00B679E6"/>
    <w:rsid w:val="00B719CB"/>
    <w:rsid w:val="00B75012"/>
    <w:rsid w:val="00B84C8B"/>
    <w:rsid w:val="00B858DD"/>
    <w:rsid w:val="00BA02E1"/>
    <w:rsid w:val="00BA330C"/>
    <w:rsid w:val="00BB390A"/>
    <w:rsid w:val="00BB5D81"/>
    <w:rsid w:val="00BC1772"/>
    <w:rsid w:val="00BD0525"/>
    <w:rsid w:val="00BD7A33"/>
    <w:rsid w:val="00BF5678"/>
    <w:rsid w:val="00C0609B"/>
    <w:rsid w:val="00C078D1"/>
    <w:rsid w:val="00C209F6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E157F"/>
    <w:rsid w:val="00CF03EE"/>
    <w:rsid w:val="00CF3F63"/>
    <w:rsid w:val="00CF43FB"/>
    <w:rsid w:val="00CF4B3C"/>
    <w:rsid w:val="00D005E3"/>
    <w:rsid w:val="00D24194"/>
    <w:rsid w:val="00D262FA"/>
    <w:rsid w:val="00D30E3C"/>
    <w:rsid w:val="00D350EE"/>
    <w:rsid w:val="00D50483"/>
    <w:rsid w:val="00D51EBF"/>
    <w:rsid w:val="00D67FAB"/>
    <w:rsid w:val="00D70210"/>
    <w:rsid w:val="00D81489"/>
    <w:rsid w:val="00DB0FF2"/>
    <w:rsid w:val="00DB4695"/>
    <w:rsid w:val="00DC4F97"/>
    <w:rsid w:val="00DE422F"/>
    <w:rsid w:val="00DF1ECE"/>
    <w:rsid w:val="00DF7EFF"/>
    <w:rsid w:val="00E04A08"/>
    <w:rsid w:val="00E055F6"/>
    <w:rsid w:val="00E062C3"/>
    <w:rsid w:val="00E30A0B"/>
    <w:rsid w:val="00E35A03"/>
    <w:rsid w:val="00E64CFB"/>
    <w:rsid w:val="00E66F00"/>
    <w:rsid w:val="00E74A2C"/>
    <w:rsid w:val="00E902DE"/>
    <w:rsid w:val="00EA66D3"/>
    <w:rsid w:val="00EB0A67"/>
    <w:rsid w:val="00EB31A7"/>
    <w:rsid w:val="00EB4D5D"/>
    <w:rsid w:val="00EB79AE"/>
    <w:rsid w:val="00EC144D"/>
    <w:rsid w:val="00EC172A"/>
    <w:rsid w:val="00EC48FF"/>
    <w:rsid w:val="00EE3651"/>
    <w:rsid w:val="00EE3F5F"/>
    <w:rsid w:val="00EE7A3F"/>
    <w:rsid w:val="00EF0495"/>
    <w:rsid w:val="00EF1AF1"/>
    <w:rsid w:val="00F13BD8"/>
    <w:rsid w:val="00F13C6A"/>
    <w:rsid w:val="00F26797"/>
    <w:rsid w:val="00F441E2"/>
    <w:rsid w:val="00F51628"/>
    <w:rsid w:val="00F5306B"/>
    <w:rsid w:val="00F6397E"/>
    <w:rsid w:val="00F70AA0"/>
    <w:rsid w:val="00F73344"/>
    <w:rsid w:val="00F76CD9"/>
    <w:rsid w:val="00F81F0A"/>
    <w:rsid w:val="00F83461"/>
    <w:rsid w:val="00F952C4"/>
    <w:rsid w:val="00F96C23"/>
    <w:rsid w:val="00FA57F6"/>
    <w:rsid w:val="00FC1E60"/>
    <w:rsid w:val="00FC31E6"/>
    <w:rsid w:val="00FD23DE"/>
    <w:rsid w:val="00FE409A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38D19677-1598-4A6F-A63E-2029BDDE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tabs>
        <w:tab w:val="num" w:pos="756"/>
      </w:tabs>
      <w:spacing w:line="312" w:lineRule="auto"/>
      <w:ind w:left="756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9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99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3">
    <w:name w:val="Normal (Web)"/>
    <w:basedOn w:val="a0"/>
    <w:link w:val="af4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4">
    <w:name w:val="Обычный (Интернет) Знак"/>
    <w:link w:val="af3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5">
    <w:name w:val="Balloon Text"/>
    <w:basedOn w:val="a0"/>
    <w:link w:val="af6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7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8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9">
    <w:name w:val="footnote text"/>
    <w:basedOn w:val="a0"/>
    <w:link w:val="afa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d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e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0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Plain Text"/>
    <w:basedOn w:val="a0"/>
    <w:link w:val="aff2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1"/>
    <w:link w:val="aff1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ADBE8-A1D9-4E30-859D-EF02834E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6</cp:revision>
  <cp:lastPrinted>2019-07-19T14:35:00Z</cp:lastPrinted>
  <dcterms:created xsi:type="dcterms:W3CDTF">2021-08-23T11:13:00Z</dcterms:created>
  <dcterms:modified xsi:type="dcterms:W3CDTF">2022-03-28T12:17:00Z</dcterms:modified>
</cp:coreProperties>
</file>