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52EFEECA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B6E3CC7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1F1E634E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BD465F9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4E58FBF7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46C70BF8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D230FBE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51FE662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3D608D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551D94F1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AE7B8EA" w14:textId="77777777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14:paraId="56ADE144" w14:textId="77777777"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14:paraId="67A7DC12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2DB28DBC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35F42E0E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739790DF" w14:textId="77777777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189DA749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73276120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8C5FF03" w14:textId="77777777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14:paraId="6ED4EFA0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9F9CFA6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F9FFD53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7C65A4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F814841" w14:textId="2CF7F94F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D529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6D2DD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 –</w:t>
            </w:r>
            <w:r w:rsidR="006D2DDC">
              <w:rPr>
                <w:b/>
                <w:sz w:val="28"/>
                <w:szCs w:val="28"/>
              </w:rPr>
              <w:t xml:space="preserve"> Журналистика</w:t>
            </w:r>
          </w:p>
          <w:p w14:paraId="2DBDBAE2" w14:textId="77777777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62B73EB3" w14:textId="65530C0A" w:rsidR="007D2E48" w:rsidRDefault="00682716" w:rsidP="00D529E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="007D2E48">
              <w:rPr>
                <w:sz w:val="28"/>
                <w:szCs w:val="28"/>
              </w:rPr>
              <w:t>рофиль</w:t>
            </w:r>
            <w:r w:rsidR="007D2E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  <w:r w:rsidR="007D2E48">
              <w:rPr>
                <w:b/>
                <w:sz w:val="28"/>
                <w:szCs w:val="28"/>
              </w:rPr>
              <w:t xml:space="preserve"> </w:t>
            </w:r>
            <w:r w:rsidR="006D2DDC" w:rsidRPr="006D2DDC">
              <w:rPr>
                <w:b/>
                <w:sz w:val="28"/>
                <w:szCs w:val="28"/>
              </w:rPr>
              <w:t>Современные медиатехнологии в журналистике</w:t>
            </w:r>
          </w:p>
          <w:p w14:paraId="2AED47A0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6BE17C7F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4471F6E4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63197240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6240F0E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0664D6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FB3EB1E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44FA60E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A23DDB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2BBB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5B48A71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A2FCFEA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48388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AE736E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8F269D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79C94533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970B282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37CFE2B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5D2F8266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02AA678A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5E52BC7F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27164A27" w14:textId="77777777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1094375A" w14:textId="77777777" w:rsidR="00D529E0" w:rsidRPr="00470D55" w:rsidRDefault="00D529E0" w:rsidP="00D529E0">
            <w:pPr>
              <w:rPr>
                <w:iCs/>
                <w:szCs w:val="28"/>
              </w:rPr>
            </w:pPr>
          </w:p>
          <w:p w14:paraId="211C3A29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9A8A88D" w14:textId="77777777"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14:paraId="36571C04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46DA836B" w14:textId="77777777"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7F08207" w14:textId="77777777"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70B91E6E" w14:textId="77777777"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08D164A4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640E92A9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1E1D483F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64694D1C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36C01C2A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03054DCE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 w:rsidR="00D529E0">
        <w:rPr>
          <w:color w:val="000000"/>
        </w:rPr>
        <w:t>журналистики</w:t>
      </w:r>
      <w:r w:rsidRPr="008A2F43">
        <w:rPr>
          <w:color w:val="000000"/>
        </w:rPr>
        <w:t>;</w:t>
      </w:r>
    </w:p>
    <w:p w14:paraId="7D868371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2C6D7B51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7F20A72B" w14:textId="77777777"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22BA072C" w14:textId="77777777"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55B1E1D9" w14:textId="77777777"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24322AE2" w14:textId="09BFEE46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8F3C58">
        <w:rPr>
          <w:bCs/>
          <w:color w:val="000000"/>
          <w:sz w:val="24"/>
          <w:szCs w:val="24"/>
        </w:rPr>
        <w:t>4</w:t>
      </w:r>
      <w:r w:rsidR="00D529E0">
        <w:rPr>
          <w:bCs/>
          <w:color w:val="000000"/>
          <w:sz w:val="24"/>
          <w:szCs w:val="24"/>
        </w:rPr>
        <w:t>2</w:t>
      </w:r>
      <w:r w:rsidRPr="008F3C58">
        <w:rPr>
          <w:bCs/>
          <w:color w:val="000000"/>
          <w:sz w:val="24"/>
          <w:szCs w:val="24"/>
        </w:rPr>
        <w:t>.0</w:t>
      </w:r>
      <w:r w:rsidR="006D2DDC"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.02</w:t>
      </w:r>
      <w:r w:rsidRPr="008F3C58">
        <w:rPr>
          <w:b/>
          <w:bCs/>
          <w:i/>
          <w:color w:val="000000"/>
          <w:sz w:val="24"/>
          <w:szCs w:val="24"/>
        </w:rPr>
        <w:t xml:space="preserve"> </w:t>
      </w:r>
      <w:r w:rsidR="00D529E0">
        <w:rPr>
          <w:color w:val="000000"/>
          <w:sz w:val="24"/>
          <w:szCs w:val="24"/>
        </w:rPr>
        <w:t>Журналистика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6D2DDC">
        <w:rPr>
          <w:color w:val="000000"/>
          <w:sz w:val="24"/>
          <w:szCs w:val="24"/>
        </w:rPr>
        <w:t>«</w:t>
      </w:r>
      <w:r w:rsidR="006D2DDC" w:rsidRPr="006D2DDC">
        <w:rPr>
          <w:color w:val="000000"/>
          <w:sz w:val="24"/>
          <w:szCs w:val="24"/>
        </w:rPr>
        <w:t>Современные медиатехнологии в журналистике</w:t>
      </w:r>
      <w:r w:rsidR="006D2DDC">
        <w:rPr>
          <w:color w:val="000000"/>
          <w:sz w:val="24"/>
          <w:szCs w:val="24"/>
        </w:rPr>
        <w:t>»)</w:t>
      </w:r>
      <w:r w:rsidRPr="008F3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6D2DDC">
        <w:rPr>
          <w:color w:val="000000"/>
          <w:sz w:val="24"/>
          <w:szCs w:val="24"/>
        </w:rPr>
        <w:t>журналистики</w:t>
      </w:r>
      <w:r w:rsidRPr="000D7B50">
        <w:rPr>
          <w:color w:val="000000"/>
          <w:sz w:val="24"/>
          <w:szCs w:val="24"/>
        </w:rPr>
        <w:t>.</w:t>
      </w:r>
    </w:p>
    <w:p w14:paraId="33A3ECE7" w14:textId="77777777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32C43ABA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2D0DBF1F" w14:textId="77777777"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0369E208" w14:textId="77777777"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3BFD1BA9" w14:textId="7137ABB4" w:rsidR="006D2DDC" w:rsidRPr="006D2DDC" w:rsidRDefault="006D2DDC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Корпоративные и местные СМИ в системе средств массовой информации: состояние, основные тенденции развития. </w:t>
      </w:r>
    </w:p>
    <w:p w14:paraId="781B091E" w14:textId="7FC31358" w:rsidR="006D2DDC" w:rsidRPr="006D2DDC" w:rsidRDefault="006D2DDC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Система СМИ в современной России: крупнейшие медиахолдинги.</w:t>
      </w:r>
    </w:p>
    <w:p w14:paraId="4039C53A" w14:textId="79CA1A04" w:rsidR="006D2DDC" w:rsidRPr="006D2DDC" w:rsidRDefault="006D2DDC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Экономические основы функционирования СМИ. Основные бизнес-модели развития современных редакций.</w:t>
      </w:r>
    </w:p>
    <w:p w14:paraId="26EC6DD6" w14:textId="5954FFD1" w:rsidR="006D2DDC" w:rsidRPr="006D2DDC" w:rsidRDefault="006D2DDC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Творчество в журналистике. Методики работы над текстами в разных жанрах.</w:t>
      </w:r>
    </w:p>
    <w:p w14:paraId="13AAC2BA" w14:textId="77777777" w:rsidR="006D2DDC" w:rsidRPr="006D2DDC" w:rsidRDefault="006D2DDC" w:rsidP="006D2DDC">
      <w:pPr>
        <w:ind w:firstLine="709"/>
      </w:pPr>
    </w:p>
    <w:p w14:paraId="41379C85" w14:textId="77777777" w:rsidR="006D2DDC" w:rsidRPr="006D2DDC" w:rsidRDefault="006D2DDC" w:rsidP="006D2DDC">
      <w:pPr>
        <w:ind w:firstLine="709"/>
      </w:pPr>
    </w:p>
    <w:p w14:paraId="1010F140" w14:textId="18FD1C69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lastRenderedPageBreak/>
        <w:t>Журналистика как массово-информационная деятельность. Сущность, специфика массовой информации.</w:t>
      </w:r>
    </w:p>
    <w:p w14:paraId="7503DB65" w14:textId="2CE6D237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Концепции свободы прессы. Проблемы свободы СМИ в современных условиях. Основные положения законов «О средствах массовой информации», «О рекламе».</w:t>
      </w:r>
    </w:p>
    <w:p w14:paraId="3004A5E8" w14:textId="2E1B40ED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Журналистика как «четвертая власть». Журналистика и общественное мнение. </w:t>
      </w:r>
    </w:p>
    <w:p w14:paraId="3D5D84A1" w14:textId="66969FBC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системы средств массовой информации как отображение многообразия интересов и потребностей различных социальных групп общества. Концепция СМИ и его целевая аудитория.</w:t>
      </w:r>
    </w:p>
    <w:p w14:paraId="47B5FC0A" w14:textId="3B7ACEC2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lastRenderedPageBreak/>
        <w:t>Периодическая печать в системе средств массовой информации: её функции; основные виды изданий.</w:t>
      </w:r>
    </w:p>
    <w:p w14:paraId="2B92E686" w14:textId="715AABAF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Телевидение в системе средств массовой информации: функции,  основные виды, тенденции развития.</w:t>
      </w:r>
    </w:p>
    <w:p w14:paraId="3DA262D2" w14:textId="3E795628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Радиовещание в системе средств массовой информации: функции,  основные виды, тенденции развития.</w:t>
      </w:r>
    </w:p>
    <w:p w14:paraId="19B5D85A" w14:textId="4FEB007E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Информационные агентства и службы в системе СМИ: современное состояние и тенденции развития.</w:t>
      </w:r>
    </w:p>
    <w:p w14:paraId="7039A1CD" w14:textId="057EB1F3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Редакция как профессионально-творческая, организационно-производственная и экономическая структура. Структура редакционного коллектива печатного СМИ.</w:t>
      </w:r>
    </w:p>
    <w:p w14:paraId="7BC378C8" w14:textId="687D7863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Фотожурналистика в системе современных СМИ. Жанры фотожурналистики, взаимодействие слова и изображения на газетной полосе.</w:t>
      </w:r>
    </w:p>
    <w:p w14:paraId="14FD8EFD" w14:textId="30806840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Профессиональное общение журналиста. Искусство интервью. Этапы работы над интервью.</w:t>
      </w:r>
    </w:p>
    <w:p w14:paraId="5E633CFA" w14:textId="492C2382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Система источников информации, методы и приемы сбора информации.</w:t>
      </w:r>
    </w:p>
    <w:p w14:paraId="09D4E135" w14:textId="77777777" w:rsidR="006D2DDC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Жанрообразующие факторы в СМИ. Существующие системы классификации журналистских жанров. </w:t>
      </w:r>
    </w:p>
    <w:p w14:paraId="20271E16" w14:textId="3CBF16A7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Особенности использования материалов различных жанров в современных СМИ.</w:t>
      </w:r>
    </w:p>
    <w:p w14:paraId="17B9EE9D" w14:textId="6BA53A6B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Государственные органы управления и контроля в сфере СМИ: правовой статус, основные функции.</w:t>
      </w:r>
    </w:p>
    <w:p w14:paraId="5C5AAFAE" w14:textId="46D06E3E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Социология и журналистика: направления использования социологических подходов, методов и информации в журналистской практике.</w:t>
      </w:r>
    </w:p>
    <w:p w14:paraId="1E1290B0" w14:textId="45221F02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Теория массовой коммуникации: особенности процесса массовой коммуникации, социальные функции СМИ, социальные эффекты.</w:t>
      </w:r>
    </w:p>
    <w:p w14:paraId="494567AF" w14:textId="490C6B70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Аудитория СМИ: социальные потребности и интересы,  особенности информационного поведения аудитории российских СМИ, методы изучения.</w:t>
      </w:r>
    </w:p>
    <w:p w14:paraId="13055689" w14:textId="7C828E1C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Русские газеты и газетное дело в конце XIX–начале XX века.</w:t>
      </w:r>
    </w:p>
    <w:p w14:paraId="6F6D6FF5" w14:textId="3792D3FD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Медиарынок стран Западной Европы на современном этапе.</w:t>
      </w:r>
    </w:p>
    <w:p w14:paraId="764D03A6" w14:textId="1B7788B0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Средства массовой информации в странах восточной Европы на современном этапе.</w:t>
      </w:r>
      <w:r w:rsidR="006D2DDC" w:rsidRPr="006D2DDC">
        <w:rPr>
          <w:rFonts w:ascii="Times New Roman" w:hAnsi="Times New Roman"/>
          <w:sz w:val="24"/>
          <w:szCs w:val="24"/>
        </w:rPr>
        <w:t xml:space="preserve"> </w:t>
      </w:r>
      <w:r w:rsidRPr="006D2DDC">
        <w:rPr>
          <w:rFonts w:ascii="Times New Roman" w:hAnsi="Times New Roman"/>
          <w:sz w:val="24"/>
          <w:szCs w:val="24"/>
        </w:rPr>
        <w:t>Американская расследовательская журналистика первой половины XX века. Движение «</w:t>
      </w:r>
      <w:proofErr w:type="spellStart"/>
      <w:r w:rsidRPr="006D2DDC">
        <w:rPr>
          <w:rFonts w:ascii="Times New Roman" w:hAnsi="Times New Roman"/>
          <w:sz w:val="24"/>
          <w:szCs w:val="24"/>
        </w:rPr>
        <w:t>разгребателей</w:t>
      </w:r>
      <w:proofErr w:type="spellEnd"/>
      <w:r w:rsidRPr="006D2DDC">
        <w:rPr>
          <w:rFonts w:ascii="Times New Roman" w:hAnsi="Times New Roman"/>
          <w:sz w:val="24"/>
          <w:szCs w:val="24"/>
        </w:rPr>
        <w:t xml:space="preserve"> грязи».</w:t>
      </w:r>
    </w:p>
    <w:p w14:paraId="151C982D" w14:textId="53C38BBF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Формы конвергенции в современных «новых медиа»: специфика контента, трансляции, связи с аудиторией.</w:t>
      </w:r>
    </w:p>
    <w:p w14:paraId="0506B691" w14:textId="6B1DC77B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Факт как основа журналистского произведения. Научные и обыденные факты. Основные приемы проверки точности фактов.</w:t>
      </w:r>
    </w:p>
    <w:p w14:paraId="6D967F56" w14:textId="707AAB0C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Новость в журналистике. Критерии отбора новостей. Информационный повод. Актуальность информации. </w:t>
      </w:r>
    </w:p>
    <w:p w14:paraId="419FFBF4" w14:textId="2D00E4D2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Аналитическая журналистика: сущность, жанровая структура.</w:t>
      </w:r>
    </w:p>
    <w:p w14:paraId="3191A745" w14:textId="165710B4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Особенности языка журналистских произведений. Важнейшие правила использования различных языковых приемов и средств.</w:t>
      </w:r>
    </w:p>
    <w:p w14:paraId="3BCABD8F" w14:textId="252876A6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Влияние сетевых технологий на развитие традиционных СМИ. Достоинства и недостатки информации, распространяемой через интернет. Отношение аудитории к интернет-СМИ.</w:t>
      </w:r>
    </w:p>
    <w:p w14:paraId="6BD6F954" w14:textId="4346E54B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Основные технологии, применяемые в современной полиграфии: офсетная печать, </w:t>
      </w:r>
      <w:proofErr w:type="spellStart"/>
      <w:r w:rsidRPr="006D2DDC">
        <w:rPr>
          <w:rFonts w:ascii="Times New Roman" w:hAnsi="Times New Roman"/>
          <w:sz w:val="24"/>
          <w:szCs w:val="24"/>
        </w:rPr>
        <w:t>флексографская</w:t>
      </w:r>
      <w:proofErr w:type="spellEnd"/>
      <w:r w:rsidRPr="006D2DDC">
        <w:rPr>
          <w:rFonts w:ascii="Times New Roman" w:hAnsi="Times New Roman"/>
          <w:sz w:val="24"/>
          <w:szCs w:val="24"/>
        </w:rPr>
        <w:t xml:space="preserve"> печать, цифровая печать.</w:t>
      </w:r>
    </w:p>
    <w:p w14:paraId="3127F850" w14:textId="7539BE4F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>Дизайн современных печатных СМИ. Основные принципы, использование различных оформительских приемов.</w:t>
      </w:r>
    </w:p>
    <w:p w14:paraId="43F776A9" w14:textId="259C2841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t xml:space="preserve">Журналистика «горячих точек». Особенности работы журналиста в зоне вооруженных конфликтов. </w:t>
      </w:r>
    </w:p>
    <w:p w14:paraId="079011AE" w14:textId="1C5C8D0F" w:rsidR="00D529E0" w:rsidRPr="006D2DDC" w:rsidRDefault="00D529E0" w:rsidP="006D2DDC">
      <w:pPr>
        <w:pStyle w:val="ad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2DDC">
        <w:rPr>
          <w:rFonts w:ascii="Times New Roman" w:hAnsi="Times New Roman"/>
          <w:sz w:val="24"/>
          <w:szCs w:val="24"/>
        </w:rPr>
        <w:lastRenderedPageBreak/>
        <w:t xml:space="preserve">Отношение молодежной аудитории к средствам массовой информации. Современные детские и молодежные СМИ: тенденции развития. </w:t>
      </w:r>
    </w:p>
    <w:p w14:paraId="37A43D95" w14:textId="77777777" w:rsidR="00D529E0" w:rsidRPr="00D529E0" w:rsidRDefault="00D529E0" w:rsidP="00D529E0">
      <w:pPr>
        <w:autoSpaceDE w:val="0"/>
        <w:autoSpaceDN w:val="0"/>
        <w:adjustRightInd w:val="0"/>
        <w:jc w:val="both"/>
        <w:rPr>
          <w:szCs w:val="20"/>
        </w:rPr>
      </w:pPr>
    </w:p>
    <w:p w14:paraId="32DB4536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20FAF86B" w14:textId="77777777" w:rsidR="00D255CB" w:rsidRDefault="00D255CB" w:rsidP="0028500D">
      <w:pPr>
        <w:ind w:firstLine="567"/>
        <w:jc w:val="both"/>
        <w:rPr>
          <w:b/>
        </w:rPr>
      </w:pPr>
    </w:p>
    <w:p w14:paraId="5718E581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71296E63" w14:textId="77777777" w:rsidR="00D255CB" w:rsidRDefault="00D255CB" w:rsidP="0028500D">
      <w:pPr>
        <w:ind w:firstLine="567"/>
        <w:jc w:val="both"/>
        <w:rPr>
          <w:b/>
        </w:rPr>
      </w:pPr>
    </w:p>
    <w:p w14:paraId="5D7CB4B7" w14:textId="77777777"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142DA7ED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368FE19A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48CE94C1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382D98B7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48486DD6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1DAA7DEA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30AD4550" w14:textId="77777777"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 w:rsidR="00D529E0">
        <w:rPr>
          <w:color w:val="000000"/>
          <w:sz w:val="24"/>
          <w:szCs w:val="24"/>
        </w:rPr>
        <w:t>5</w:t>
      </w:r>
      <w:r w:rsidRPr="00701DA8">
        <w:rPr>
          <w:color w:val="000000"/>
          <w:sz w:val="24"/>
          <w:szCs w:val="24"/>
        </w:rPr>
        <w:t xml:space="preserve">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14:paraId="0248D699" w14:textId="26C5615A" w:rsidR="00701DA8" w:rsidRPr="00D529E0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DF63F0" w:rsidRPr="00DF63F0">
        <w:rPr>
          <w:sz w:val="24"/>
          <w:szCs w:val="24"/>
        </w:rPr>
        <w:t>УК-1; УК-2; УК-3; УК-4; УК-5; ОПК-5; ОПК-6; ОПК-7; ПК-1</w:t>
      </w:r>
      <w:r w:rsidR="00D529E0" w:rsidRPr="00D529E0">
        <w:rPr>
          <w:sz w:val="24"/>
          <w:szCs w:val="24"/>
        </w:rPr>
        <w:t>.</w:t>
      </w:r>
    </w:p>
    <w:p w14:paraId="3F5D5877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7B179F80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544EF346" w14:textId="77777777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</w:t>
      </w:r>
      <w:r w:rsidRPr="008A2F43">
        <w:rPr>
          <w:color w:val="000000"/>
          <w:sz w:val="24"/>
          <w:szCs w:val="24"/>
        </w:rPr>
        <w:lastRenderedPageBreak/>
        <w:t xml:space="preserve">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73D7B558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3554E6E8" w14:textId="77777777" w:rsidR="00701DA8" w:rsidRPr="00701DA8" w:rsidRDefault="00701DA8" w:rsidP="0031032D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14:paraId="152B2887" w14:textId="77777777" w:rsidR="00701DA8" w:rsidRPr="00701DA8" w:rsidRDefault="00701DA8" w:rsidP="0031032D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14:paraId="33BE7924" w14:textId="77777777" w:rsidR="00701DA8" w:rsidRDefault="00701DA8" w:rsidP="0031032D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2D3A3977" w14:textId="77777777" w:rsidR="00642530" w:rsidRDefault="00701DA8" w:rsidP="0031032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2DBB4679" w14:textId="77777777" w:rsidR="00642530" w:rsidRPr="002C5965" w:rsidRDefault="00642530" w:rsidP="0031032D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048B6B4C" w14:textId="77777777" w:rsidR="00701DA8" w:rsidRDefault="00701DA8" w:rsidP="0028500D">
      <w:pPr>
        <w:ind w:firstLine="567"/>
        <w:jc w:val="both"/>
        <w:rPr>
          <w:b/>
        </w:rPr>
      </w:pPr>
    </w:p>
    <w:p w14:paraId="73A00631" w14:textId="77777777"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14:paraId="5D1A7FDC" w14:textId="77777777" w:rsidR="00D255CB" w:rsidRDefault="00D255CB" w:rsidP="0028500D">
      <w:pPr>
        <w:ind w:firstLine="567"/>
        <w:jc w:val="both"/>
        <w:rPr>
          <w:b/>
        </w:rPr>
      </w:pPr>
    </w:p>
    <w:p w14:paraId="5CA7F0B7" w14:textId="77777777" w:rsidR="00D529E0" w:rsidRPr="002C5965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4.</w:t>
      </w:r>
      <w:r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>
        <w:rPr>
          <w:rFonts w:eastAsia="Times New Roman"/>
          <w:color w:val="000000"/>
          <w:sz w:val="24"/>
          <w:szCs w:val="24"/>
          <w:lang w:eastAsia="zh-CN"/>
        </w:rPr>
        <w:t>О</w:t>
      </w:r>
      <w:r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Pr="002C5965">
        <w:rPr>
          <w:smallCaps/>
          <w:color w:val="000000"/>
          <w:sz w:val="24"/>
          <w:szCs w:val="24"/>
        </w:rPr>
        <w:t>:</w:t>
      </w:r>
    </w:p>
    <w:p w14:paraId="31CA757F" w14:textId="77777777" w:rsidR="00D529E0" w:rsidRPr="003330F7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043B37E6" w14:textId="77777777" w:rsidR="00DF63F0" w:rsidRPr="00DF63F0" w:rsidRDefault="00DF63F0" w:rsidP="00DF63F0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DF63F0">
        <w:rPr>
          <w:rFonts w:eastAsia="Calibri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(https://biblioclub.ru);</w:t>
      </w:r>
    </w:p>
    <w:p w14:paraId="0346715D" w14:textId="77777777" w:rsidR="00935432" w:rsidRPr="00935432" w:rsidRDefault="00935432" w:rsidP="00935432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935432">
        <w:rPr>
          <w:rFonts w:eastAsia="Calibri"/>
        </w:rPr>
        <w:t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Ельцина;  науч. ред. О.С. Ельцов. Екатеринбург:  Изд-во Уральского ун-та, 2014.  63 с. [Электронный ресурс]. URL: //biblioclub.ru/</w:t>
      </w:r>
      <w:proofErr w:type="spellStart"/>
      <w:r w:rsidRPr="00935432">
        <w:rPr>
          <w:rFonts w:eastAsia="Calibri"/>
        </w:rPr>
        <w:t>index.php?page</w:t>
      </w:r>
      <w:proofErr w:type="spellEnd"/>
      <w:r w:rsidRPr="00935432">
        <w:rPr>
          <w:rFonts w:eastAsia="Calibri"/>
        </w:rPr>
        <w:t>=</w:t>
      </w:r>
      <w:proofErr w:type="spellStart"/>
      <w:r w:rsidRPr="00935432">
        <w:rPr>
          <w:rFonts w:eastAsia="Calibri"/>
        </w:rPr>
        <w:t>book&amp;id</w:t>
      </w:r>
      <w:proofErr w:type="spellEnd"/>
      <w:r w:rsidRPr="00935432">
        <w:rPr>
          <w:rFonts w:eastAsia="Calibri"/>
        </w:rPr>
        <w:t xml:space="preserve">=275723 (14.12.2016). </w:t>
      </w:r>
    </w:p>
    <w:p w14:paraId="4077A5D9" w14:textId="77777777" w:rsidR="00935432" w:rsidRPr="00935432" w:rsidRDefault="00935432" w:rsidP="00935432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proofErr w:type="spellStart"/>
      <w:r w:rsidRPr="00935432">
        <w:rPr>
          <w:rFonts w:eastAsia="Calibri"/>
        </w:rPr>
        <w:t>Татур</w:t>
      </w:r>
      <w:proofErr w:type="spellEnd"/>
      <w:r w:rsidRPr="00935432">
        <w:rPr>
          <w:rFonts w:eastAsia="Calibri"/>
        </w:rPr>
        <w:t xml:space="preserve"> Ю.Г. Высшее образование: методология и опыт проектирования: учебно-методическое пособие. М.: Логос, 2006.  130 с. [Электронный ресурс]. URL: //biblioclub.ru/</w:t>
      </w:r>
      <w:proofErr w:type="spellStart"/>
      <w:r w:rsidRPr="00935432">
        <w:rPr>
          <w:rFonts w:eastAsia="Calibri"/>
        </w:rPr>
        <w:t>index.php?page</w:t>
      </w:r>
      <w:proofErr w:type="spellEnd"/>
      <w:r w:rsidRPr="00935432">
        <w:rPr>
          <w:rFonts w:eastAsia="Calibri"/>
        </w:rPr>
        <w:t>=</w:t>
      </w:r>
      <w:proofErr w:type="spellStart"/>
      <w:r w:rsidRPr="00935432">
        <w:rPr>
          <w:rFonts w:eastAsia="Calibri"/>
        </w:rPr>
        <w:t>book&amp;id</w:t>
      </w:r>
      <w:proofErr w:type="spellEnd"/>
      <w:r w:rsidRPr="00935432">
        <w:rPr>
          <w:rFonts w:eastAsia="Calibri"/>
        </w:rPr>
        <w:t>=84742 (14.12.2016).</w:t>
      </w:r>
    </w:p>
    <w:p w14:paraId="34E028F9" w14:textId="77777777" w:rsidR="00D529E0" w:rsidRPr="003330F7" w:rsidRDefault="00D529E0" w:rsidP="00D529E0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1690A496" w14:textId="77777777" w:rsidR="00D529E0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 xml:space="preserve">4.2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14:paraId="4606D6F3" w14:textId="77777777" w:rsidR="00D529E0" w:rsidRPr="002C5965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14:paraId="16B87E39" w14:textId="77777777" w:rsidR="00D529E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Куликова Т. А. ,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14:paraId="3ECF017C" w14:textId="77777777" w:rsidR="00D529E0" w:rsidRPr="003A1551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 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2678D567" w14:textId="77777777" w:rsidR="00D529E0" w:rsidRPr="003A1551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14:paraId="049FA4B7" w14:textId="25BB6750" w:rsidR="00D529E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8" w:history="1">
        <w:r w:rsidR="00DF63F0" w:rsidRPr="00954E77">
          <w:rPr>
            <w:rStyle w:val="af2"/>
            <w:sz w:val="24"/>
            <w:szCs w:val="24"/>
            <w:lang w:val="en-US"/>
          </w:rPr>
          <w:t>https</w:t>
        </w:r>
        <w:r w:rsidR="00DF63F0" w:rsidRPr="00954E77">
          <w:rPr>
            <w:rStyle w:val="af2"/>
            <w:sz w:val="24"/>
            <w:szCs w:val="24"/>
          </w:rPr>
          <w:t>://</w:t>
        </w:r>
        <w:proofErr w:type="spellStart"/>
        <w:r w:rsidR="00DF63F0" w:rsidRPr="00954E77">
          <w:rPr>
            <w:rStyle w:val="af2"/>
            <w:sz w:val="24"/>
            <w:szCs w:val="24"/>
            <w:lang w:val="en-US"/>
          </w:rPr>
          <w:t>biblioclub</w:t>
        </w:r>
        <w:proofErr w:type="spellEnd"/>
        <w:r w:rsidR="00DF63F0" w:rsidRPr="00954E77">
          <w:rPr>
            <w:rStyle w:val="af2"/>
            <w:sz w:val="24"/>
            <w:szCs w:val="24"/>
          </w:rPr>
          <w:t>.</w:t>
        </w:r>
        <w:proofErr w:type="spellStart"/>
        <w:r w:rsidR="00DF63F0" w:rsidRPr="00954E77">
          <w:rPr>
            <w:rStyle w:val="af2"/>
            <w:sz w:val="24"/>
            <w:szCs w:val="24"/>
            <w:lang w:val="en-US"/>
          </w:rPr>
          <w:t>ru</w:t>
        </w:r>
        <w:proofErr w:type="spellEnd"/>
        <w:r w:rsidR="00DF63F0" w:rsidRPr="00954E77">
          <w:rPr>
            <w:rStyle w:val="af2"/>
            <w:sz w:val="24"/>
            <w:szCs w:val="24"/>
          </w:rPr>
          <w:t>/</w:t>
        </w:r>
      </w:hyperlink>
      <w:r w:rsidRPr="004561B0">
        <w:rPr>
          <w:color w:val="000000"/>
          <w:sz w:val="24"/>
          <w:szCs w:val="24"/>
        </w:rPr>
        <w:t>).</w:t>
      </w:r>
    </w:p>
    <w:p w14:paraId="77AF0666" w14:textId="3E73F106" w:rsidR="00DF63F0" w:rsidRDefault="00DF63F0" w:rsidP="00DF63F0">
      <w:pPr>
        <w:pStyle w:val="ad"/>
        <w:numPr>
          <w:ilvl w:val="0"/>
          <w:numId w:val="5"/>
        </w:numPr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Свитич</w:t>
      </w:r>
      <w:proofErr w:type="spellEnd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Л.Г. Введение в специальность. Профессия: журналист [Текст]: учеб. пособие для студ. вузов, </w:t>
      </w:r>
      <w:proofErr w:type="spellStart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</w:t>
      </w:r>
      <w:proofErr w:type="spellEnd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направл</w:t>
      </w:r>
      <w:proofErr w:type="spellEnd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и спец. "Журналистика" / Л.Г. </w:t>
      </w:r>
      <w:proofErr w:type="spellStart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Свитич</w:t>
      </w:r>
      <w:proofErr w:type="spellEnd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― 3-е изд., </w:t>
      </w:r>
      <w:proofErr w:type="spellStart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DF63F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 и доп. ― М. : Аспект Пресс, 2012. ― 256 с.</w:t>
      </w:r>
    </w:p>
    <w:p w14:paraId="67233149" w14:textId="77777777" w:rsidR="00935432" w:rsidRPr="00DF63F0" w:rsidRDefault="00935432" w:rsidP="00935432">
      <w:pPr>
        <w:widowControl w:val="0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proofErr w:type="spellStart"/>
      <w:r w:rsidRPr="00DF63F0">
        <w:rPr>
          <w:rFonts w:eastAsia="Calibri"/>
        </w:rPr>
        <w:t>Гелецкий</w:t>
      </w:r>
      <w:proofErr w:type="spellEnd"/>
      <w:r w:rsidRPr="00DF63F0">
        <w:rPr>
          <w:rFonts w:eastAsia="Calibri"/>
        </w:rPr>
        <w:t xml:space="preserve">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14:paraId="4C269F9A" w14:textId="77777777" w:rsidR="00935432" w:rsidRDefault="00935432" w:rsidP="00935432">
      <w:pPr>
        <w:widowControl w:val="0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Стилистика современного русского языка [Текст]: Учебно-методическое пособие / Авт.-</w:t>
      </w:r>
      <w:proofErr w:type="spellStart"/>
      <w:r w:rsidRPr="006D51C0">
        <w:rPr>
          <w:rFonts w:eastAsia="Calibri"/>
        </w:rPr>
        <w:t>сост.О.Н</w:t>
      </w:r>
      <w:proofErr w:type="spellEnd"/>
      <w:r w:rsidRPr="006D51C0">
        <w:rPr>
          <w:rFonts w:eastAsia="Calibri"/>
        </w:rPr>
        <w:t>. Иванищева. ― Мурманск: МГПУ, 2010. ― 173 с.</w:t>
      </w:r>
    </w:p>
    <w:p w14:paraId="00F2368B" w14:textId="77777777" w:rsidR="00935432" w:rsidRPr="00935432" w:rsidRDefault="00935432" w:rsidP="00935432">
      <w:pPr>
        <w:ind w:left="360"/>
        <w:rPr>
          <w:rFonts w:eastAsia="Calibri"/>
          <w:color w:val="000000"/>
        </w:rPr>
      </w:pPr>
    </w:p>
    <w:p w14:paraId="7B7EC137" w14:textId="77777777" w:rsidR="00D529E0" w:rsidRDefault="00D529E0" w:rsidP="00D529E0">
      <w:pPr>
        <w:tabs>
          <w:tab w:val="num" w:pos="567"/>
        </w:tabs>
        <w:ind w:left="567" w:hanging="567"/>
        <w:jc w:val="both"/>
        <w:rPr>
          <w:b/>
        </w:rPr>
      </w:pPr>
    </w:p>
    <w:p w14:paraId="48C758C9" w14:textId="77777777" w:rsidR="00D529E0" w:rsidRDefault="00D529E0" w:rsidP="00D529E0">
      <w:pPr>
        <w:ind w:firstLine="567"/>
        <w:jc w:val="both"/>
        <w:rPr>
          <w:b/>
        </w:rPr>
      </w:pPr>
    </w:p>
    <w:p w14:paraId="22A5EFF6" w14:textId="77777777" w:rsidR="00D529E0" w:rsidRDefault="00D529E0" w:rsidP="00D529E0">
      <w:pPr>
        <w:jc w:val="center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52F37B25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61C81EEB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55570D76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07AC5DE2" w14:textId="77777777" w:rsidR="00D529E0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9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14:paraId="7A9A5DCC" w14:textId="77777777" w:rsidR="00D529E0" w:rsidRPr="00CE2E13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14:paraId="0F0D4BE1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0C24B874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14:paraId="77C4F914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5A946448" w14:textId="77777777"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09D80D47" w14:textId="77777777" w:rsidR="00D529E0" w:rsidRDefault="00D529E0" w:rsidP="00D529E0">
      <w:pPr>
        <w:tabs>
          <w:tab w:val="left" w:pos="567"/>
        </w:tabs>
        <w:ind w:left="284" w:hanging="284"/>
        <w:jc w:val="both"/>
        <w:rPr>
          <w:b/>
        </w:rPr>
      </w:pPr>
    </w:p>
    <w:p w14:paraId="40821E95" w14:textId="77777777" w:rsidR="003330F7" w:rsidRDefault="003330F7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</w:rPr>
      </w:pPr>
    </w:p>
    <w:sectPr w:rsidR="003330F7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6ABA" w14:textId="77777777" w:rsidR="00D15328" w:rsidRDefault="00D15328">
      <w:r>
        <w:separator/>
      </w:r>
    </w:p>
  </w:endnote>
  <w:endnote w:type="continuationSeparator" w:id="0">
    <w:p w14:paraId="6EE86A98" w14:textId="77777777" w:rsidR="00D15328" w:rsidRDefault="00D1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7A61" w14:textId="77777777" w:rsidR="00D15328" w:rsidRDefault="00D15328">
      <w:r>
        <w:separator/>
      </w:r>
    </w:p>
  </w:footnote>
  <w:footnote w:type="continuationSeparator" w:id="0">
    <w:p w14:paraId="555D4FAA" w14:textId="77777777" w:rsidR="00D15328" w:rsidRDefault="00D1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D51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02BA9E21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BB8"/>
    <w:multiLevelType w:val="hybridMultilevel"/>
    <w:tmpl w:val="92626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63885"/>
    <w:multiLevelType w:val="hybridMultilevel"/>
    <w:tmpl w:val="990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4736">
    <w:abstractNumId w:val="4"/>
  </w:num>
  <w:num w:numId="2" w16cid:durableId="450705897">
    <w:abstractNumId w:val="7"/>
  </w:num>
  <w:num w:numId="3" w16cid:durableId="1334144305">
    <w:abstractNumId w:val="6"/>
  </w:num>
  <w:num w:numId="4" w16cid:durableId="1379819307">
    <w:abstractNumId w:val="8"/>
  </w:num>
  <w:num w:numId="5" w16cid:durableId="1176459893">
    <w:abstractNumId w:val="2"/>
  </w:num>
  <w:num w:numId="6" w16cid:durableId="206576951">
    <w:abstractNumId w:val="5"/>
  </w:num>
  <w:num w:numId="7" w16cid:durableId="136644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61212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47FC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032D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2716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2DDC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3543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328"/>
    <w:rsid w:val="00D15B78"/>
    <w:rsid w:val="00D20CA0"/>
    <w:rsid w:val="00D22DB9"/>
    <w:rsid w:val="00D255CB"/>
    <w:rsid w:val="00D34429"/>
    <w:rsid w:val="00D36334"/>
    <w:rsid w:val="00D40FAF"/>
    <w:rsid w:val="00D45991"/>
    <w:rsid w:val="00D529E0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DF5BE7"/>
    <w:rsid w:val="00DF63F0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29104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character" w:styleId="afe">
    <w:name w:val="Unresolved Mention"/>
    <w:basedOn w:val="a1"/>
    <w:uiPriority w:val="99"/>
    <w:semiHidden/>
    <w:unhideWhenUsed/>
    <w:rsid w:val="00DF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AF72-1AD7-4B49-B78F-46A7857B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weibertaf weibertaf</cp:lastModifiedBy>
  <cp:revision>9</cp:revision>
  <cp:lastPrinted>2018-11-14T08:24:00Z</cp:lastPrinted>
  <dcterms:created xsi:type="dcterms:W3CDTF">2018-11-14T08:25:00Z</dcterms:created>
  <dcterms:modified xsi:type="dcterms:W3CDTF">2023-05-25T12:03:00Z</dcterms:modified>
</cp:coreProperties>
</file>