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95"/>
      </w:tblGrid>
      <w:tr w:rsidR="001532A4" w:rsidRPr="00373DBB" w14:paraId="6C960177" w14:textId="77777777" w:rsidTr="001532A4">
        <w:trPr>
          <w:tblCellSpacing w:w="0" w:type="dxa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37C3" w14:textId="77777777" w:rsidR="001532A4" w:rsidRPr="009D0CE2" w:rsidRDefault="001532A4" w:rsidP="00AD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C312F6" w14:textId="2B5EB879" w:rsidR="001532A4" w:rsidRPr="001532A4" w:rsidRDefault="001532A4" w:rsidP="001532A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D741D4" w:rsidRPr="00D741D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3BB5463" w14:textId="77777777" w:rsidR="001532A4" w:rsidRPr="001532A4" w:rsidRDefault="001532A4" w:rsidP="001532A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13ED3" w14:textId="77777777" w:rsidR="001532A4" w:rsidRPr="001532A4" w:rsidRDefault="001532A4" w:rsidP="001532A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A4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8F3C47F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7AC61D8A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D683C6F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2E32732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F637DD6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УТВЕРЖДАЮ</w:t>
      </w:r>
    </w:p>
    <w:p w14:paraId="46DF37F5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7C729B33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53B8F4A1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798D9D20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8D1D042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42F42BA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41FAFBE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EA5BB2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5709AAAC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28E56AB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43BCD58" w14:textId="30E70946" w:rsidR="001532A4" w:rsidRPr="00D741D4" w:rsidRDefault="00D741D4" w:rsidP="00D741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Б1.О.06 ПРЕДМЕТНО-СОДЕРЖАТЕЛЬНЫЙ (МОДУЛЬ)</w:t>
      </w:r>
    </w:p>
    <w:p w14:paraId="05415ACD" w14:textId="77777777" w:rsidR="001532A4" w:rsidRPr="001532A4" w:rsidRDefault="001532A4" w:rsidP="0015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b/>
          <w:color w:val="000000"/>
          <w:sz w:val="24"/>
          <w:szCs w:val="24"/>
        </w:rPr>
        <w:t>Б1.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1532A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06.10</w:t>
      </w:r>
      <w:r w:rsidRPr="001532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ФОЛЬКЛОР</w:t>
      </w:r>
    </w:p>
    <w:p w14:paraId="374515EF" w14:textId="77777777" w:rsidR="001532A4" w:rsidRPr="001532A4" w:rsidRDefault="001532A4" w:rsidP="001532A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6732C9" w14:textId="77777777" w:rsidR="001532A4" w:rsidRPr="001532A4" w:rsidRDefault="001532A4" w:rsidP="001532A4">
      <w:pPr>
        <w:spacing w:after="0" w:line="240" w:lineRule="auto"/>
        <w:ind w:hanging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4355E" w14:textId="77777777" w:rsidR="001532A4" w:rsidRPr="001532A4" w:rsidRDefault="001532A4" w:rsidP="00AD2833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1C5023CD" w14:textId="13B580B6" w:rsidR="001532A4" w:rsidRPr="001532A4" w:rsidRDefault="001532A4" w:rsidP="001532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15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1532A4">
        <w:rPr>
          <w:rFonts w:ascii="Times New Roman" w:hAnsi="Times New Roman" w:cs="Times New Roman"/>
          <w:b/>
          <w:sz w:val="24"/>
          <w:szCs w:val="24"/>
        </w:rPr>
        <w:t>.03.0</w:t>
      </w:r>
      <w:r w:rsidR="00D741D4">
        <w:rPr>
          <w:rFonts w:ascii="Times New Roman" w:hAnsi="Times New Roman" w:cs="Times New Roman"/>
          <w:b/>
          <w:sz w:val="24"/>
          <w:szCs w:val="24"/>
        </w:rPr>
        <w:t>1</w:t>
      </w:r>
      <w:r w:rsidRPr="0015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497A4258" w14:textId="36C83076" w:rsidR="001532A4" w:rsidRPr="001532A4" w:rsidRDefault="001532A4" w:rsidP="001532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1905F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24FFFC2" w14:textId="77777777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13B4DC" w14:textId="71F7B085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2A4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E81FDB">
        <w:rPr>
          <w:rFonts w:ascii="Times New Roman" w:hAnsi="Times New Roman" w:cs="Times New Roman"/>
          <w:bCs/>
          <w:sz w:val="24"/>
          <w:szCs w:val="24"/>
        </w:rPr>
        <w:t>2</w:t>
      </w:r>
      <w:r w:rsidR="0091338F">
        <w:rPr>
          <w:rFonts w:ascii="Times New Roman" w:hAnsi="Times New Roman" w:cs="Times New Roman"/>
          <w:bCs/>
          <w:sz w:val="24"/>
          <w:szCs w:val="24"/>
        </w:rPr>
        <w:t>2</w:t>
      </w:r>
      <w:r w:rsidRPr="001532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490E074E" w14:textId="77777777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3B1BB2" w14:textId="77777777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A25CC6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DDAFD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0B8E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312CA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49ECF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D335B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800D3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4858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374F1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A26C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EA05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A3A11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27FCF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DF5AD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6C0A5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948C5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B2EFA" w14:textId="2D0E054C" w:rsidR="001532A4" w:rsidRDefault="001532A4" w:rsidP="00AD283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04DC" w14:textId="7F3D3400" w:rsidR="00AD2833" w:rsidRDefault="00AD2833" w:rsidP="00AD283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0DA29" w14:textId="3DBE41F8" w:rsidR="00AD2833" w:rsidRDefault="00AD2833" w:rsidP="00AD283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610D9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5B71418D" w14:textId="01D46611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20</w:t>
      </w:r>
      <w:r w:rsidR="00E81FDB">
        <w:rPr>
          <w:rFonts w:ascii="Times New Roman" w:hAnsi="Times New Roman" w:cs="Times New Roman"/>
          <w:sz w:val="24"/>
          <w:szCs w:val="24"/>
        </w:rPr>
        <w:t>2</w:t>
      </w:r>
      <w:r w:rsidR="0091338F">
        <w:rPr>
          <w:rFonts w:ascii="Times New Roman" w:hAnsi="Times New Roman" w:cs="Times New Roman"/>
          <w:sz w:val="24"/>
          <w:szCs w:val="24"/>
        </w:rPr>
        <w:t>2</w:t>
      </w:r>
    </w:p>
    <w:p w14:paraId="22ECAD91" w14:textId="55AABF56" w:rsidR="001532A4" w:rsidRPr="009D0CE2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AD28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CCB6A5E" w14:textId="05A98D25" w:rsidR="001532A4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19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1532A4" w:rsidRPr="007723E4" w14:paraId="0D0E4E24" w14:textId="77777777" w:rsidTr="001532A4">
        <w:trPr>
          <w:trHeight w:val="85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780E" w14:textId="77777777" w:rsidR="001532A4" w:rsidRPr="003C0E55" w:rsidRDefault="001532A4" w:rsidP="001532A4">
            <w:pPr>
              <w:pStyle w:val="ae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9E1C" w14:textId="77777777" w:rsidR="001532A4" w:rsidRPr="003C0E55" w:rsidRDefault="001532A4" w:rsidP="001532A4">
            <w:pPr>
              <w:pStyle w:val="ae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CFC56A9" w14:textId="77777777" w:rsidR="001532A4" w:rsidRPr="003C0E55" w:rsidRDefault="001532A4" w:rsidP="001532A4">
            <w:pPr>
              <w:pStyle w:val="ae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DF8" w14:textId="77777777" w:rsidR="001532A4" w:rsidRPr="007723E4" w:rsidRDefault="001532A4" w:rsidP="001532A4">
            <w:pPr>
              <w:pStyle w:val="ae"/>
              <w:jc w:val="center"/>
            </w:pPr>
            <w:r>
              <w:t>Индикаторы компетенций (код и содержание)</w:t>
            </w:r>
          </w:p>
        </w:tc>
      </w:tr>
      <w:tr w:rsidR="001532A4" w:rsidRPr="00112F4E" w14:paraId="701B61E7" w14:textId="77777777" w:rsidTr="001532A4">
        <w:trPr>
          <w:trHeight w:val="110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73A5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8677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116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1532A4" w:rsidRPr="00112F4E" w14:paraId="020BEF88" w14:textId="77777777" w:rsidTr="001532A4">
        <w:trPr>
          <w:trHeight w:val="113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BB80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C96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D3A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1532A4" w:rsidRPr="00112F4E" w14:paraId="63E3E2D9" w14:textId="77777777" w:rsidTr="001532A4">
        <w:trPr>
          <w:trHeight w:val="112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67F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218F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700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1532A4" w:rsidRPr="00112F4E" w14:paraId="59DCDE20" w14:textId="77777777" w:rsidTr="001532A4">
        <w:trPr>
          <w:trHeight w:val="85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29598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04B1BE3E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F1B8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5DD4E53A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38D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iCs/>
                <w:sz w:val="24"/>
                <w:szCs w:val="24"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1532A4" w:rsidRPr="00112F4E" w14:paraId="4B47B02B" w14:textId="77777777" w:rsidTr="001532A4">
        <w:trPr>
          <w:trHeight w:val="838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24CAB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E3D5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690" w14:textId="77777777" w:rsidR="001532A4" w:rsidRPr="001532A4" w:rsidRDefault="001532A4" w:rsidP="001532A4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iCs/>
                <w:sz w:val="24"/>
                <w:szCs w:val="24"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1532A4" w:rsidRPr="00112F4E" w14:paraId="0D24E5F1" w14:textId="77777777" w:rsidTr="001532A4">
        <w:trPr>
          <w:trHeight w:val="837"/>
        </w:trPr>
        <w:tc>
          <w:tcPr>
            <w:tcW w:w="1114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3E41C2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76D64AD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BC1957" w14:textId="77777777" w:rsidR="001532A4" w:rsidRPr="001532A4" w:rsidRDefault="001532A4" w:rsidP="001532A4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iCs/>
                <w:sz w:val="24"/>
                <w:szCs w:val="24"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1532A4" w:rsidRPr="00112F4E" w14:paraId="23DB20A8" w14:textId="77777777" w:rsidTr="001532A4">
        <w:trPr>
          <w:trHeight w:val="1128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95FF07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659D64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6953C3BE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D8935A0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Pr="00153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1532A4" w:rsidRPr="00112F4E" w14:paraId="58030AEA" w14:textId="77777777" w:rsidTr="00CA2837">
        <w:trPr>
          <w:trHeight w:val="83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80853B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83E4C0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FEB7C0F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53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CA2837" w:rsidRPr="00112F4E" w14:paraId="6AFD817F" w14:textId="77777777" w:rsidTr="001532A4">
        <w:trPr>
          <w:trHeight w:val="832"/>
        </w:trPr>
        <w:tc>
          <w:tcPr>
            <w:tcW w:w="11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80D24C" w14:textId="77777777" w:rsidR="00CA2837" w:rsidRPr="001532A4" w:rsidRDefault="00CA2837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1090D1" w14:textId="77777777" w:rsidR="00CA2837" w:rsidRPr="001532A4" w:rsidRDefault="00CA2837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906849" w14:textId="426C37ED" w:rsidR="00CA2837" w:rsidRDefault="00CA2837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07C68715" w14:textId="77777777" w:rsidR="001532A4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38DC76" w14:textId="77777777" w:rsidR="001532A4" w:rsidRPr="00534E6F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4E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534E6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</w:p>
    <w:p w14:paraId="2E6E7EAC" w14:textId="77777777" w:rsidR="001532A4" w:rsidRPr="005767BB" w:rsidRDefault="001532A4" w:rsidP="001532A4">
      <w:pPr>
        <w:pStyle w:val="western"/>
        <w:spacing w:before="0" w:beforeAutospacing="0" w:after="0" w:afterAutospacing="0"/>
        <w:ind w:firstLine="709"/>
        <w:jc w:val="both"/>
      </w:pPr>
      <w:r w:rsidRPr="005A13C4">
        <w:rPr>
          <w:b/>
          <w:u w:val="single"/>
        </w:rPr>
        <w:t>Цель дисциплины</w:t>
      </w:r>
      <w:r w:rsidRPr="005A13C4">
        <w:rPr>
          <w:b/>
          <w:bCs/>
        </w:rPr>
        <w:t>:</w:t>
      </w:r>
      <w:r w:rsidRPr="005767BB">
        <w:t xml:space="preserve"> подготовить выпускника, обладающего знаниями о своеобразии и историческом развитии русского фольклора, о специфике фольклорного текста, о традиции фольклорных образов в русской литературе</w:t>
      </w:r>
      <w:bookmarkStart w:id="0" w:name="YANDEX_7"/>
      <w:bookmarkStart w:id="1" w:name="YANDEX_8"/>
      <w:bookmarkEnd w:id="0"/>
      <w:bookmarkEnd w:id="1"/>
      <w:r w:rsidRPr="005767BB">
        <w:t>.</w:t>
      </w:r>
    </w:p>
    <w:p w14:paraId="5FFE6439" w14:textId="77777777" w:rsidR="001532A4" w:rsidRPr="005A13C4" w:rsidRDefault="001532A4" w:rsidP="00153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3C4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5A13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7D372" w14:textId="3F6937B8" w:rsidR="001532A4" w:rsidRPr="005767BB" w:rsidRDefault="001532A4" w:rsidP="005A13C4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/>
        <w:jc w:val="both"/>
      </w:pPr>
      <w:r w:rsidRPr="005767BB">
        <w:t>научить анализировать произведения устного народного творчества с учётом специфики содержания и формы фольклорных текстов;</w:t>
      </w:r>
    </w:p>
    <w:p w14:paraId="6D57961A" w14:textId="7B0F5F7B" w:rsidR="001532A4" w:rsidRPr="005767BB" w:rsidRDefault="001532A4" w:rsidP="005A13C4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/>
        <w:jc w:val="both"/>
      </w:pPr>
      <w:r w:rsidRPr="005767BB">
        <w:t xml:space="preserve">сформировать навыки исследования поэтики произведений фольклора; </w:t>
      </w:r>
    </w:p>
    <w:p w14:paraId="54264D8B" w14:textId="17CEF509" w:rsidR="001532A4" w:rsidRPr="005767BB" w:rsidRDefault="001532A4" w:rsidP="005A13C4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/>
        <w:jc w:val="both"/>
      </w:pPr>
      <w:r w:rsidRPr="005767BB">
        <w:rPr>
          <w:color w:val="1D1B11"/>
        </w:rPr>
        <w:t>применять знания в области фольклора для характеристики национального своеобразия и мирового значения русской культуры.</w:t>
      </w:r>
    </w:p>
    <w:p w14:paraId="43405277" w14:textId="0F785906" w:rsidR="001532A4" w:rsidRPr="001532A4" w:rsidRDefault="005A13C4" w:rsidP="001532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A13C4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5A13C4">
        <w:rPr>
          <w:rFonts w:ascii="Times New Roman" w:hAnsi="Times New Roman" w:cs="Times New Roman"/>
          <w:sz w:val="24"/>
          <w:szCs w:val="24"/>
        </w:rPr>
        <w:t xml:space="preserve"> д</w:t>
      </w:r>
      <w:r w:rsidR="001532A4" w:rsidRPr="001532A4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10501F">
        <w:rPr>
          <w:rFonts w:ascii="Times New Roman" w:hAnsi="Times New Roman" w:cs="Times New Roman"/>
          <w:sz w:val="24"/>
          <w:szCs w:val="24"/>
        </w:rPr>
        <w:t>обязательной</w:t>
      </w:r>
      <w:r w:rsidR="001532A4" w:rsidRPr="001532A4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15A87207" w14:textId="77777777" w:rsidR="001532A4" w:rsidRPr="001532A4" w:rsidRDefault="001532A4" w:rsidP="001532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A2B455D" w14:textId="77777777" w:rsidR="001532A4" w:rsidRPr="00534E6F" w:rsidRDefault="001532A4" w:rsidP="0010501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9110448" w14:textId="797F358E" w:rsidR="001532A4" w:rsidRPr="009D0CE2" w:rsidRDefault="001532A4" w:rsidP="0010501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4CDE35F7" w14:textId="77777777" w:rsidR="001532A4" w:rsidRPr="000D7CDB" w:rsidRDefault="001532A4" w:rsidP="00AD28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составляет 3 зачетные единицы, 108 а</w:t>
      </w: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кадемических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t xml:space="preserve"> </w:t>
      </w:r>
      <w:r w:rsidRPr="000D7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0822C3A" w14:textId="77777777" w:rsidR="001532A4" w:rsidRPr="001532A4" w:rsidRDefault="001532A4" w:rsidP="00AD2833">
      <w:pPr>
        <w:spacing w:after="0" w:line="240" w:lineRule="auto"/>
        <w:rPr>
          <w:rFonts w:ascii="Times New Roman" w:hAnsi="Times New Roman" w:cs="Times New Roman"/>
          <w:bCs/>
        </w:rPr>
      </w:pPr>
    </w:p>
    <w:p w14:paraId="5CE771A1" w14:textId="2EE46625" w:rsidR="001532A4" w:rsidRDefault="001532A4" w:rsidP="00AD2833">
      <w:pPr>
        <w:spacing w:after="0" w:line="240" w:lineRule="auto"/>
        <w:rPr>
          <w:rFonts w:ascii="Times New Roman" w:hAnsi="Times New Roman" w:cs="Times New Roman"/>
          <w:bCs/>
        </w:rPr>
      </w:pPr>
      <w:r w:rsidRPr="001532A4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532A4" w:rsidRPr="001532A4" w14:paraId="7D7AEC90" w14:textId="77777777" w:rsidTr="001532A4">
        <w:trPr>
          <w:trHeight w:val="257"/>
        </w:trPr>
        <w:tc>
          <w:tcPr>
            <w:tcW w:w="6540" w:type="dxa"/>
            <w:shd w:val="clear" w:color="auto" w:fill="auto"/>
          </w:tcPr>
          <w:p w14:paraId="35FF0F0C" w14:textId="77777777" w:rsidR="001532A4" w:rsidRPr="001532A4" w:rsidRDefault="001532A4" w:rsidP="001532A4">
            <w:pPr>
              <w:pStyle w:val="ae"/>
              <w:jc w:val="center"/>
              <w:rPr>
                <w:i/>
                <w:iCs/>
              </w:rPr>
            </w:pPr>
            <w:r w:rsidRPr="001532A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F105DF" w14:textId="77777777" w:rsidR="001532A4" w:rsidRPr="001532A4" w:rsidRDefault="001532A4" w:rsidP="001532A4">
            <w:pPr>
              <w:pStyle w:val="ae"/>
              <w:jc w:val="center"/>
            </w:pPr>
            <w:r w:rsidRPr="001532A4">
              <w:t>Трудоемкость в акад.час</w:t>
            </w:r>
          </w:p>
        </w:tc>
      </w:tr>
      <w:tr w:rsidR="001532A4" w:rsidRPr="001532A4" w14:paraId="59F59931" w14:textId="77777777" w:rsidTr="001532A4">
        <w:trPr>
          <w:trHeight w:val="257"/>
        </w:trPr>
        <w:tc>
          <w:tcPr>
            <w:tcW w:w="6540" w:type="dxa"/>
            <w:shd w:val="clear" w:color="auto" w:fill="auto"/>
          </w:tcPr>
          <w:p w14:paraId="6FD24520" w14:textId="77777777" w:rsidR="001532A4" w:rsidRPr="001532A4" w:rsidRDefault="001532A4" w:rsidP="001532A4">
            <w:pPr>
              <w:pStyle w:val="ae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B2BD5B" w14:textId="77777777" w:rsidR="001532A4" w:rsidRPr="001532A4" w:rsidRDefault="001532A4" w:rsidP="001532A4">
            <w:pPr>
              <w:pStyle w:val="ae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173915" w14:textId="77777777" w:rsidR="001532A4" w:rsidRPr="001532A4" w:rsidRDefault="001532A4" w:rsidP="001532A4">
            <w:pPr>
              <w:pStyle w:val="ae"/>
              <w:ind w:hanging="3"/>
              <w:jc w:val="center"/>
              <w:rPr>
                <w:sz w:val="20"/>
                <w:szCs w:val="20"/>
              </w:rPr>
            </w:pPr>
            <w:r w:rsidRPr="001532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532A4" w:rsidRPr="001532A4" w14:paraId="3B5D7823" w14:textId="77777777" w:rsidTr="001532A4">
        <w:trPr>
          <w:trHeight w:val="262"/>
        </w:trPr>
        <w:tc>
          <w:tcPr>
            <w:tcW w:w="6540" w:type="dxa"/>
            <w:shd w:val="clear" w:color="auto" w:fill="E0E0E0"/>
          </w:tcPr>
          <w:p w14:paraId="3E02E057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6546E5" w14:textId="77777777" w:rsidR="001532A4" w:rsidRPr="001532A4" w:rsidRDefault="003F6BE7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32A4" w:rsidRPr="001532A4" w14:paraId="7849EFBD" w14:textId="77777777" w:rsidTr="001532A4">
        <w:tc>
          <w:tcPr>
            <w:tcW w:w="6540" w:type="dxa"/>
            <w:shd w:val="clear" w:color="auto" w:fill="auto"/>
          </w:tcPr>
          <w:p w14:paraId="0BD6B25B" w14:textId="77777777" w:rsidR="001532A4" w:rsidRPr="001532A4" w:rsidRDefault="001532A4" w:rsidP="001532A4">
            <w:pPr>
              <w:pStyle w:val="ae"/>
            </w:pPr>
            <w:r w:rsidRPr="001532A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850627" w14:textId="77777777" w:rsidR="001532A4" w:rsidRPr="001532A4" w:rsidRDefault="001532A4" w:rsidP="001532A4">
            <w:pPr>
              <w:pStyle w:val="ae"/>
              <w:snapToGrid w:val="0"/>
              <w:jc w:val="center"/>
            </w:pPr>
          </w:p>
        </w:tc>
      </w:tr>
      <w:tr w:rsidR="001532A4" w:rsidRPr="001532A4" w14:paraId="2EF5A9F9" w14:textId="77777777" w:rsidTr="001532A4">
        <w:tc>
          <w:tcPr>
            <w:tcW w:w="6540" w:type="dxa"/>
            <w:shd w:val="clear" w:color="auto" w:fill="auto"/>
          </w:tcPr>
          <w:p w14:paraId="477F233D" w14:textId="77777777" w:rsidR="001532A4" w:rsidRPr="001532A4" w:rsidRDefault="001532A4" w:rsidP="001532A4">
            <w:pPr>
              <w:pStyle w:val="ae"/>
            </w:pPr>
            <w:r w:rsidRPr="001532A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77C57B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DFF638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</w:t>
            </w:r>
          </w:p>
        </w:tc>
      </w:tr>
      <w:tr w:rsidR="001532A4" w:rsidRPr="001532A4" w14:paraId="11AA85F8" w14:textId="77777777" w:rsidTr="001532A4">
        <w:tc>
          <w:tcPr>
            <w:tcW w:w="6540" w:type="dxa"/>
            <w:shd w:val="clear" w:color="auto" w:fill="auto"/>
          </w:tcPr>
          <w:p w14:paraId="218670F4" w14:textId="77777777" w:rsidR="001532A4" w:rsidRPr="001532A4" w:rsidRDefault="001532A4" w:rsidP="001532A4">
            <w:pPr>
              <w:pStyle w:val="ae"/>
            </w:pPr>
            <w:r w:rsidRPr="001532A4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A7FCA9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-/</w:t>
            </w:r>
            <w:r w:rsidR="003F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94A5D3" w14:textId="5C39EA81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-/</w:t>
            </w:r>
            <w:r w:rsidR="00D741D4">
              <w:rPr>
                <w:rFonts w:ascii="Times New Roman" w:hAnsi="Times New Roman" w:cs="Times New Roman"/>
              </w:rPr>
              <w:t>2</w:t>
            </w:r>
          </w:p>
        </w:tc>
      </w:tr>
      <w:tr w:rsidR="001532A4" w:rsidRPr="001532A4" w14:paraId="35B220FD" w14:textId="77777777" w:rsidTr="001532A4">
        <w:tc>
          <w:tcPr>
            <w:tcW w:w="6540" w:type="dxa"/>
            <w:shd w:val="clear" w:color="auto" w:fill="E0E0E0"/>
          </w:tcPr>
          <w:p w14:paraId="55E22760" w14:textId="77777777" w:rsidR="001532A4" w:rsidRPr="001532A4" w:rsidRDefault="001532A4" w:rsidP="001532A4">
            <w:pPr>
              <w:pStyle w:val="ae"/>
            </w:pPr>
            <w:r w:rsidRPr="001532A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00D7520" w14:textId="77777777" w:rsidR="001532A4" w:rsidRPr="001532A4" w:rsidRDefault="003F6BE7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F533200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</w:t>
            </w:r>
          </w:p>
        </w:tc>
      </w:tr>
      <w:tr w:rsidR="001532A4" w:rsidRPr="001532A4" w14:paraId="36D225AD" w14:textId="77777777" w:rsidTr="001532A4">
        <w:tc>
          <w:tcPr>
            <w:tcW w:w="6540" w:type="dxa"/>
            <w:shd w:val="clear" w:color="auto" w:fill="DDDDDD"/>
          </w:tcPr>
          <w:p w14:paraId="0DA84E79" w14:textId="77777777" w:rsidR="001532A4" w:rsidRPr="001532A4" w:rsidRDefault="001532A4" w:rsidP="001532A4">
            <w:pPr>
              <w:pStyle w:val="ae"/>
              <w:ind w:left="57"/>
            </w:pPr>
            <w:r w:rsidRPr="001532A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CD73327" w14:textId="77777777" w:rsidR="001532A4" w:rsidRPr="001532A4" w:rsidRDefault="003F6BE7" w:rsidP="001532A4">
            <w:pPr>
              <w:pStyle w:val="ae"/>
              <w:ind w:left="57"/>
              <w:jc w:val="center"/>
            </w:pPr>
            <w:r>
              <w:t>9</w:t>
            </w:r>
          </w:p>
        </w:tc>
      </w:tr>
      <w:tr w:rsidR="001532A4" w:rsidRPr="001532A4" w14:paraId="668F1453" w14:textId="77777777" w:rsidTr="001532A4">
        <w:tc>
          <w:tcPr>
            <w:tcW w:w="6540" w:type="dxa"/>
            <w:shd w:val="clear" w:color="auto" w:fill="auto"/>
          </w:tcPr>
          <w:p w14:paraId="36FC34C4" w14:textId="77777777" w:rsidR="001532A4" w:rsidRPr="001532A4" w:rsidRDefault="001532A4" w:rsidP="001532A4">
            <w:pPr>
              <w:pStyle w:val="ae"/>
              <w:ind w:left="57"/>
            </w:pPr>
            <w:r w:rsidRPr="001532A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8111A8" w14:textId="3967DB6C" w:rsidR="001532A4" w:rsidRPr="001532A4" w:rsidRDefault="00AD2833" w:rsidP="001532A4">
            <w:pPr>
              <w:pStyle w:val="ae"/>
              <w:ind w:left="57"/>
              <w:jc w:val="center"/>
            </w:pPr>
            <w:r>
              <w:t>2,35</w:t>
            </w:r>
          </w:p>
        </w:tc>
      </w:tr>
      <w:tr w:rsidR="001532A4" w:rsidRPr="001532A4" w14:paraId="7FCC9196" w14:textId="77777777" w:rsidTr="001532A4">
        <w:tc>
          <w:tcPr>
            <w:tcW w:w="6540" w:type="dxa"/>
            <w:shd w:val="clear" w:color="auto" w:fill="auto"/>
          </w:tcPr>
          <w:p w14:paraId="1A0B9A22" w14:textId="77777777" w:rsidR="001532A4" w:rsidRPr="001532A4" w:rsidRDefault="001532A4" w:rsidP="001532A4">
            <w:pPr>
              <w:pStyle w:val="ae"/>
              <w:ind w:left="57"/>
            </w:pPr>
            <w:r w:rsidRPr="001532A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24C5FF" w14:textId="6530AD87" w:rsidR="001532A4" w:rsidRPr="001532A4" w:rsidRDefault="00AD2833" w:rsidP="001532A4">
            <w:pPr>
              <w:pStyle w:val="ae"/>
              <w:ind w:left="57"/>
              <w:jc w:val="center"/>
            </w:pPr>
            <w:r>
              <w:t>6,65</w:t>
            </w:r>
          </w:p>
        </w:tc>
      </w:tr>
      <w:tr w:rsidR="001532A4" w:rsidRPr="001532A4" w14:paraId="47B507BD" w14:textId="77777777" w:rsidTr="001532A4">
        <w:trPr>
          <w:trHeight w:val="306"/>
        </w:trPr>
        <w:tc>
          <w:tcPr>
            <w:tcW w:w="6540" w:type="dxa"/>
            <w:shd w:val="clear" w:color="auto" w:fill="E0E0E0"/>
          </w:tcPr>
          <w:p w14:paraId="65FA3268" w14:textId="77777777" w:rsidR="001532A4" w:rsidRPr="001532A4" w:rsidRDefault="001532A4" w:rsidP="001532A4">
            <w:pPr>
              <w:pStyle w:val="ae"/>
            </w:pPr>
            <w:r w:rsidRPr="001532A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6CB6FE" w14:textId="77777777" w:rsidR="001532A4" w:rsidRPr="001532A4" w:rsidRDefault="003F6BE7" w:rsidP="001532A4">
            <w:pPr>
              <w:pStyle w:val="ae"/>
              <w:jc w:val="center"/>
            </w:pPr>
            <w:r>
              <w:t>108</w:t>
            </w:r>
            <w:r w:rsidR="001532A4" w:rsidRPr="001532A4">
              <w:t>/</w:t>
            </w:r>
            <w:r>
              <w:t>3</w:t>
            </w:r>
          </w:p>
        </w:tc>
      </w:tr>
    </w:tbl>
    <w:p w14:paraId="41384331" w14:textId="274309A4" w:rsidR="001532A4" w:rsidRDefault="001532A4" w:rsidP="00AD283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2A5F6488" w14:textId="77777777" w:rsidR="001532A4" w:rsidRPr="000D7CDB" w:rsidRDefault="001532A4" w:rsidP="0010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DB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A07552" w14:textId="77777777" w:rsidR="003F6BE7" w:rsidRDefault="003F6BE7" w:rsidP="0010501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EC1A24F" w14:textId="77777777" w:rsidR="003F6BE7" w:rsidRDefault="003F6BE7" w:rsidP="003F6B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F6BE7" w:rsidRPr="00D741D4" w14:paraId="64CE68B3" w14:textId="77777777" w:rsidTr="00472833">
        <w:tc>
          <w:tcPr>
            <w:tcW w:w="693" w:type="dxa"/>
          </w:tcPr>
          <w:p w14:paraId="2101D9AD" w14:textId="77777777" w:rsidR="003F6BE7" w:rsidRPr="00D741D4" w:rsidRDefault="003F6BE7" w:rsidP="003F6B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41D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F088475" w14:textId="597A2A2A" w:rsidR="003F6BE7" w:rsidRPr="00D741D4" w:rsidRDefault="00D741D4" w:rsidP="003F6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41D4" w:rsidRPr="0053465B" w14:paraId="743A6CFE" w14:textId="77777777" w:rsidTr="00472833">
        <w:tc>
          <w:tcPr>
            <w:tcW w:w="693" w:type="dxa"/>
          </w:tcPr>
          <w:p w14:paraId="5D937FF4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EA0A72D" w14:textId="670458CF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>Фольклор. Основные характеристики. Изучение фольклора</w:t>
            </w: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41D4" w:rsidRPr="0053465B" w14:paraId="5EFE2671" w14:textId="77777777" w:rsidTr="00472833">
        <w:tc>
          <w:tcPr>
            <w:tcW w:w="693" w:type="dxa"/>
          </w:tcPr>
          <w:p w14:paraId="00745206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7B6C80" w14:textId="2CCFED38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мифа. Фольклор и этнография: ритуал и формы поведения  </w:t>
            </w:r>
          </w:p>
        </w:tc>
      </w:tr>
      <w:tr w:rsidR="00D741D4" w:rsidRPr="0053465B" w14:paraId="3986768C" w14:textId="77777777" w:rsidTr="00472833">
        <w:tc>
          <w:tcPr>
            <w:tcW w:w="693" w:type="dxa"/>
          </w:tcPr>
          <w:p w14:paraId="5715AE61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5CFA1FE" w14:textId="3FCC4606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>Жанровое пространство русского фольклора. Обрядовая поэзия</w:t>
            </w:r>
          </w:p>
        </w:tc>
      </w:tr>
      <w:tr w:rsidR="00D741D4" w:rsidRPr="0053465B" w14:paraId="64F1DAD3" w14:textId="77777777" w:rsidTr="00472833">
        <w:tc>
          <w:tcPr>
            <w:tcW w:w="693" w:type="dxa"/>
          </w:tcPr>
          <w:p w14:paraId="767EBAA3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6CB00FD" w14:textId="1AA7355D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Сказка </w:t>
            </w:r>
          </w:p>
        </w:tc>
      </w:tr>
      <w:tr w:rsidR="00D741D4" w:rsidRPr="0053465B" w14:paraId="6D2AF6B1" w14:textId="77777777" w:rsidTr="00472833">
        <w:tc>
          <w:tcPr>
            <w:tcW w:w="693" w:type="dxa"/>
          </w:tcPr>
          <w:p w14:paraId="2D64C6AA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E2644D2" w14:textId="1BB6FAD1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Героический эпос</w:t>
            </w:r>
          </w:p>
        </w:tc>
      </w:tr>
      <w:tr w:rsidR="00D741D4" w:rsidRPr="0053465B" w14:paraId="0698987B" w14:textId="77777777" w:rsidTr="00472833">
        <w:tc>
          <w:tcPr>
            <w:tcW w:w="693" w:type="dxa"/>
          </w:tcPr>
          <w:p w14:paraId="2446CC4E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B18844F" w14:textId="55C0E915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Лироэпика </w:t>
            </w:r>
          </w:p>
        </w:tc>
      </w:tr>
      <w:tr w:rsidR="00D741D4" w:rsidRPr="0053465B" w14:paraId="3A73D1A7" w14:textId="77777777" w:rsidTr="00472833">
        <w:tc>
          <w:tcPr>
            <w:tcW w:w="693" w:type="dxa"/>
          </w:tcPr>
          <w:p w14:paraId="271E48A1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FD506D4" w14:textId="64BABD91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Лирическая песня </w:t>
            </w:r>
          </w:p>
        </w:tc>
      </w:tr>
      <w:tr w:rsidR="00D741D4" w:rsidRPr="0053465B" w14:paraId="621060DA" w14:textId="77777777" w:rsidTr="00472833">
        <w:tc>
          <w:tcPr>
            <w:tcW w:w="693" w:type="dxa"/>
          </w:tcPr>
          <w:p w14:paraId="083EB6F5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8FD8CD3" w14:textId="6B0755F0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Несказочная проза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Современный нарратив</w:t>
            </w:r>
          </w:p>
        </w:tc>
      </w:tr>
      <w:tr w:rsidR="00D741D4" w:rsidRPr="0053465B" w14:paraId="2E8B0385" w14:textId="77777777" w:rsidTr="00472833">
        <w:tc>
          <w:tcPr>
            <w:tcW w:w="693" w:type="dxa"/>
          </w:tcPr>
          <w:p w14:paraId="2960821C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66C29C3" w14:textId="1378D878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Малые жанры</w:t>
            </w:r>
          </w:p>
        </w:tc>
      </w:tr>
      <w:tr w:rsidR="00D741D4" w:rsidRPr="0053465B" w14:paraId="142DEBEE" w14:textId="77777777" w:rsidTr="00472833">
        <w:tc>
          <w:tcPr>
            <w:tcW w:w="693" w:type="dxa"/>
          </w:tcPr>
          <w:p w14:paraId="2612CB87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A16B516" w14:textId="1E1525DF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Детский фольклор</w:t>
            </w:r>
          </w:p>
        </w:tc>
      </w:tr>
      <w:tr w:rsidR="00D741D4" w:rsidRPr="0053465B" w14:paraId="353D738D" w14:textId="77777777" w:rsidTr="00472833">
        <w:tc>
          <w:tcPr>
            <w:tcW w:w="693" w:type="dxa"/>
          </w:tcPr>
          <w:p w14:paraId="40C0C242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DE92BAD" w14:textId="2C5AB148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Фольклор субкультур</w:t>
            </w:r>
          </w:p>
        </w:tc>
      </w:tr>
      <w:tr w:rsidR="00D741D4" w:rsidRPr="0053465B" w14:paraId="4A07AD8D" w14:textId="77777777" w:rsidTr="00472833">
        <w:tc>
          <w:tcPr>
            <w:tcW w:w="693" w:type="dxa"/>
          </w:tcPr>
          <w:p w14:paraId="1186AAB0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64ED9D5" w14:textId="4A2E0BB5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</w:t>
            </w:r>
            <w:r w:rsidRPr="00FE7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сбора и исследования фольклора</w:t>
            </w:r>
          </w:p>
        </w:tc>
      </w:tr>
    </w:tbl>
    <w:p w14:paraId="35CB10FD" w14:textId="77777777" w:rsidR="00AD2833" w:rsidRDefault="00AD2833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399C6BA" w14:textId="63E3D0B8" w:rsidR="001532A4" w:rsidRPr="003F6BE7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</w:t>
      </w:r>
      <w:r w:rsidR="003F6BE7" w:rsidRPr="003F6BE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Pr="003F6BE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3F6B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5D699281" w14:textId="77777777" w:rsidR="001532A4" w:rsidRPr="003F6BE7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21E7333" w14:textId="77777777" w:rsidR="00F4594E" w:rsidRDefault="00F4594E" w:rsidP="00AD2833">
      <w:pPr>
        <w:spacing w:after="0" w:line="240" w:lineRule="auto"/>
        <w:rPr>
          <w:b/>
          <w:bCs/>
          <w:caps/>
          <w:sz w:val="24"/>
          <w:szCs w:val="24"/>
        </w:rPr>
      </w:pPr>
    </w:p>
    <w:p w14:paraId="36263CE6" w14:textId="3C974427" w:rsidR="003F6BE7" w:rsidRPr="00F4594E" w:rsidRDefault="003F6BE7" w:rsidP="00AD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9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F4594E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F6BE7" w:rsidRPr="003C0E55" w14:paraId="58FB2AC0" w14:textId="77777777" w:rsidTr="003F6BE7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2015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28C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22F" w14:textId="77777777" w:rsidR="003F6BE7" w:rsidRPr="003F6BE7" w:rsidRDefault="003F6BE7" w:rsidP="00472833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F6BE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04D" w14:textId="77777777" w:rsidR="003F6BE7" w:rsidRPr="00AD3CA3" w:rsidRDefault="003F6BE7" w:rsidP="00472833">
            <w:pPr>
              <w:pStyle w:val="ae"/>
              <w:jc w:val="center"/>
              <w:rPr>
                <w:b/>
                <w:highlight w:val="yellow"/>
              </w:rPr>
            </w:pPr>
            <w:r w:rsidRPr="003F6BE7">
              <w:rPr>
                <w:b/>
              </w:rPr>
              <w:t>Практическая подготовка*</w:t>
            </w:r>
          </w:p>
        </w:tc>
      </w:tr>
      <w:tr w:rsidR="003F6BE7" w:rsidRPr="003C0E55" w14:paraId="631BE2EA" w14:textId="77777777" w:rsidTr="00D741D4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B1B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3F1A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AF8C" w14:textId="77777777" w:rsidR="003F6BE7" w:rsidRPr="00AD3CA3" w:rsidRDefault="003F6BE7" w:rsidP="00472833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3F6BE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54E" w14:textId="77777777" w:rsidR="003F6BE7" w:rsidRPr="003F6BE7" w:rsidRDefault="003F6BE7" w:rsidP="00472833">
            <w:pPr>
              <w:pStyle w:val="ae"/>
              <w:tabs>
                <w:tab w:val="left" w:pos="0"/>
              </w:tabs>
              <w:jc w:val="center"/>
              <w:rPr>
                <w:b/>
              </w:rPr>
            </w:pPr>
            <w:r w:rsidRPr="003F6BE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3D7" w14:textId="77777777" w:rsidR="003F6BE7" w:rsidRDefault="003F6BE7" w:rsidP="00472833">
            <w:pPr>
              <w:pStyle w:val="ae"/>
              <w:jc w:val="center"/>
              <w:rPr>
                <w:b/>
                <w:highlight w:val="yellow"/>
              </w:rPr>
            </w:pPr>
          </w:p>
        </w:tc>
      </w:tr>
      <w:tr w:rsidR="00D741D4" w:rsidRPr="003C0E55" w14:paraId="67B84A77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39C" w14:textId="4B55CF44" w:rsidR="00D741D4" w:rsidRPr="00555F6C" w:rsidRDefault="00D741D4" w:rsidP="00D741D4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61107" w14:textId="50B5BD94" w:rsidR="00D741D4" w:rsidRPr="00555F6C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1. </w:t>
            </w:r>
            <w:r w:rsidRPr="00FE7FDE">
              <w:rPr>
                <w:sz w:val="24"/>
                <w:szCs w:val="24"/>
              </w:rPr>
              <w:t>Фольклор. Основные характеристики. Изучение фольклора</w:t>
            </w:r>
            <w:r w:rsidRPr="00FE7F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0CB6" w14:textId="58FF73BA" w:rsidR="00D741D4" w:rsidRPr="00555F6C" w:rsidRDefault="00D741D4" w:rsidP="00D741D4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93C8" w14:textId="255BBD0E" w:rsidR="00D741D4" w:rsidRPr="00555F6C" w:rsidRDefault="00AD2833" w:rsidP="00D741D4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741D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E8D" w14:textId="77777777" w:rsidR="00D741D4" w:rsidRPr="00555F6C" w:rsidRDefault="00D741D4" w:rsidP="00D741D4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0C0BB4D6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A20" w14:textId="6736BF23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A0E52" w14:textId="3A4FA2E4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2. </w:t>
            </w:r>
            <w:r w:rsidRPr="00FE7FDE">
              <w:rPr>
                <w:sz w:val="24"/>
                <w:szCs w:val="24"/>
              </w:rPr>
              <w:t xml:space="preserve">Понятие мифа. Фольклор и этнография: ритуал и формы поведения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51AE" w14:textId="5CDCB1D6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5DA5" w14:textId="3C1A657E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030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5AB96512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8AC" w14:textId="1C28E45D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E5F1B" w14:textId="67CD8DF6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3. </w:t>
            </w:r>
            <w:r w:rsidRPr="00FE7FDE">
              <w:rPr>
                <w:sz w:val="24"/>
                <w:szCs w:val="24"/>
              </w:rPr>
              <w:t>Жанровое пространство русского фольклора. Обрядовая поэзия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79BC" w14:textId="10B14B1C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DC7E" w14:textId="33055CBA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448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6F13E649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2EF" w14:textId="53CC0FD3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5C26A" w14:textId="5687FC59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4. Сказка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434F" w14:textId="66278DFE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0FA2" w14:textId="2A799619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CEA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426ED369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1EE" w14:textId="39E8D559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EB61" w14:textId="344D8A34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5. Героический эпос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D2DD" w14:textId="2A2D3646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2DF7" w14:textId="6A1F59E4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A15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6433C455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A9A" w14:textId="1DBBC2B0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6CA9D" w14:textId="47288C97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6. Лироэпика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C9E" w14:textId="2DF6967D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8C3D" w14:textId="598E4875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489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40F917DE" w14:textId="77777777" w:rsidTr="00D741D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B10" w14:textId="79A64E99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B8F6" w14:textId="7C224A4D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7. Лирическая песня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9F65" w14:textId="2E2D87CB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B0FF" w14:textId="0CC495AD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F2B" w14:textId="1215222B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AD2833" w:rsidRPr="003C0E55" w14:paraId="2F4DE854" w14:textId="77777777" w:rsidTr="00D741D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4E5" w14:textId="4A895C97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D5BD8" w14:textId="12B1E6FF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8. Несказочная проза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7FDE">
              <w:rPr>
                <w:color w:val="000000"/>
                <w:sz w:val="24"/>
                <w:szCs w:val="24"/>
              </w:rPr>
              <w:t xml:space="preserve"> Современный нарратив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4176" w14:textId="25468195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3D75" w14:textId="09748539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96E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1CDDE538" w14:textId="77777777" w:rsidTr="00D741D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FDE" w14:textId="2CBBC032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09C0F" w14:textId="7126A17E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9. Малые жанры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BF12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E44A" w14:textId="450EE25E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10E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5CED2248" w14:textId="77777777" w:rsidTr="00D741D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27D" w14:textId="29703066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C4147" w14:textId="4A785536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10. Детский фольклор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FA7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2201" w14:textId="499FA252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67B" w14:textId="75EC5474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с презентацией</w:t>
            </w:r>
          </w:p>
        </w:tc>
      </w:tr>
      <w:tr w:rsidR="00AD2833" w:rsidRPr="003C0E55" w14:paraId="45A124C1" w14:textId="77777777" w:rsidTr="00D741D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A0B" w14:textId="13F517D2" w:rsidR="00AD2833" w:rsidRPr="0053465B" w:rsidRDefault="00AD2833" w:rsidP="00AD2833">
            <w:pPr>
              <w:pStyle w:val="ae"/>
              <w:jc w:val="center"/>
              <w:rPr>
                <w:bCs/>
                <w:color w:val="000000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8397" w14:textId="3C9F8857" w:rsidR="00AD2833" w:rsidRPr="00FE7FDE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7FDE">
              <w:rPr>
                <w:color w:val="000000"/>
                <w:sz w:val="24"/>
                <w:szCs w:val="24"/>
              </w:rPr>
              <w:t>Тема11. Фольклор субкультур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1C3" w14:textId="31D3CC04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F410" w14:textId="348E64FD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4B4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54A5A637" w14:textId="77777777" w:rsidTr="00D741D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827" w14:textId="4F3E3C29" w:rsidR="00AD2833" w:rsidRPr="0053465B" w:rsidRDefault="00AD2833" w:rsidP="00AD2833">
            <w:pPr>
              <w:pStyle w:val="ae"/>
              <w:jc w:val="center"/>
              <w:rPr>
                <w:bCs/>
                <w:color w:val="000000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03A6B" w14:textId="2196C078" w:rsidR="00AD2833" w:rsidRPr="00FE7FDE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7FDE">
              <w:rPr>
                <w:color w:val="000000"/>
                <w:sz w:val="24"/>
                <w:szCs w:val="24"/>
              </w:rPr>
              <w:t>Тема 12</w:t>
            </w:r>
            <w:r w:rsidRPr="00FE7FD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E7FDE">
              <w:rPr>
                <w:sz w:val="24"/>
                <w:szCs w:val="24"/>
              </w:rPr>
              <w:t>Современные методы сбора и исследования фольклора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E414" w14:textId="51E3F8FC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987F" w14:textId="060D285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A0B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</w:tbl>
    <w:p w14:paraId="1048F8E7" w14:textId="77777777" w:rsidR="003F6BE7" w:rsidRDefault="003F6BE7" w:rsidP="00AD2833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3F6BE7">
        <w:rPr>
          <w:b/>
          <w:sz w:val="24"/>
          <w:szCs w:val="24"/>
        </w:rPr>
        <w:t>*</w:t>
      </w:r>
      <w:r w:rsidRPr="003F6BE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F6BE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A817A1A" w14:textId="5422A83F" w:rsidR="001532A4" w:rsidRPr="009D0CE2" w:rsidRDefault="001532A4" w:rsidP="00AD283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0A4CCDF0" w14:textId="77777777" w:rsidR="0010501F" w:rsidRDefault="0010501F" w:rsidP="00AD2833">
      <w:pPr>
        <w:pStyle w:val="af"/>
        <w:spacing w:after="0"/>
        <w:ind w:firstLine="567"/>
        <w:jc w:val="both"/>
        <w:rPr>
          <w:b/>
          <w:bCs/>
        </w:rPr>
      </w:pPr>
    </w:p>
    <w:p w14:paraId="1AF11BCC" w14:textId="6414BABD" w:rsidR="003F6BE7" w:rsidRPr="003C0E55" w:rsidRDefault="003F6BE7" w:rsidP="00AD2833">
      <w:pPr>
        <w:pStyle w:val="af"/>
        <w:spacing w:after="0"/>
        <w:ind w:firstLine="567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EC40FCB" w14:textId="77777777" w:rsidR="003F6BE7" w:rsidRPr="003C0E55" w:rsidRDefault="003F6BE7" w:rsidP="003F6BE7">
      <w:pPr>
        <w:pStyle w:val="af"/>
        <w:spacing w:after="0"/>
        <w:ind w:firstLine="567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E3D4D9" w14:textId="77777777" w:rsidR="0010501F" w:rsidRDefault="0010501F" w:rsidP="00AD2833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4AFBA6" w14:textId="3F852B88" w:rsidR="003F6BE7" w:rsidRPr="003F6BE7" w:rsidRDefault="003F6BE7" w:rsidP="00AD2833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1CA4C58E" w14:textId="77777777" w:rsidR="001532A4" w:rsidRPr="003F6BE7" w:rsidRDefault="001532A4" w:rsidP="00AD283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Мифология. Категории мифов.</w:t>
      </w:r>
    </w:p>
    <w:p w14:paraId="783B9F8A" w14:textId="77777777" w:rsidR="001532A4" w:rsidRPr="003F6BE7" w:rsidRDefault="001532A4" w:rsidP="00AD283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Календарно-обрядовая поэзия.</w:t>
      </w:r>
    </w:p>
    <w:p w14:paraId="226471DD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Лирика русской свадьбы.</w:t>
      </w:r>
    </w:p>
    <w:p w14:paraId="0270E12A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Поэтика волшебной сказки.</w:t>
      </w:r>
    </w:p>
    <w:p w14:paraId="3F7AAC60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Художественное пространство и время эпоса.</w:t>
      </w:r>
    </w:p>
    <w:p w14:paraId="6033A77B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Формульность лирической песни.</w:t>
      </w:r>
    </w:p>
    <w:p w14:paraId="38AD0AE7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Тематика и функции паремий.</w:t>
      </w:r>
    </w:p>
    <w:p w14:paraId="61880500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Славянское язычество.</w:t>
      </w:r>
    </w:p>
    <w:p w14:paraId="3A34BCF9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Славянская мифология.</w:t>
      </w:r>
    </w:p>
    <w:p w14:paraId="14426C7C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Аграрный календарь.</w:t>
      </w:r>
    </w:p>
    <w:p w14:paraId="53488439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Зимний обрядовый цикл.</w:t>
      </w:r>
    </w:p>
    <w:p w14:paraId="20055ADF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Весенний обрядовый цикл.</w:t>
      </w:r>
    </w:p>
    <w:p w14:paraId="087BE087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Свадебный обряд.</w:t>
      </w:r>
    </w:p>
    <w:p w14:paraId="13614169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Малые жанры русского фольклора. Пословицы и поговорки. </w:t>
      </w:r>
    </w:p>
    <w:p w14:paraId="15170CA0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Бытовые сказки.</w:t>
      </w:r>
    </w:p>
    <w:p w14:paraId="304C016F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Сказки о животных.</w:t>
      </w:r>
    </w:p>
    <w:p w14:paraId="6EDFD8B6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Докучные сказки. </w:t>
      </w:r>
    </w:p>
    <w:p w14:paraId="1C89B2B5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Несказочная проза. Легенды и предания. </w:t>
      </w:r>
    </w:p>
    <w:p w14:paraId="69999581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Героические былины. </w:t>
      </w:r>
    </w:p>
    <w:p w14:paraId="44096834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Былины киевского цикла.</w:t>
      </w:r>
    </w:p>
    <w:p w14:paraId="37EF73C6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Былины новгородского цикла.</w:t>
      </w:r>
    </w:p>
    <w:p w14:paraId="78394772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Лирическая песня.</w:t>
      </w:r>
    </w:p>
    <w:p w14:paraId="4876DC6C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песни 17 века, 19 века. </w:t>
      </w:r>
    </w:p>
    <w:p w14:paraId="12F2E664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Духовные стихи. </w:t>
      </w:r>
    </w:p>
    <w:p w14:paraId="0B7D44ED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Детский фольклор. </w:t>
      </w:r>
    </w:p>
    <w:p w14:paraId="5FC9ED38" w14:textId="543A111A" w:rsidR="001532A4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ОЦЕНОЧНЫЕ СРЕДСТВА ДЛЯ ТЕКУЩЕГО КОНТРОЛЯ УСПЕВАЕМОСТИ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609E753A" w14:textId="77777777" w:rsidR="001532A4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56A258FD" w14:textId="77777777" w:rsidR="00AD2833" w:rsidRPr="00AD2833" w:rsidRDefault="00AD2833" w:rsidP="00AD28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D28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83"/>
      </w:tblGrid>
      <w:tr w:rsidR="001532A4" w:rsidRPr="00373DBB" w14:paraId="4D0BB9D9" w14:textId="77777777" w:rsidTr="003F6BE7">
        <w:trPr>
          <w:trHeight w:val="582"/>
        </w:trPr>
        <w:tc>
          <w:tcPr>
            <w:tcW w:w="675" w:type="dxa"/>
            <w:vAlign w:val="center"/>
          </w:tcPr>
          <w:p w14:paraId="4BE191EF" w14:textId="77777777" w:rsidR="001532A4" w:rsidRDefault="001532A4" w:rsidP="001532A4">
            <w:pPr>
              <w:pStyle w:val="ae"/>
              <w:jc w:val="center"/>
            </w:pPr>
            <w:r>
              <w:t>№</w:t>
            </w:r>
          </w:p>
          <w:p w14:paraId="27A848D4" w14:textId="097D8C06" w:rsidR="001532A4" w:rsidRPr="007F18F6" w:rsidRDefault="001532A4" w:rsidP="001532A4">
            <w:pPr>
              <w:pStyle w:val="ae"/>
              <w:jc w:val="center"/>
            </w:pPr>
            <w:r>
              <w:t>п</w:t>
            </w:r>
            <w:r w:rsidR="00D741D4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7DFEC008" w14:textId="32E8A1AD" w:rsidR="001532A4" w:rsidRPr="007F18F6" w:rsidRDefault="00D741D4" w:rsidP="001532A4">
            <w:pPr>
              <w:pStyle w:val="ae"/>
              <w:jc w:val="center"/>
            </w:pPr>
            <w:r w:rsidRPr="007F18F6">
              <w:t xml:space="preserve">№ </w:t>
            </w:r>
            <w:r>
              <w:t>блока</w:t>
            </w:r>
            <w:r w:rsidR="001532A4">
              <w:t xml:space="preserve"> (раздела) </w:t>
            </w:r>
            <w:r w:rsidR="001532A4" w:rsidRPr="007F18F6">
              <w:t>дисциплины</w:t>
            </w:r>
          </w:p>
        </w:tc>
        <w:tc>
          <w:tcPr>
            <w:tcW w:w="3383" w:type="dxa"/>
            <w:vAlign w:val="center"/>
          </w:tcPr>
          <w:p w14:paraId="3119FD00" w14:textId="77777777" w:rsidR="001532A4" w:rsidRPr="007F18F6" w:rsidRDefault="001532A4" w:rsidP="001532A4">
            <w:pPr>
              <w:pStyle w:val="ae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532A4" w:rsidRPr="00373DBB" w14:paraId="6987DD46" w14:textId="77777777" w:rsidTr="003F6BE7">
        <w:tc>
          <w:tcPr>
            <w:tcW w:w="675" w:type="dxa"/>
          </w:tcPr>
          <w:p w14:paraId="55E5934C" w14:textId="77777777" w:rsidR="001532A4" w:rsidRPr="007F18F6" w:rsidRDefault="001532A4" w:rsidP="001532A4">
            <w:pPr>
              <w:pStyle w:val="ae"/>
            </w:pPr>
            <w:r>
              <w:t>1</w:t>
            </w:r>
          </w:p>
        </w:tc>
        <w:tc>
          <w:tcPr>
            <w:tcW w:w="5264" w:type="dxa"/>
          </w:tcPr>
          <w:p w14:paraId="63509FCD" w14:textId="3E8FA58F" w:rsidR="001532A4" w:rsidRPr="00FE7FDE" w:rsidRDefault="00AD2833" w:rsidP="00153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="00D741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1-12</w:t>
            </w:r>
          </w:p>
        </w:tc>
        <w:tc>
          <w:tcPr>
            <w:tcW w:w="3383" w:type="dxa"/>
          </w:tcPr>
          <w:p w14:paraId="270F6978" w14:textId="77777777" w:rsidR="001532A4" w:rsidRDefault="001532A4" w:rsidP="001532A4">
            <w:pPr>
              <w:pStyle w:val="ae"/>
              <w:jc w:val="center"/>
            </w:pPr>
            <w:r>
              <w:t>Практические задания</w:t>
            </w:r>
          </w:p>
          <w:p w14:paraId="154DECF3" w14:textId="60A53E3C" w:rsidR="001532A4" w:rsidRDefault="00D741D4" w:rsidP="00D741D4">
            <w:pPr>
              <w:pStyle w:val="ae"/>
              <w:jc w:val="center"/>
            </w:pPr>
            <w:r>
              <w:t>Устный опрос</w:t>
            </w:r>
          </w:p>
        </w:tc>
      </w:tr>
    </w:tbl>
    <w:p w14:paraId="13EF0927" w14:textId="77777777" w:rsidR="00AD2833" w:rsidRDefault="00AD2833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192E47" w14:textId="0AFC22EA" w:rsidR="001532A4" w:rsidRPr="009D0CE2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ПЕРЕЧЕНЬ УЧЕБНОЙ ЛИТЕРАТУРЫ</w:t>
      </w:r>
      <w:r w:rsidR="00AD28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850"/>
        <w:gridCol w:w="1134"/>
        <w:gridCol w:w="1641"/>
      </w:tblGrid>
      <w:tr w:rsidR="001532A4" w:rsidRPr="003B4A5E" w14:paraId="01D5E7FA" w14:textId="77777777" w:rsidTr="001532A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F98283E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B4C9E0E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35583629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42289C8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5E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C0C6AB1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5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2775" w:type="dxa"/>
            <w:gridSpan w:val="2"/>
            <w:vAlign w:val="center"/>
          </w:tcPr>
          <w:p w14:paraId="5365C225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532A4" w:rsidRPr="003B4A5E" w14:paraId="3820C857" w14:textId="77777777" w:rsidTr="001532A4">
        <w:trPr>
          <w:cantSplit/>
          <w:trHeight w:val="519"/>
        </w:trPr>
        <w:tc>
          <w:tcPr>
            <w:tcW w:w="648" w:type="dxa"/>
            <w:vMerge/>
          </w:tcPr>
          <w:p w14:paraId="06310FD5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14:paraId="2338FFBA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CB74685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E19439A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A436707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D44996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5E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641" w:type="dxa"/>
          </w:tcPr>
          <w:p w14:paraId="4917FBB9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3F6BE7" w:rsidRPr="003B4A5E" w14:paraId="470654FD" w14:textId="77777777" w:rsidTr="001532A4">
        <w:tc>
          <w:tcPr>
            <w:tcW w:w="648" w:type="dxa"/>
          </w:tcPr>
          <w:p w14:paraId="5CB28D2B" w14:textId="77777777" w:rsidR="003F6BE7" w:rsidRPr="003B4A5E" w:rsidRDefault="003F6BE7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4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14:paraId="48DE831C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фольклор: устное народное поэтическое творчество: учебное пособие </w:t>
            </w:r>
          </w:p>
        </w:tc>
        <w:tc>
          <w:tcPr>
            <w:tcW w:w="1276" w:type="dxa"/>
          </w:tcPr>
          <w:p w14:paraId="1B58B6DF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>Дранникова, Н.В.</w:t>
            </w:r>
          </w:p>
        </w:tc>
        <w:tc>
          <w:tcPr>
            <w:tcW w:w="1134" w:type="dxa"/>
          </w:tcPr>
          <w:p w14:paraId="356C397E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>Архангельск: САФУ</w:t>
            </w:r>
          </w:p>
        </w:tc>
        <w:tc>
          <w:tcPr>
            <w:tcW w:w="850" w:type="dxa"/>
          </w:tcPr>
          <w:p w14:paraId="13E65E42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07BAC865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3A689EF" w14:textId="77777777" w:rsidR="003F6BE7" w:rsidRDefault="00000000" w:rsidP="003F6BE7">
            <w:pPr>
              <w:spacing w:after="0" w:line="240" w:lineRule="auto"/>
            </w:pPr>
            <w:hyperlink r:id="rId6" w:history="1">
              <w:r w:rsidR="003F6BE7" w:rsidRPr="001E37E0">
                <w:rPr>
                  <w:rStyle w:val="a4"/>
                </w:rPr>
                <w:t>http://biblioclub.ru</w:t>
              </w:r>
            </w:hyperlink>
            <w:r w:rsidR="003F6BE7" w:rsidRPr="001E37E0">
              <w:t xml:space="preserve"> </w:t>
            </w:r>
          </w:p>
        </w:tc>
      </w:tr>
      <w:tr w:rsidR="003F6BE7" w:rsidRPr="003B4A5E" w14:paraId="0E38DE51" w14:textId="77777777" w:rsidTr="001532A4">
        <w:tc>
          <w:tcPr>
            <w:tcW w:w="648" w:type="dxa"/>
          </w:tcPr>
          <w:p w14:paraId="58F74C78" w14:textId="77777777" w:rsidR="003F6BE7" w:rsidRDefault="003F6BE7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7" w:type="dxa"/>
          </w:tcPr>
          <w:p w14:paraId="223D7A47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 XI - середина XVI вв. Фольклор </w:t>
            </w:r>
          </w:p>
        </w:tc>
        <w:tc>
          <w:tcPr>
            <w:tcW w:w="1276" w:type="dxa"/>
          </w:tcPr>
          <w:p w14:paraId="2B88B1BD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175F20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0" w:type="dxa"/>
          </w:tcPr>
          <w:p w14:paraId="39A922B2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28A4D8DD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572053BA" w14:textId="77777777" w:rsidR="003F6BE7" w:rsidRDefault="00000000" w:rsidP="003F6BE7">
            <w:pPr>
              <w:spacing w:after="0" w:line="240" w:lineRule="auto"/>
            </w:pPr>
            <w:hyperlink r:id="rId7" w:history="1">
              <w:r w:rsidR="003F6BE7" w:rsidRPr="001E37E0">
                <w:rPr>
                  <w:rStyle w:val="a4"/>
                </w:rPr>
                <w:t>http://biblioclub.ru</w:t>
              </w:r>
            </w:hyperlink>
            <w:r w:rsidR="003F6BE7" w:rsidRPr="001E37E0">
              <w:t xml:space="preserve"> </w:t>
            </w:r>
          </w:p>
        </w:tc>
      </w:tr>
      <w:tr w:rsidR="003F6BE7" w:rsidRPr="003B4A5E" w14:paraId="4B0D2FE7" w14:textId="77777777" w:rsidTr="001532A4">
        <w:tc>
          <w:tcPr>
            <w:tcW w:w="648" w:type="dxa"/>
          </w:tcPr>
          <w:p w14:paraId="36B57170" w14:textId="77777777" w:rsidR="003F6BE7" w:rsidRPr="003B4A5E" w:rsidRDefault="003F6BE7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B4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14:paraId="69CDAF60" w14:textId="77777777" w:rsidR="003F6BE7" w:rsidRPr="003B4A5E" w:rsidRDefault="003F6BE7" w:rsidP="003F6B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Избранные труды по семиотике и истории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им. М. В. Ломоносова, Институт теории и истории мировой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Т. 5. Мифология и фольклор. (Язык. Семиотика. Культура).</w:t>
            </w:r>
          </w:p>
        </w:tc>
        <w:tc>
          <w:tcPr>
            <w:tcW w:w="1276" w:type="dxa"/>
          </w:tcPr>
          <w:p w14:paraId="12CDDFFA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Иванов, В.В.</w:t>
            </w:r>
          </w:p>
        </w:tc>
        <w:tc>
          <w:tcPr>
            <w:tcW w:w="1134" w:type="dxa"/>
          </w:tcPr>
          <w:p w14:paraId="7F163516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М.: Знак</w:t>
            </w:r>
          </w:p>
        </w:tc>
        <w:tc>
          <w:tcPr>
            <w:tcW w:w="850" w:type="dxa"/>
          </w:tcPr>
          <w:p w14:paraId="11FF80D6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154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1FE3E54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61A9D2E9" w14:textId="77777777" w:rsidR="003F6BE7" w:rsidRDefault="00000000" w:rsidP="003F6BE7">
            <w:pPr>
              <w:spacing w:after="0" w:line="240" w:lineRule="auto"/>
            </w:pPr>
            <w:hyperlink r:id="rId8" w:history="1">
              <w:r w:rsidR="003F6BE7" w:rsidRPr="001E37E0">
                <w:rPr>
                  <w:rStyle w:val="a4"/>
                </w:rPr>
                <w:t>http://biblioclub.ru</w:t>
              </w:r>
            </w:hyperlink>
            <w:r w:rsidR="003F6BE7" w:rsidRPr="001E37E0">
              <w:t xml:space="preserve"> </w:t>
            </w:r>
          </w:p>
        </w:tc>
      </w:tr>
    </w:tbl>
    <w:p w14:paraId="53F3830A" w14:textId="77777777" w:rsidR="001532A4" w:rsidRPr="003B4A5E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F6F378" w14:textId="25AFD5F0" w:rsidR="001532A4" w:rsidRPr="009D0CE2" w:rsidRDefault="001532A4" w:rsidP="00AD2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РЕСУРСЫ ИНФОРМАЦИОННО-ТЕЛЕКОММУНИКАЦИОННОЙ СЕТИ «ИНТЕРНЕТ»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FE71E74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Режим доступа: </w:t>
      </w:r>
      <w:hyperlink r:id="rId9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60883C81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Режим доступа: </w:t>
      </w:r>
      <w:hyperlink r:id="rId10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6585FE26" w14:textId="77777777" w:rsidR="003F6BE7" w:rsidRPr="003F6BE7" w:rsidRDefault="003F6BE7" w:rsidP="003F6BE7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Режим доступа: </w:t>
      </w:r>
      <w:hyperlink r:id="rId11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6073D71D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6BE7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Режим доступа: </w:t>
      </w:r>
      <w:hyperlink r:id="rId12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57104F2C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6BE7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Режим доступа: </w:t>
      </w:r>
      <w:hyperlink r:id="rId13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27BA2A72" w14:textId="77777777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1AA0" w14:textId="65AF1A1F" w:rsidR="003F6BE7" w:rsidRPr="003F6BE7" w:rsidRDefault="003F6BE7" w:rsidP="003F6BE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D28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394357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D94AEE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3F6BE7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11C5CA3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281A9A54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9F5C70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A9F8F3" w14:textId="77777777" w:rsidR="003F6BE7" w:rsidRPr="003F6BE7" w:rsidRDefault="003F6BE7" w:rsidP="003F6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6C047F5" w14:textId="77777777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957F5C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0743C1EB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3F6BE7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4D731183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3F6BE7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5273B0D2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3B534726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4DD5500" w14:textId="77777777" w:rsidR="003F6BE7" w:rsidRPr="003F6BE7" w:rsidRDefault="003F6BE7" w:rsidP="003F6BE7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28C76" w14:textId="77777777" w:rsidR="003F6BE7" w:rsidRPr="003F6BE7" w:rsidRDefault="003F6BE7" w:rsidP="003F6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74A34BD4" w14:textId="77777777" w:rsidR="003F6BE7" w:rsidRPr="003F6BE7" w:rsidRDefault="003F6BE7" w:rsidP="003F6BE7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37A0F05D" w14:textId="77777777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1EC70" w14:textId="098A1179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3F6BE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3F6BE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D283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4453DEBE" w14:textId="77777777" w:rsidR="003F6BE7" w:rsidRPr="003F6BE7" w:rsidRDefault="003F6BE7" w:rsidP="003F6BE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94F81D" w14:textId="77777777" w:rsidR="003F6BE7" w:rsidRPr="003F6BE7" w:rsidRDefault="003F6BE7" w:rsidP="003F6BE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FF4940" w14:textId="77777777" w:rsidR="005860E9" w:rsidRPr="003F6BE7" w:rsidRDefault="003F6BE7" w:rsidP="00D741D4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5860E9" w:rsidRPr="003F6BE7" w:rsidSect="001532A4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C5"/>
    <w:multiLevelType w:val="hybridMultilevel"/>
    <w:tmpl w:val="255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654D"/>
    <w:multiLevelType w:val="hybridMultilevel"/>
    <w:tmpl w:val="51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034E"/>
    <w:multiLevelType w:val="hybridMultilevel"/>
    <w:tmpl w:val="F7A6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685D"/>
    <w:multiLevelType w:val="hybridMultilevel"/>
    <w:tmpl w:val="F022E9A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A92AAC"/>
    <w:multiLevelType w:val="multilevel"/>
    <w:tmpl w:val="1D70BB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9356B"/>
    <w:multiLevelType w:val="hybridMultilevel"/>
    <w:tmpl w:val="DE10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E7FD6"/>
    <w:multiLevelType w:val="hybridMultilevel"/>
    <w:tmpl w:val="2FFAD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7D2318"/>
    <w:multiLevelType w:val="multilevel"/>
    <w:tmpl w:val="1FB8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A7684"/>
    <w:multiLevelType w:val="multilevel"/>
    <w:tmpl w:val="1138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8E487D"/>
    <w:multiLevelType w:val="hybridMultilevel"/>
    <w:tmpl w:val="1D8257E4"/>
    <w:lvl w:ilvl="0" w:tplc="5C7C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329">
    <w:abstractNumId w:val="23"/>
  </w:num>
  <w:num w:numId="2" w16cid:durableId="219832707">
    <w:abstractNumId w:val="15"/>
  </w:num>
  <w:num w:numId="3" w16cid:durableId="741023506">
    <w:abstractNumId w:val="17"/>
  </w:num>
  <w:num w:numId="4" w16cid:durableId="121074528">
    <w:abstractNumId w:val="16"/>
  </w:num>
  <w:num w:numId="5" w16cid:durableId="1829711038">
    <w:abstractNumId w:val="3"/>
  </w:num>
  <w:num w:numId="6" w16cid:durableId="1283881481">
    <w:abstractNumId w:val="18"/>
  </w:num>
  <w:num w:numId="7" w16cid:durableId="1612930659">
    <w:abstractNumId w:val="13"/>
  </w:num>
  <w:num w:numId="8" w16cid:durableId="1023173151">
    <w:abstractNumId w:val="6"/>
  </w:num>
  <w:num w:numId="9" w16cid:durableId="1664357966">
    <w:abstractNumId w:val="24"/>
  </w:num>
  <w:num w:numId="10" w16cid:durableId="210652749">
    <w:abstractNumId w:val="10"/>
  </w:num>
  <w:num w:numId="11" w16cid:durableId="1416706500">
    <w:abstractNumId w:val="19"/>
  </w:num>
  <w:num w:numId="12" w16cid:durableId="436146047">
    <w:abstractNumId w:val="9"/>
  </w:num>
  <w:num w:numId="13" w16cid:durableId="534656583">
    <w:abstractNumId w:val="1"/>
  </w:num>
  <w:num w:numId="14" w16cid:durableId="764813470">
    <w:abstractNumId w:val="2"/>
  </w:num>
  <w:num w:numId="15" w16cid:durableId="1663390887">
    <w:abstractNumId w:val="11"/>
  </w:num>
  <w:num w:numId="16" w16cid:durableId="1928421853">
    <w:abstractNumId w:val="25"/>
  </w:num>
  <w:num w:numId="17" w16cid:durableId="829176426">
    <w:abstractNumId w:val="22"/>
  </w:num>
  <w:num w:numId="18" w16cid:durableId="1158304957">
    <w:abstractNumId w:val="26"/>
  </w:num>
  <w:num w:numId="19" w16cid:durableId="298540455">
    <w:abstractNumId w:val="14"/>
  </w:num>
  <w:num w:numId="20" w16cid:durableId="582177582">
    <w:abstractNumId w:val="4"/>
  </w:num>
  <w:num w:numId="21" w16cid:durableId="79832432">
    <w:abstractNumId w:val="21"/>
  </w:num>
  <w:num w:numId="22" w16cid:durableId="945697318">
    <w:abstractNumId w:val="7"/>
  </w:num>
  <w:num w:numId="23" w16cid:durableId="1962757264">
    <w:abstractNumId w:val="5"/>
  </w:num>
  <w:num w:numId="24" w16cid:durableId="610207180">
    <w:abstractNumId w:val="8"/>
  </w:num>
  <w:num w:numId="25" w16cid:durableId="820384229">
    <w:abstractNumId w:val="12"/>
  </w:num>
  <w:num w:numId="26" w16cid:durableId="1928230755">
    <w:abstractNumId w:val="0"/>
  </w:num>
  <w:num w:numId="27" w16cid:durableId="20982870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A4"/>
    <w:rsid w:val="0010501F"/>
    <w:rsid w:val="001532A4"/>
    <w:rsid w:val="001905F3"/>
    <w:rsid w:val="003F6BE7"/>
    <w:rsid w:val="005860E9"/>
    <w:rsid w:val="005A13C4"/>
    <w:rsid w:val="00817E40"/>
    <w:rsid w:val="0091338F"/>
    <w:rsid w:val="00AD2833"/>
    <w:rsid w:val="00CA2837"/>
    <w:rsid w:val="00D741D4"/>
    <w:rsid w:val="00E81FDB"/>
    <w:rsid w:val="00F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9DE3"/>
  <w15:chartTrackingRefBased/>
  <w15:docId w15:val="{58C50FB0-CED0-4CB2-AFE4-8956905F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A4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532A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32A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32A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532A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32A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532A4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1532A4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532A4"/>
    <w:rPr>
      <w:rFonts w:ascii="Cambria" w:eastAsia="Times New Roman" w:hAnsi="Cambria" w:cs="Cambria"/>
      <w:color w:val="243F60"/>
    </w:rPr>
  </w:style>
  <w:style w:type="paragraph" w:styleId="a3">
    <w:name w:val="Normal (Web)"/>
    <w:basedOn w:val="a"/>
    <w:uiPriority w:val="99"/>
    <w:rsid w:val="0015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1532A4"/>
  </w:style>
  <w:style w:type="character" w:customStyle="1" w:styleId="apple-converted-space">
    <w:name w:val="apple-converted-space"/>
    <w:basedOn w:val="a0"/>
    <w:uiPriority w:val="99"/>
    <w:rsid w:val="001532A4"/>
  </w:style>
  <w:style w:type="character" w:styleId="a4">
    <w:name w:val="Hyperlink"/>
    <w:basedOn w:val="a0"/>
    <w:rsid w:val="001532A4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1532A4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15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1532A4"/>
  </w:style>
  <w:style w:type="paragraph" w:styleId="a6">
    <w:name w:val="List Paragraph"/>
    <w:basedOn w:val="a"/>
    <w:uiPriority w:val="99"/>
    <w:qFormat/>
    <w:rsid w:val="001532A4"/>
    <w:pPr>
      <w:ind w:left="720"/>
    </w:pPr>
  </w:style>
  <w:style w:type="paragraph" w:customStyle="1" w:styleId="titul">
    <w:name w:val="titul"/>
    <w:basedOn w:val="a"/>
    <w:uiPriority w:val="99"/>
    <w:rsid w:val="0015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1532A4"/>
    <w:rPr>
      <w:i/>
      <w:iCs/>
    </w:rPr>
  </w:style>
  <w:style w:type="paragraph" w:styleId="a8">
    <w:name w:val="header"/>
    <w:basedOn w:val="a"/>
    <w:link w:val="a9"/>
    <w:uiPriority w:val="99"/>
    <w:rsid w:val="0015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2A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15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2A4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rsid w:val="0015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2A4"/>
    <w:rPr>
      <w:rFonts w:ascii="Tahoma" w:eastAsia="Calibri" w:hAnsi="Tahoma" w:cs="Tahoma"/>
      <w:sz w:val="16"/>
      <w:szCs w:val="16"/>
    </w:rPr>
  </w:style>
  <w:style w:type="paragraph" w:customStyle="1" w:styleId="ae">
    <w:name w:val="Для таблиц"/>
    <w:basedOn w:val="a"/>
    <w:rsid w:val="0015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53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53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153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153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53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15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1532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1532A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532A4"/>
    <w:pPr>
      <w:ind w:left="720"/>
    </w:pPr>
    <w:rPr>
      <w:rFonts w:eastAsia="Times New Roman"/>
    </w:rPr>
  </w:style>
  <w:style w:type="character" w:customStyle="1" w:styleId="ListLabel13">
    <w:name w:val="ListLabel 13"/>
    <w:rsid w:val="001532A4"/>
    <w:rPr>
      <w:rFonts w:cs="Courier New"/>
    </w:rPr>
  </w:style>
  <w:style w:type="paragraph" w:customStyle="1" w:styleId="af6">
    <w:name w:val="Содержимое таблицы"/>
    <w:basedOn w:val="a"/>
    <w:rsid w:val="001532A4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F6BE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BBF1-6BD7-46CA-88B2-A544C7E8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2021-03-26T07:41:00Z</dcterms:created>
  <dcterms:modified xsi:type="dcterms:W3CDTF">2023-05-07T15:43:00Z</dcterms:modified>
</cp:coreProperties>
</file>