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20EDB4DF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B50D93">
        <w:rPr>
          <w:rFonts w:ascii="Times New Roman" w:hAnsi="Times New Roman" w:cs="Times New Roman"/>
          <w:b/>
          <w:sz w:val="24"/>
          <w:szCs w:val="24"/>
        </w:rPr>
        <w:t>В.01.</w:t>
      </w:r>
      <w:r w:rsidR="002019F6">
        <w:rPr>
          <w:rFonts w:ascii="Times New Roman" w:hAnsi="Times New Roman" w:cs="Times New Roman"/>
          <w:b/>
          <w:sz w:val="24"/>
          <w:szCs w:val="24"/>
        </w:rPr>
        <w:t>ДВ.</w:t>
      </w:r>
      <w:r w:rsidR="005A32F2">
        <w:rPr>
          <w:rFonts w:ascii="Times New Roman" w:hAnsi="Times New Roman" w:cs="Times New Roman"/>
          <w:b/>
          <w:sz w:val="24"/>
          <w:szCs w:val="24"/>
        </w:rPr>
        <w:t>02.02 ИЗУЧЕНИЕ ПЕДАГОГИЧЕСКОГО И КОНЦЕРТНОГО РЕПЕРТУАРА (ИНСТРУМЕНТАЛЬНОЕ ИСКУССТВО)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0480C501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605C71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6C548EE1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605C71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C504D0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C504D0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04D0">
              <w:rPr>
                <w:rFonts w:ascii="Times New Roman" w:hAnsi="Times New Roman" w:cs="Times New Roman"/>
                <w:b/>
                <w:bCs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C504D0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4D0">
              <w:rPr>
                <w:rFonts w:ascii="Times New Roman" w:hAnsi="Times New Roman" w:cs="Times New Roman"/>
                <w:b/>
                <w:bCs/>
              </w:rPr>
              <w:t>Содержание компетенции</w:t>
            </w:r>
          </w:p>
          <w:p w14:paraId="0CE39239" w14:textId="77777777" w:rsidR="00086B11" w:rsidRPr="00C504D0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4D0">
              <w:rPr>
                <w:rFonts w:ascii="Times New Roman" w:hAnsi="Times New Roman" w:cs="Times New Roman"/>
                <w:b/>
                <w:bCs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C504D0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4D0">
              <w:rPr>
                <w:rFonts w:ascii="Times New Roman" w:hAnsi="Times New Roman" w:cs="Times New Roman"/>
                <w:b/>
                <w:bCs/>
              </w:rPr>
              <w:t>Индикаторы компетенций (код и содержание)</w:t>
            </w:r>
          </w:p>
        </w:tc>
      </w:tr>
      <w:tr w:rsidR="002019F6" w:rsidRPr="00C504D0" w14:paraId="6DA8BD26" w14:textId="77777777" w:rsidTr="00EF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42CCA316" w:rsidR="002019F6" w:rsidRPr="00C504D0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78745598" w:rsidR="002019F6" w:rsidRPr="00C504D0" w:rsidRDefault="002019F6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24571018" w14:textId="77777777" w:rsidR="002019F6" w:rsidRPr="00C504D0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4D0">
              <w:rPr>
                <w:rFonts w:ascii="Times New Roman" w:eastAsia="Calibri" w:hAnsi="Times New Roman" w:cs="Times New Roman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3B1130CD" w14:textId="77777777" w:rsidR="002019F6" w:rsidRPr="00C504D0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4D0">
              <w:rPr>
                <w:rFonts w:ascii="Times New Roman" w:eastAsia="Calibri" w:hAnsi="Times New Roman" w:cs="Times New Roman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1D89F846" w14:textId="77777777" w:rsidR="002019F6" w:rsidRPr="00C504D0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4D0">
              <w:rPr>
                <w:rFonts w:ascii="Times New Roman" w:eastAsia="Calibri" w:hAnsi="Times New Roman" w:cs="Times New Roman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1065A10" w14:textId="77777777" w:rsidR="002019F6" w:rsidRPr="00C504D0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4D0">
              <w:rPr>
                <w:rFonts w:ascii="Times New Roman" w:eastAsia="Calibri" w:hAnsi="Times New Roman" w:cs="Times New Roman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7BBA0056" w:rsidR="002019F6" w:rsidRPr="00C504D0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eastAsia="Calibri" w:hAnsi="Times New Roman" w:cs="Times New Roman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2019F6" w:rsidRPr="00C504D0" w14:paraId="6C109AE8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692F6B25" w:rsidR="002019F6" w:rsidRPr="00C504D0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1CA485CD" w:rsidR="002019F6" w:rsidRPr="00C504D0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368" w:type="dxa"/>
          </w:tcPr>
          <w:p w14:paraId="1AA6A2E8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 xml:space="preserve">ИПК-1.1. Знает: концептуальные положения и </w:t>
            </w:r>
          </w:p>
          <w:p w14:paraId="05C4707B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5C1BDC20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3D88F5E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ИПК-1.2.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процессе;планировать, моделировать и реализовывать различные</w:t>
            </w:r>
          </w:p>
          <w:p w14:paraId="1600D787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организационные формы в процессе обучения музыке (урок, экскурсию,  омашнюю, внеклассную и внеурочную работу); обосновывать выбор методов обучения музыке и образовательных технологий,применять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3959095F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 xml:space="preserve">планировать и комплексно применять различные средства обучения предметной области музыкального </w:t>
            </w:r>
            <w:r w:rsidRPr="00C504D0">
              <w:rPr>
                <w:rFonts w:ascii="Times New Roman" w:hAnsi="Times New Roman" w:cs="Times New Roman"/>
                <w:bCs/>
              </w:rPr>
              <w:lastRenderedPageBreak/>
              <w:t>образования и</w:t>
            </w:r>
          </w:p>
          <w:p w14:paraId="27C94540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2FCD24FC" w14:textId="6F726384" w:rsidR="002019F6" w:rsidRPr="00C504D0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  <w:bCs/>
              </w:rPr>
              <w:t>ИПК-1.3. Владеет: умениями по планированию и 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2019F6" w:rsidRPr="00C504D0" w14:paraId="04BC30D4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2ED786E" w14:textId="22B7E8B2" w:rsidR="002019F6" w:rsidRPr="00C504D0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1DF6A" w14:textId="71BD59B4" w:rsidR="002019F6" w:rsidRPr="00C504D0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368" w:type="dxa"/>
          </w:tcPr>
          <w:p w14:paraId="65D6DC36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ИПК-2.1. Знает: характеристику</w:t>
            </w:r>
          </w:p>
          <w:p w14:paraId="7ECADF7A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47EC3FAF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4D53F9DC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воспитания;</w:t>
            </w:r>
          </w:p>
          <w:p w14:paraId="29A54C3B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методы и приемы</w:t>
            </w:r>
          </w:p>
          <w:p w14:paraId="456A4F12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контроля, оценивания и коррекции</w:t>
            </w:r>
          </w:p>
          <w:p w14:paraId="1A684500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 xml:space="preserve">результатов обучения </w:t>
            </w:r>
          </w:p>
          <w:p w14:paraId="2D2BD436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0578F2D6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0C08BFB5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ИПК-2.2. Умеет: оказывать</w:t>
            </w:r>
          </w:p>
          <w:p w14:paraId="46AF2C90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индивидуальную помощь и</w:t>
            </w:r>
          </w:p>
          <w:p w14:paraId="494D77CA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поддержку обучающимся в</w:t>
            </w:r>
          </w:p>
          <w:p w14:paraId="3BF9544E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6723F898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разрабатывать индивидуально</w:t>
            </w:r>
          </w:p>
          <w:p w14:paraId="6A04CB43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ориентированные программы,</w:t>
            </w:r>
          </w:p>
          <w:p w14:paraId="54F6C6B2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методические разработки и</w:t>
            </w:r>
          </w:p>
          <w:p w14:paraId="1A317016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75A5B22A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процессом образовательной</w:t>
            </w:r>
          </w:p>
          <w:p w14:paraId="70B0DB9B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деятельности обучающихся;</w:t>
            </w:r>
          </w:p>
          <w:p w14:paraId="4BE5CE4E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оценивать достижения обучающихся на основе взаимного дополнения</w:t>
            </w:r>
          </w:p>
          <w:p w14:paraId="4A28700F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количественной и качественной</w:t>
            </w:r>
          </w:p>
          <w:p w14:paraId="0C5FD49B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характеристик образовательных</w:t>
            </w:r>
          </w:p>
          <w:p w14:paraId="536BFA07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результатов (портфолио, профиль умений, дневник достижений и др.)</w:t>
            </w:r>
          </w:p>
          <w:p w14:paraId="7063AF77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ИПК-2.3. Владеет: умениями по</w:t>
            </w:r>
          </w:p>
          <w:p w14:paraId="3B4F48AA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6BA372E7" w14:textId="77777777" w:rsidR="002019F6" w:rsidRPr="00C504D0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  <w:bCs/>
              </w:rPr>
              <w:t>рабочих программ, методических разработок,</w:t>
            </w:r>
          </w:p>
          <w:p w14:paraId="2354BBFA" w14:textId="787BFD41" w:rsidR="002019F6" w:rsidRPr="00C504D0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  <w:tr w:rsidR="005A32F2" w:rsidRPr="00C504D0" w14:paraId="62DEC675" w14:textId="77777777" w:rsidTr="00E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58414AC" w14:textId="1D29A076" w:rsidR="005A32F2" w:rsidRPr="00C504D0" w:rsidRDefault="005A32F2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719D9C3" w14:textId="60FD9260" w:rsidR="005A32F2" w:rsidRPr="00C504D0" w:rsidRDefault="005A32F2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68" w:type="dxa"/>
            <w:vAlign w:val="center"/>
          </w:tcPr>
          <w:p w14:paraId="7AE55FF6" w14:textId="77777777" w:rsidR="005A32F2" w:rsidRPr="00C504D0" w:rsidRDefault="005A32F2" w:rsidP="004B639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ИПК-3.1. Знает: закономерности, принципы и уровни формирования и реализации содержания предметной области  музыкального образования и воспитания; структуру, состав и дидактические единицы содержания школьного предмета «Музыка»</w:t>
            </w:r>
          </w:p>
          <w:p w14:paraId="4C9F6092" w14:textId="77777777" w:rsidR="005A32F2" w:rsidRPr="00C504D0" w:rsidRDefault="005A32F2" w:rsidP="004B639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 xml:space="preserve">ИПК-3.2.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</w:t>
            </w:r>
            <w:r w:rsidRPr="00C504D0">
              <w:rPr>
                <w:rFonts w:ascii="Times New Roman" w:hAnsi="Times New Roman" w:cs="Times New Roman"/>
              </w:rPr>
              <w:lastRenderedPageBreak/>
              <w:t>особенностями учащихся</w:t>
            </w:r>
          </w:p>
          <w:p w14:paraId="25C3C810" w14:textId="194892CA" w:rsidR="005A32F2" w:rsidRPr="00C504D0" w:rsidRDefault="005A32F2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4D0">
              <w:rPr>
                <w:rFonts w:ascii="Times New Roman" w:hAnsi="Times New Roman" w:cs="Times New Roman"/>
              </w:rPr>
              <w:t>ИПК-3.3.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  <w:tr w:rsidR="005A32F2" w:rsidRPr="00C504D0" w14:paraId="23935D3F" w14:textId="77777777" w:rsidTr="00E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3B06B8A" w14:textId="43B79B3A" w:rsidR="005A32F2" w:rsidRPr="00C504D0" w:rsidRDefault="005A32F2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ПК-5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21A5968" w14:textId="75CADDF4" w:rsidR="005A32F2" w:rsidRPr="00C504D0" w:rsidRDefault="005A32F2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368" w:type="dxa"/>
            <w:vAlign w:val="center"/>
          </w:tcPr>
          <w:p w14:paraId="02B1CA56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ИПК-5.1. Знает: компоненты</w:t>
            </w:r>
          </w:p>
          <w:p w14:paraId="79ABFFE8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образовательной среды и их</w:t>
            </w:r>
          </w:p>
          <w:p w14:paraId="5685701A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дидактические возможности;</w:t>
            </w:r>
          </w:p>
          <w:p w14:paraId="582A79EC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принципы и подходы к организации предметной среды музыкального образования и воспитания;</w:t>
            </w:r>
          </w:p>
          <w:p w14:paraId="709442D3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историко-культурное своеобразие конкретного региона, где осуществляется образовательная деятельность</w:t>
            </w:r>
          </w:p>
          <w:p w14:paraId="02D48EAB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ИПК-5.2. Умеет: обосновывать и</w:t>
            </w:r>
          </w:p>
          <w:p w14:paraId="2F71ECE5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включать историко-культурные</w:t>
            </w:r>
          </w:p>
          <w:p w14:paraId="4099DE91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объекты в образовательную среду и процесс обучения музыке;</w:t>
            </w:r>
          </w:p>
          <w:p w14:paraId="69FC3531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использовать возможности</w:t>
            </w:r>
          </w:p>
          <w:p w14:paraId="0B9194D0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социокультурной среды региона в целях достижения результатов обучения изобразительному искусству</w:t>
            </w:r>
          </w:p>
          <w:p w14:paraId="6B069446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ИПК-5.3. Владеет: умениями по</w:t>
            </w:r>
          </w:p>
          <w:p w14:paraId="767341C7" w14:textId="77777777" w:rsidR="005A32F2" w:rsidRPr="00C504D0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проектированию элементов</w:t>
            </w:r>
          </w:p>
          <w:p w14:paraId="77E4E789" w14:textId="3EAF7557" w:rsidR="005A32F2" w:rsidRPr="00C504D0" w:rsidRDefault="005A32F2" w:rsidP="004B639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504D0">
              <w:rPr>
                <w:rFonts w:ascii="Times New Roman" w:hAnsi="Times New Roman" w:cs="Times New Roman"/>
              </w:rPr>
              <w:t>образовательной среды музыкального образования и воспитания в образовательном учреждении на основе учета возможностей конкретного региона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45D3F270" w14:textId="77777777" w:rsidR="005A32F2" w:rsidRPr="005A32F2" w:rsidRDefault="005A32F2" w:rsidP="005A3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A32F2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5A32F2">
        <w:rPr>
          <w:rFonts w:ascii="Times New Roman" w:hAnsi="Times New Roman" w:cs="Times New Roman"/>
          <w:sz w:val="24"/>
          <w:szCs w:val="24"/>
        </w:rPr>
        <w:t xml:space="preserve">: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подготовка</w:t>
      </w:r>
      <w:r w:rsidRPr="005A32F2">
        <w:rPr>
          <w:rFonts w:ascii="Times New Roman" w:hAnsi="Times New Roman" w:cs="Times New Roman"/>
          <w:spacing w:val="8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музыканта-профессионала высшей</w:t>
      </w:r>
      <w:r w:rsidRPr="005A32F2">
        <w:rPr>
          <w:rFonts w:ascii="Times New Roman" w:hAnsi="Times New Roman" w:cs="Times New Roman"/>
          <w:spacing w:val="5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квалификации,</w:t>
      </w:r>
      <w:r w:rsidRPr="005A32F2">
        <w:rPr>
          <w:rFonts w:ascii="Times New Roman" w:hAnsi="Times New Roman" w:cs="Times New Roman"/>
          <w:spacing w:val="11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который</w:t>
      </w:r>
      <w:r w:rsidRPr="005A32F2">
        <w:rPr>
          <w:rFonts w:ascii="Times New Roman" w:hAnsi="Times New Roman" w:cs="Times New Roman"/>
          <w:spacing w:val="10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может</w:t>
      </w:r>
      <w:r w:rsidRPr="005A32F2">
        <w:rPr>
          <w:rFonts w:ascii="Times New Roman" w:hAnsi="Times New Roman" w:cs="Times New Roman"/>
          <w:spacing w:val="9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работать</w:t>
      </w:r>
      <w:r w:rsidRPr="005A32F2">
        <w:rPr>
          <w:rFonts w:ascii="Times New Roman" w:hAnsi="Times New Roman" w:cs="Times New Roman"/>
          <w:spacing w:val="5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Pr="005A32F2">
        <w:rPr>
          <w:rFonts w:ascii="Times New Roman" w:hAnsi="Times New Roman" w:cs="Times New Roman"/>
          <w:spacing w:val="11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  <w:lang w:val="x-none"/>
        </w:rPr>
        <w:t>различных</w:t>
      </w:r>
      <w:r w:rsidRPr="005A32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образовательных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A32F2">
        <w:rPr>
          <w:rFonts w:ascii="Times New Roman" w:hAnsi="Times New Roman" w:cs="Times New Roman"/>
          <w:sz w:val="24"/>
          <w:szCs w:val="24"/>
          <w:lang w:val="x-none"/>
        </w:rPr>
        <w:t xml:space="preserve"> концертных</w:t>
      </w:r>
      <w:r w:rsidRPr="005A32F2">
        <w:rPr>
          <w:rFonts w:ascii="Times New Roman" w:hAnsi="Times New Roman" w:cs="Times New Roman"/>
          <w:spacing w:val="4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организациях,</w:t>
      </w:r>
      <w:r w:rsidRPr="005A32F2">
        <w:rPr>
          <w:rFonts w:ascii="Times New Roman" w:hAnsi="Times New Roman" w:cs="Times New Roman"/>
          <w:spacing w:val="11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  <w:lang w:val="x-none"/>
        </w:rPr>
        <w:t>музыкально-театральных</w:t>
      </w:r>
      <w:r w:rsidRPr="005A32F2">
        <w:rPr>
          <w:rFonts w:ascii="Times New Roman" w:hAnsi="Times New Roman" w:cs="Times New Roman"/>
          <w:spacing w:val="4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Pr="005A32F2">
        <w:rPr>
          <w:rFonts w:ascii="Times New Roman" w:hAnsi="Times New Roman" w:cs="Times New Roman"/>
          <w:spacing w:val="10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других</w:t>
      </w:r>
      <w:r w:rsidRPr="005A32F2">
        <w:rPr>
          <w:rFonts w:ascii="Times New Roman" w:hAnsi="Times New Roman" w:cs="Times New Roman"/>
          <w:spacing w:val="9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учреждениях</w:t>
      </w:r>
      <w:r w:rsidRPr="005A32F2">
        <w:rPr>
          <w:rFonts w:ascii="Times New Roman" w:hAnsi="Times New Roman" w:cs="Times New Roman"/>
          <w:spacing w:val="42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культуры</w:t>
      </w:r>
      <w:r w:rsidRPr="005A32F2">
        <w:rPr>
          <w:rFonts w:ascii="Times New Roman" w:hAnsi="Times New Roman" w:cs="Times New Roman"/>
          <w:spacing w:val="3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Pr="005A32F2">
        <w:rPr>
          <w:rFonts w:ascii="Times New Roman" w:hAnsi="Times New Roman" w:cs="Times New Roman"/>
          <w:spacing w:val="3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искусства</w:t>
      </w:r>
      <w:r w:rsidRPr="005A32F2">
        <w:rPr>
          <w:rFonts w:ascii="Times New Roman" w:hAnsi="Times New Roman" w:cs="Times New Roman"/>
          <w:spacing w:val="1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Pr="005A32F2">
        <w:rPr>
          <w:rFonts w:ascii="Times New Roman" w:hAnsi="Times New Roman" w:cs="Times New Roman"/>
          <w:spacing w:val="3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качестве</w:t>
      </w:r>
      <w:r w:rsidRPr="005A32F2">
        <w:rPr>
          <w:rFonts w:ascii="Times New Roman" w:hAnsi="Times New Roman" w:cs="Times New Roman"/>
          <w:spacing w:val="1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1"/>
          <w:sz w:val="24"/>
          <w:szCs w:val="24"/>
        </w:rPr>
        <w:t xml:space="preserve">преподавателя,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солиста,</w:t>
      </w:r>
      <w:r w:rsidRPr="005A32F2">
        <w:rPr>
          <w:rFonts w:ascii="Times New Roman" w:hAnsi="Times New Roman" w:cs="Times New Roman"/>
          <w:spacing w:val="4"/>
          <w:sz w:val="24"/>
          <w:szCs w:val="24"/>
          <w:lang w:val="x-none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  <w:lang w:val="x-none"/>
        </w:rPr>
        <w:t>ансамблиста, концертмейстера.</w:t>
      </w:r>
    </w:p>
    <w:p w14:paraId="6F08875B" w14:textId="77777777" w:rsidR="005A32F2" w:rsidRPr="005A32F2" w:rsidRDefault="005A32F2" w:rsidP="005A3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5A3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D91A4" w14:textId="77777777" w:rsidR="005A32F2" w:rsidRPr="005A32F2" w:rsidRDefault="005A32F2" w:rsidP="005A32F2">
      <w:pPr>
        <w:tabs>
          <w:tab w:val="left" w:pos="1172"/>
        </w:tabs>
        <w:spacing w:after="0"/>
        <w:ind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z w:val="24"/>
          <w:szCs w:val="24"/>
        </w:rPr>
        <w:t>- развитие</w:t>
      </w:r>
      <w:r w:rsidRPr="005A32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творческой</w:t>
      </w:r>
      <w:r w:rsidRPr="005A32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личности</w:t>
      </w:r>
      <w:r w:rsidRPr="005A32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молодого</w:t>
      </w:r>
      <w:r w:rsidRPr="005A32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музыканта;</w:t>
      </w:r>
      <w:r w:rsidRPr="005A32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</w:rPr>
        <w:t>расширение</w:t>
      </w:r>
      <w:r w:rsidRPr="005A32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</w:rPr>
        <w:t>его</w:t>
      </w:r>
      <w:r w:rsidRPr="005A32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художественного</w:t>
      </w:r>
      <w:r w:rsidRPr="005A32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кругозора,</w:t>
      </w:r>
      <w:r w:rsidRPr="005A32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5A32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музыкальной</w:t>
      </w:r>
      <w:r w:rsidRPr="005A32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  <w:r w:rsidRPr="005A32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</w:rPr>
        <w:t>и</w:t>
      </w:r>
      <w:r w:rsidRPr="005A32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художественного</w:t>
      </w:r>
      <w:r w:rsidRPr="005A32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вкуса;</w:t>
      </w:r>
    </w:p>
    <w:p w14:paraId="1609037E" w14:textId="77777777" w:rsidR="005A32F2" w:rsidRPr="005A32F2" w:rsidRDefault="005A32F2" w:rsidP="005A32F2">
      <w:pPr>
        <w:tabs>
          <w:tab w:val="left" w:pos="1037"/>
        </w:tabs>
        <w:spacing w:after="0" w:line="274" w:lineRule="exact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pacing w:val="-1"/>
          <w:sz w:val="24"/>
          <w:szCs w:val="24"/>
        </w:rPr>
        <w:t>- развитие</w:t>
      </w:r>
      <w:r w:rsidRPr="005A32F2">
        <w:rPr>
          <w:rFonts w:ascii="Times New Roman" w:hAnsi="Times New Roman" w:cs="Times New Roman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музыкальных</w:t>
      </w:r>
      <w:r w:rsidRPr="005A32F2">
        <w:rPr>
          <w:rFonts w:ascii="Times New Roman" w:hAnsi="Times New Roman" w:cs="Times New Roman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4"/>
          <w:sz w:val="24"/>
          <w:szCs w:val="24"/>
        </w:rPr>
        <w:t xml:space="preserve">педагогических и </w:t>
      </w:r>
      <w:r w:rsidRPr="005A32F2">
        <w:rPr>
          <w:rFonts w:ascii="Times New Roman" w:hAnsi="Times New Roman" w:cs="Times New Roman"/>
          <w:sz w:val="24"/>
          <w:szCs w:val="24"/>
        </w:rPr>
        <w:t xml:space="preserve">исполнительских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способностей</w:t>
      </w:r>
      <w:r w:rsidRPr="005A32F2">
        <w:rPr>
          <w:rFonts w:ascii="Times New Roman" w:hAnsi="Times New Roman" w:cs="Times New Roman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2"/>
          <w:sz w:val="24"/>
          <w:szCs w:val="24"/>
        </w:rPr>
        <w:t>студента</w:t>
      </w:r>
      <w:r w:rsidRPr="005A32F2">
        <w:rPr>
          <w:rFonts w:ascii="Times New Roman" w:hAnsi="Times New Roman" w:cs="Times New Roman"/>
          <w:sz w:val="24"/>
          <w:szCs w:val="24"/>
        </w:rPr>
        <w:t xml:space="preserve"> и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воспитание</w:t>
      </w:r>
      <w:r w:rsidRPr="005A32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самостоятельности</w:t>
      </w:r>
      <w:r w:rsidRPr="005A32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5A32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профессионального</w:t>
      </w:r>
      <w:r w:rsidRPr="005A32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мышления;</w:t>
      </w:r>
    </w:p>
    <w:p w14:paraId="72D7B41D" w14:textId="77777777" w:rsidR="005A32F2" w:rsidRPr="005A32F2" w:rsidRDefault="005A32F2" w:rsidP="005A32F2">
      <w:pPr>
        <w:tabs>
          <w:tab w:val="left" w:pos="1018"/>
        </w:tabs>
        <w:spacing w:after="0" w:line="274" w:lineRule="exact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pacing w:val="-1"/>
          <w:sz w:val="24"/>
          <w:szCs w:val="24"/>
        </w:rPr>
        <w:t>- воспитание</w:t>
      </w:r>
      <w:r w:rsidRPr="005A32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профессиональных</w:t>
      </w:r>
      <w:r w:rsidRPr="005A32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исполнительских</w:t>
      </w:r>
      <w:r w:rsidRPr="005A32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</w:rPr>
        <w:t>навыков</w:t>
      </w:r>
      <w:r w:rsidRPr="005A32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</w:rPr>
        <w:t>и</w:t>
      </w:r>
      <w:r w:rsidRPr="005A32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совершенствование</w:t>
      </w:r>
      <w:r w:rsidRPr="005A32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исполнительского</w:t>
      </w:r>
      <w:r w:rsidRPr="005A32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мастерства;</w:t>
      </w:r>
    </w:p>
    <w:p w14:paraId="5825B757" w14:textId="77777777" w:rsidR="005A32F2" w:rsidRPr="005A32F2" w:rsidRDefault="005A32F2" w:rsidP="005A32F2">
      <w:pPr>
        <w:tabs>
          <w:tab w:val="left" w:pos="1138"/>
          <w:tab w:val="left" w:pos="2273"/>
          <w:tab w:val="left" w:pos="3664"/>
          <w:tab w:val="left" w:pos="5842"/>
          <w:tab w:val="left" w:pos="6187"/>
          <w:tab w:val="left" w:pos="8204"/>
          <w:tab w:val="left" w:pos="9111"/>
        </w:tabs>
        <w:spacing w:after="0" w:line="274" w:lineRule="exact"/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z w:val="24"/>
          <w:szCs w:val="24"/>
        </w:rPr>
        <w:t>- развитие</w:t>
      </w:r>
      <w:r w:rsidRPr="005A32F2">
        <w:rPr>
          <w:rFonts w:ascii="Times New Roman" w:hAnsi="Times New Roman" w:cs="Times New Roman"/>
          <w:sz w:val="24"/>
          <w:szCs w:val="24"/>
        </w:rPr>
        <w:tab/>
        <w:t xml:space="preserve">творческой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самостоятельности </w:t>
      </w:r>
      <w:r w:rsidRPr="005A32F2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5A32F2">
        <w:rPr>
          <w:rFonts w:ascii="Times New Roman" w:hAnsi="Times New Roman" w:cs="Times New Roman"/>
          <w:sz w:val="24"/>
          <w:szCs w:val="24"/>
        </w:rPr>
        <w:t>исполнительской работе над музыкальным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 xml:space="preserve"> произведением;</w:t>
      </w:r>
    </w:p>
    <w:p w14:paraId="39F779B8" w14:textId="77777777" w:rsidR="005A32F2" w:rsidRPr="005A32F2" w:rsidRDefault="005A32F2" w:rsidP="005A32F2">
      <w:pPr>
        <w:tabs>
          <w:tab w:val="left" w:pos="965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z w:val="24"/>
          <w:szCs w:val="24"/>
        </w:rPr>
        <w:t>- овладение</w:t>
      </w:r>
      <w:r w:rsidRPr="005A32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методами</w:t>
      </w:r>
      <w:r w:rsidRPr="005A32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исполнительской</w:t>
      </w:r>
      <w:r w:rsidRPr="005A32F2">
        <w:rPr>
          <w:rFonts w:ascii="Times New Roman" w:hAnsi="Times New Roman" w:cs="Times New Roman"/>
          <w:spacing w:val="-2"/>
          <w:sz w:val="24"/>
          <w:szCs w:val="24"/>
        </w:rPr>
        <w:t xml:space="preserve"> работы</w:t>
      </w:r>
      <w:r w:rsidRPr="005A32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над</w:t>
      </w:r>
      <w:r w:rsidRPr="005A32F2">
        <w:rPr>
          <w:rFonts w:ascii="Times New Roman" w:hAnsi="Times New Roman" w:cs="Times New Roman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музыкальным произведением;</w:t>
      </w:r>
    </w:p>
    <w:p w14:paraId="66055E02" w14:textId="77777777" w:rsidR="005A32F2" w:rsidRPr="005A32F2" w:rsidRDefault="005A32F2" w:rsidP="005A32F2">
      <w:pPr>
        <w:tabs>
          <w:tab w:val="left" w:pos="970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pacing w:val="-1"/>
          <w:sz w:val="24"/>
          <w:szCs w:val="24"/>
        </w:rPr>
        <w:t>- систематическое</w:t>
      </w:r>
      <w:r w:rsidRPr="005A32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2"/>
          <w:sz w:val="24"/>
          <w:szCs w:val="24"/>
        </w:rPr>
        <w:t>изучение,</w:t>
      </w:r>
      <w:r w:rsidRPr="005A32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обогащение</w:t>
      </w:r>
      <w:r w:rsidRPr="005A32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</w:rPr>
        <w:t>и</w:t>
      </w:r>
      <w:r w:rsidRPr="005A32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накопление</w:t>
      </w:r>
      <w:r w:rsidRPr="005A32F2">
        <w:rPr>
          <w:rFonts w:ascii="Times New Roman" w:hAnsi="Times New Roman" w:cs="Times New Roman"/>
          <w:spacing w:val="1"/>
          <w:sz w:val="24"/>
          <w:szCs w:val="24"/>
        </w:rPr>
        <w:t xml:space="preserve"> педагогического и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концертного</w:t>
      </w:r>
      <w:r w:rsidRPr="005A32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репертуара;</w:t>
      </w:r>
    </w:p>
    <w:p w14:paraId="76F46E94" w14:textId="77777777" w:rsidR="005A32F2" w:rsidRPr="005A32F2" w:rsidRDefault="005A32F2" w:rsidP="005A32F2">
      <w:pPr>
        <w:tabs>
          <w:tab w:val="left" w:pos="970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pacing w:val="-1"/>
          <w:sz w:val="24"/>
          <w:szCs w:val="24"/>
        </w:rPr>
        <w:lastRenderedPageBreak/>
        <w:t>- приобщение</w:t>
      </w:r>
      <w:r w:rsidRPr="005A32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z w:val="24"/>
          <w:szCs w:val="24"/>
        </w:rPr>
        <w:t xml:space="preserve">к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регулярной</w:t>
      </w:r>
      <w:r w:rsidRPr="005A32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spacing w:val="-1"/>
          <w:sz w:val="24"/>
          <w:szCs w:val="24"/>
        </w:rPr>
        <w:t>концертной</w:t>
      </w:r>
      <w:r w:rsidRPr="005A32F2">
        <w:rPr>
          <w:rFonts w:ascii="Times New Roman" w:hAnsi="Times New Roman" w:cs="Times New Roman"/>
          <w:spacing w:val="-2"/>
          <w:sz w:val="24"/>
          <w:szCs w:val="24"/>
        </w:rPr>
        <w:t xml:space="preserve"> практике;</w:t>
      </w:r>
    </w:p>
    <w:p w14:paraId="6E8B23F0" w14:textId="1A432DA3" w:rsidR="00B50D93" w:rsidRPr="005A32F2" w:rsidRDefault="005A32F2" w:rsidP="005A32F2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rFonts w:eastAsia="FreeSerif"/>
          <w:sz w:val="24"/>
          <w:szCs w:val="24"/>
        </w:rPr>
      </w:pPr>
      <w:r w:rsidRPr="005A32F2">
        <w:rPr>
          <w:spacing w:val="-1"/>
          <w:sz w:val="24"/>
          <w:szCs w:val="24"/>
          <w:lang w:eastAsia="en-US"/>
        </w:rPr>
        <w:t>- формирование</w:t>
      </w:r>
      <w:r w:rsidRPr="005A32F2">
        <w:rPr>
          <w:spacing w:val="30"/>
          <w:sz w:val="24"/>
          <w:szCs w:val="24"/>
          <w:lang w:eastAsia="en-US"/>
        </w:rPr>
        <w:t xml:space="preserve"> </w:t>
      </w:r>
      <w:r w:rsidRPr="005A32F2">
        <w:rPr>
          <w:spacing w:val="-1"/>
          <w:sz w:val="24"/>
          <w:szCs w:val="24"/>
          <w:lang w:eastAsia="en-US"/>
        </w:rPr>
        <w:t>навыков</w:t>
      </w:r>
      <w:r w:rsidRPr="005A32F2">
        <w:rPr>
          <w:spacing w:val="32"/>
          <w:sz w:val="24"/>
          <w:szCs w:val="24"/>
          <w:lang w:eastAsia="en-US"/>
        </w:rPr>
        <w:t xml:space="preserve"> </w:t>
      </w:r>
      <w:r w:rsidRPr="005A32F2">
        <w:rPr>
          <w:sz w:val="24"/>
          <w:szCs w:val="24"/>
          <w:lang w:eastAsia="en-US"/>
        </w:rPr>
        <w:t>и</w:t>
      </w:r>
      <w:r w:rsidRPr="005A32F2">
        <w:rPr>
          <w:spacing w:val="36"/>
          <w:sz w:val="24"/>
          <w:szCs w:val="24"/>
          <w:lang w:eastAsia="en-US"/>
        </w:rPr>
        <w:t xml:space="preserve"> </w:t>
      </w:r>
      <w:r w:rsidRPr="005A32F2">
        <w:rPr>
          <w:spacing w:val="-2"/>
          <w:sz w:val="24"/>
          <w:szCs w:val="24"/>
          <w:lang w:eastAsia="en-US"/>
        </w:rPr>
        <w:t>умений</w:t>
      </w:r>
      <w:r w:rsidRPr="005A32F2">
        <w:rPr>
          <w:spacing w:val="36"/>
          <w:sz w:val="24"/>
          <w:szCs w:val="24"/>
          <w:lang w:eastAsia="en-US"/>
        </w:rPr>
        <w:t xml:space="preserve"> </w:t>
      </w:r>
      <w:r w:rsidRPr="005A32F2">
        <w:rPr>
          <w:sz w:val="24"/>
          <w:szCs w:val="24"/>
          <w:lang w:eastAsia="en-US"/>
        </w:rPr>
        <w:t>художественно-образно,</w:t>
      </w:r>
      <w:r w:rsidRPr="005A32F2">
        <w:rPr>
          <w:spacing w:val="37"/>
          <w:sz w:val="24"/>
          <w:szCs w:val="24"/>
          <w:lang w:eastAsia="en-US"/>
        </w:rPr>
        <w:t xml:space="preserve"> </w:t>
      </w:r>
      <w:r w:rsidRPr="005A32F2">
        <w:rPr>
          <w:spacing w:val="-1"/>
          <w:sz w:val="24"/>
          <w:szCs w:val="24"/>
          <w:lang w:eastAsia="en-US"/>
        </w:rPr>
        <w:t>стилистически</w:t>
      </w:r>
      <w:r w:rsidRPr="005A32F2">
        <w:rPr>
          <w:spacing w:val="49"/>
          <w:sz w:val="24"/>
          <w:szCs w:val="24"/>
          <w:lang w:eastAsia="en-US"/>
        </w:rPr>
        <w:t xml:space="preserve"> </w:t>
      </w:r>
      <w:r w:rsidRPr="005A32F2">
        <w:rPr>
          <w:spacing w:val="-1"/>
          <w:sz w:val="24"/>
          <w:szCs w:val="24"/>
          <w:lang w:eastAsia="en-US"/>
        </w:rPr>
        <w:t>убедительно</w:t>
      </w:r>
      <w:r w:rsidRPr="005A32F2">
        <w:rPr>
          <w:spacing w:val="6"/>
          <w:sz w:val="24"/>
          <w:szCs w:val="24"/>
          <w:lang w:eastAsia="en-US"/>
        </w:rPr>
        <w:t xml:space="preserve"> </w:t>
      </w:r>
      <w:r w:rsidRPr="005A32F2">
        <w:rPr>
          <w:sz w:val="24"/>
          <w:szCs w:val="24"/>
          <w:lang w:eastAsia="en-US"/>
        </w:rPr>
        <w:t>и</w:t>
      </w:r>
      <w:r w:rsidRPr="005A32F2">
        <w:rPr>
          <w:spacing w:val="3"/>
          <w:sz w:val="24"/>
          <w:szCs w:val="24"/>
          <w:lang w:eastAsia="en-US"/>
        </w:rPr>
        <w:t xml:space="preserve"> </w:t>
      </w:r>
      <w:r w:rsidRPr="005A32F2">
        <w:rPr>
          <w:spacing w:val="-2"/>
          <w:sz w:val="24"/>
          <w:szCs w:val="24"/>
          <w:lang w:eastAsia="en-US"/>
        </w:rPr>
        <w:t>технически</w:t>
      </w:r>
      <w:r w:rsidRPr="005A32F2">
        <w:rPr>
          <w:spacing w:val="3"/>
          <w:sz w:val="24"/>
          <w:szCs w:val="24"/>
          <w:lang w:eastAsia="en-US"/>
        </w:rPr>
        <w:t xml:space="preserve"> </w:t>
      </w:r>
      <w:r w:rsidRPr="005A32F2">
        <w:rPr>
          <w:spacing w:val="-1"/>
          <w:sz w:val="24"/>
          <w:szCs w:val="24"/>
          <w:lang w:eastAsia="en-US"/>
        </w:rPr>
        <w:t>законченно</w:t>
      </w:r>
      <w:r w:rsidRPr="005A32F2">
        <w:rPr>
          <w:spacing w:val="6"/>
          <w:sz w:val="24"/>
          <w:szCs w:val="24"/>
          <w:lang w:eastAsia="en-US"/>
        </w:rPr>
        <w:t xml:space="preserve"> </w:t>
      </w:r>
      <w:r w:rsidRPr="005A32F2">
        <w:rPr>
          <w:spacing w:val="-1"/>
          <w:sz w:val="24"/>
          <w:szCs w:val="24"/>
          <w:lang w:eastAsia="en-US"/>
        </w:rPr>
        <w:t>подготавливать</w:t>
      </w:r>
      <w:r w:rsidRPr="005A32F2">
        <w:rPr>
          <w:spacing w:val="2"/>
          <w:sz w:val="24"/>
          <w:szCs w:val="24"/>
          <w:lang w:eastAsia="en-US"/>
        </w:rPr>
        <w:t xml:space="preserve"> </w:t>
      </w:r>
      <w:r w:rsidRPr="005A32F2">
        <w:rPr>
          <w:sz w:val="24"/>
          <w:szCs w:val="24"/>
          <w:lang w:eastAsia="en-US"/>
        </w:rPr>
        <w:t xml:space="preserve">и исполнять </w:t>
      </w:r>
      <w:r w:rsidRPr="005A32F2">
        <w:rPr>
          <w:spacing w:val="-1"/>
          <w:sz w:val="24"/>
          <w:szCs w:val="24"/>
          <w:lang w:eastAsia="en-US"/>
        </w:rPr>
        <w:t>разнообразные</w:t>
      </w:r>
      <w:r w:rsidRPr="005A32F2">
        <w:rPr>
          <w:spacing w:val="73"/>
          <w:sz w:val="24"/>
          <w:szCs w:val="24"/>
          <w:lang w:eastAsia="en-US"/>
        </w:rPr>
        <w:t xml:space="preserve"> </w:t>
      </w:r>
      <w:r w:rsidRPr="005A32F2">
        <w:rPr>
          <w:spacing w:val="-1"/>
          <w:sz w:val="24"/>
          <w:szCs w:val="24"/>
          <w:lang w:eastAsia="en-US"/>
        </w:rPr>
        <w:t>концертные</w:t>
      </w:r>
      <w:r w:rsidRPr="005A32F2">
        <w:rPr>
          <w:spacing w:val="10"/>
          <w:sz w:val="24"/>
          <w:szCs w:val="24"/>
          <w:lang w:eastAsia="en-US"/>
        </w:rPr>
        <w:t xml:space="preserve"> </w:t>
      </w:r>
      <w:r w:rsidRPr="005A32F2">
        <w:rPr>
          <w:spacing w:val="-1"/>
          <w:sz w:val="24"/>
          <w:szCs w:val="24"/>
          <w:lang w:eastAsia="en-US"/>
        </w:rPr>
        <w:t>программы.</w:t>
      </w:r>
    </w:p>
    <w:p w14:paraId="713B57AA" w14:textId="77777777" w:rsidR="00D70C8C" w:rsidRPr="005A32F2" w:rsidRDefault="00D70C8C" w:rsidP="005A32F2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7C63441A" w14:textId="213A6954" w:rsidR="002019F6" w:rsidRPr="002019F6" w:rsidRDefault="00D70C8C" w:rsidP="002019F6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19F6">
        <w:rPr>
          <w:rFonts w:ascii="Times New Roman" w:hAnsi="Times New Roman" w:cs="Times New Roman"/>
          <w:sz w:val="24"/>
          <w:szCs w:val="24"/>
        </w:rPr>
        <w:t xml:space="preserve"> </w:t>
      </w:r>
      <w:r w:rsidR="002019F6" w:rsidRPr="002019F6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«Исполнительское мастерство»).</w:t>
      </w:r>
    </w:p>
    <w:p w14:paraId="62F62848" w14:textId="5646FCF6" w:rsidR="00A236F7" w:rsidRPr="006D50EE" w:rsidRDefault="00A236F7" w:rsidP="002019F6">
      <w:pPr>
        <w:spacing w:after="0"/>
        <w:ind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7A4D91F3" w:rsidR="00086B11" w:rsidRPr="005A32F2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5A32F2" w:rsidRPr="005A32F2">
        <w:rPr>
          <w:rFonts w:ascii="Times New Roman" w:hAnsi="Times New Roman" w:cs="Times New Roman"/>
          <w:sz w:val="24"/>
          <w:szCs w:val="24"/>
        </w:rPr>
        <w:t>4 зачетные единицы, 144 академических часа</w:t>
      </w:r>
      <w:r w:rsidR="005A32F2" w:rsidRPr="005A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0DB0FD31" w:rsidR="00B90060" w:rsidRPr="00B50D93" w:rsidRDefault="00605C71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B50D93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60B943A5" w:rsidR="00B90060" w:rsidRPr="00364788" w:rsidRDefault="00605C7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4424C313" w:rsidR="00B90060" w:rsidRPr="00364788" w:rsidRDefault="00605C7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744A63DB" w:rsidR="00B90060" w:rsidRPr="00364788" w:rsidRDefault="00605C71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4E1C2321" w:rsidR="00B90060" w:rsidRPr="00364788" w:rsidRDefault="00605C7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0178C7AE" w:rsidR="00B90060" w:rsidRPr="00364788" w:rsidRDefault="00605C7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05B0DAFE" w:rsidR="00B90060" w:rsidRPr="00C504D0" w:rsidRDefault="00605C71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72EB328C" w:rsidR="00891BCC" w:rsidRPr="00364788" w:rsidRDefault="00C504D0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58A61ED8" w:rsidR="00891BCC" w:rsidRPr="00364788" w:rsidRDefault="00605C71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  <w:bookmarkStart w:id="0" w:name="_GoBack"/>
            <w:bookmarkEnd w:id="0"/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7B8BE39" w:rsidR="00B90060" w:rsidRPr="00364788" w:rsidRDefault="00C504D0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144/4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B50D93" w:rsidRPr="00B50D93" w14:paraId="012C2D4B" w14:textId="77777777" w:rsidTr="006B6CB6">
        <w:tc>
          <w:tcPr>
            <w:tcW w:w="402" w:type="pct"/>
          </w:tcPr>
          <w:p w14:paraId="5E01D23B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A32F2" w:rsidRPr="005A32F2" w14:paraId="4AB20651" w14:textId="77777777" w:rsidTr="00DB2E69">
        <w:tc>
          <w:tcPr>
            <w:tcW w:w="402" w:type="pct"/>
          </w:tcPr>
          <w:p w14:paraId="16D24AA0" w14:textId="77777777" w:rsidR="005A32F2" w:rsidRPr="005A32F2" w:rsidRDefault="005A32F2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573893E0" w:rsidR="005A32F2" w:rsidRPr="005A32F2" w:rsidRDefault="005A32F2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Репертуар, связанный с техническим совершенствованием</w:t>
            </w:r>
          </w:p>
        </w:tc>
      </w:tr>
      <w:tr w:rsidR="005A32F2" w:rsidRPr="005A32F2" w14:paraId="1FF7DB58" w14:textId="77777777" w:rsidTr="00DB2E69">
        <w:tc>
          <w:tcPr>
            <w:tcW w:w="402" w:type="pct"/>
          </w:tcPr>
          <w:p w14:paraId="2AA932CC" w14:textId="77777777" w:rsidR="005A32F2" w:rsidRPr="005A32F2" w:rsidRDefault="005A32F2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4FC5AB9D" w:rsidR="005A32F2" w:rsidRPr="005A32F2" w:rsidRDefault="005A32F2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color w:val="auto"/>
                <w:sz w:val="24"/>
                <w:szCs w:val="24"/>
                <w:lang w:eastAsia="x-none"/>
              </w:rPr>
              <w:t>Полифонический репертуар</w:t>
            </w:r>
          </w:p>
        </w:tc>
      </w:tr>
      <w:tr w:rsidR="005A32F2" w:rsidRPr="005A32F2" w14:paraId="00BBF59C" w14:textId="77777777" w:rsidTr="00DB2E69">
        <w:tc>
          <w:tcPr>
            <w:tcW w:w="402" w:type="pct"/>
          </w:tcPr>
          <w:p w14:paraId="7FF96B08" w14:textId="7EC4EF70" w:rsidR="005A32F2" w:rsidRPr="005A32F2" w:rsidRDefault="005A32F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02A1D6DD" w:rsidR="005A32F2" w:rsidRPr="005A32F2" w:rsidRDefault="005A32F2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Репертуар крупных форм</w:t>
            </w:r>
          </w:p>
        </w:tc>
      </w:tr>
      <w:tr w:rsidR="005A32F2" w:rsidRPr="005A32F2" w14:paraId="08E955DB" w14:textId="77777777" w:rsidTr="00DB2E69">
        <w:tc>
          <w:tcPr>
            <w:tcW w:w="402" w:type="pct"/>
          </w:tcPr>
          <w:p w14:paraId="0D2840C5" w14:textId="773571D7" w:rsidR="005A32F2" w:rsidRPr="005A32F2" w:rsidRDefault="005A32F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C4973B9" w14:textId="7D9F009D" w:rsidR="005A32F2" w:rsidRPr="005A32F2" w:rsidRDefault="005A32F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5A32F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Жанр фортепианных миниатюр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5A32F2" w:rsidRPr="00364788" w14:paraId="7BD48DE2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46097AA" w14:textId="7580F92A" w:rsidR="005A32F2" w:rsidRDefault="005A32F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8A71545" w14:textId="3F618D3B" w:rsidR="005A32F2" w:rsidRPr="00B50D93" w:rsidRDefault="005A32F2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32F2">
              <w:rPr>
                <w:sz w:val="24"/>
                <w:szCs w:val="24"/>
                <w:lang w:eastAsia="x-none"/>
              </w:rPr>
              <w:t>Полифонический репертуар</w:t>
            </w:r>
          </w:p>
        </w:tc>
        <w:tc>
          <w:tcPr>
            <w:tcW w:w="2409" w:type="dxa"/>
            <w:shd w:val="clear" w:color="auto" w:fill="auto"/>
          </w:tcPr>
          <w:p w14:paraId="1CE7E0F8" w14:textId="4147B203" w:rsidR="005A32F2" w:rsidRPr="00364788" w:rsidRDefault="005A32F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E48F6" w14:textId="7684FC53" w:rsidR="005A32F2" w:rsidRPr="00364788" w:rsidRDefault="005A32F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731C80D" w14:textId="29471895" w:rsidR="005A32F2" w:rsidRDefault="005A32F2" w:rsidP="005A32F2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(прослушивание репертуара заданной темы на концертах)</w:t>
            </w:r>
          </w:p>
        </w:tc>
      </w:tr>
      <w:tr w:rsidR="005A32F2" w:rsidRPr="00364788" w14:paraId="29BE93ED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42D93523" w14:textId="6FE3B85E" w:rsidR="005A32F2" w:rsidRDefault="005A32F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D85117" w14:textId="24BE9ED0" w:rsidR="005A32F2" w:rsidRPr="00B50D93" w:rsidRDefault="005A32F2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32F2">
              <w:rPr>
                <w:sz w:val="24"/>
                <w:szCs w:val="24"/>
                <w:lang w:eastAsia="x-none"/>
              </w:rPr>
              <w:t>Репертуар крупных форм</w:t>
            </w:r>
          </w:p>
        </w:tc>
        <w:tc>
          <w:tcPr>
            <w:tcW w:w="2409" w:type="dxa"/>
            <w:shd w:val="clear" w:color="auto" w:fill="auto"/>
          </w:tcPr>
          <w:p w14:paraId="02AB9CE0" w14:textId="5280BF17" w:rsidR="005A32F2" w:rsidRPr="00364788" w:rsidRDefault="005A32F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DF5B9" w14:textId="302FA442" w:rsidR="005A32F2" w:rsidRPr="00364788" w:rsidRDefault="005A32F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8B88478" w14:textId="6EF175D4" w:rsidR="005A32F2" w:rsidRDefault="005A32F2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(прослушивание репертуара заданной темы на концертах)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55A8114E" w14:textId="77777777" w:rsidR="005A32F2" w:rsidRPr="005A32F2" w:rsidRDefault="005A32F2" w:rsidP="005A32F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A32F2">
        <w:rPr>
          <w:rFonts w:ascii="Times New Roman" w:eastAsia="HiddenHorzOCR" w:hAnsi="Times New Roman" w:cs="Times New Roman"/>
          <w:sz w:val="24"/>
          <w:szCs w:val="24"/>
        </w:rPr>
        <w:t>Изучение произведений этюдного жанра Шопена, Листа, Рахманинова, Скрябина, Прокофьева в контексте исторического стиля.</w:t>
      </w:r>
    </w:p>
    <w:p w14:paraId="2BACC0C4" w14:textId="77777777" w:rsidR="005A32F2" w:rsidRPr="005A32F2" w:rsidRDefault="005A32F2" w:rsidP="005A32F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A32F2">
        <w:rPr>
          <w:rFonts w:ascii="Times New Roman" w:eastAsia="HiddenHorzOCR" w:hAnsi="Times New Roman" w:cs="Times New Roman"/>
          <w:sz w:val="24"/>
          <w:szCs w:val="24"/>
        </w:rPr>
        <w:t xml:space="preserve">Русская фортепианная полифония - музыкальная драматургия и интерпретация.  </w:t>
      </w:r>
    </w:p>
    <w:p w14:paraId="1D6BFA78" w14:textId="77777777" w:rsidR="005A32F2" w:rsidRPr="005A32F2" w:rsidRDefault="005A32F2" w:rsidP="005A32F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A32F2">
        <w:rPr>
          <w:rFonts w:ascii="Times New Roman" w:eastAsia="HiddenHorzOCR" w:hAnsi="Times New Roman" w:cs="Times New Roman"/>
          <w:sz w:val="24"/>
          <w:szCs w:val="24"/>
        </w:rPr>
        <w:t xml:space="preserve">Диверсификация педагогического и концертного репертуара – комплекс проблем. </w:t>
      </w:r>
    </w:p>
    <w:p w14:paraId="52748A36" w14:textId="77777777" w:rsidR="005A32F2" w:rsidRPr="005A32F2" w:rsidRDefault="005A32F2" w:rsidP="005A32F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A32F2">
        <w:rPr>
          <w:rFonts w:ascii="Times New Roman" w:eastAsia="HiddenHorzOCR" w:hAnsi="Times New Roman" w:cs="Times New Roman"/>
          <w:sz w:val="24"/>
          <w:szCs w:val="24"/>
        </w:rPr>
        <w:t xml:space="preserve">Педагогический и концертный фортепианный репертуар – параллели и взаимодействие. </w:t>
      </w:r>
    </w:p>
    <w:p w14:paraId="5BE7116F" w14:textId="77777777" w:rsidR="005A32F2" w:rsidRPr="005A32F2" w:rsidRDefault="005A32F2" w:rsidP="005A32F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A32F2">
        <w:rPr>
          <w:rFonts w:ascii="Times New Roman" w:eastAsia="HiddenHorzOCR" w:hAnsi="Times New Roman" w:cs="Times New Roman"/>
          <w:sz w:val="24"/>
          <w:szCs w:val="24"/>
        </w:rPr>
        <w:t>Репертуарный аспект учебного процесса фортепианного класса в ДМШ.</w:t>
      </w:r>
    </w:p>
    <w:p w14:paraId="3FBEA43B" w14:textId="77777777" w:rsidR="005A32F2" w:rsidRDefault="005A32F2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7A889210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5A32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64585D6E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2D053B46" w:rsidR="005A32F2" w:rsidRPr="00425F2D" w:rsidRDefault="005A32F2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BC28D6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A32F2" w:rsidRPr="005A32F2" w14:paraId="7440F7B1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18714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7C157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1047E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1D6201B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9A667A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8C6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A32F2" w:rsidRPr="005A32F2" w14:paraId="642E38C2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B337D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A33BB8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36DEAE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B099513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9A8C7E8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09C621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854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2F2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70664E45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2F2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1FD5B284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5A32F2" w:rsidRPr="005A32F2" w14:paraId="1E27C28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C445D44" w14:textId="2A81653F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5BADE08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Музыкальная педагогика и исполнительство    </w:t>
            </w:r>
          </w:p>
        </w:tc>
        <w:tc>
          <w:tcPr>
            <w:tcW w:w="1985" w:type="dxa"/>
          </w:tcPr>
          <w:p w14:paraId="2CE4BB10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Сост. и коммент. Г.М. Цыпина.</w:t>
            </w:r>
          </w:p>
          <w:p w14:paraId="5DE92CB4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64D1B4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М.: МПГУ Прометей</w:t>
            </w:r>
          </w:p>
        </w:tc>
        <w:tc>
          <w:tcPr>
            <w:tcW w:w="993" w:type="dxa"/>
          </w:tcPr>
          <w:p w14:paraId="17CDB7D7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4A127797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82B672" w14:textId="77777777" w:rsidR="005A32F2" w:rsidRPr="005A32F2" w:rsidRDefault="005B3025" w:rsidP="005A32F2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5A32F2" w:rsidRPr="005A32F2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4E9DFE0B" w14:textId="77777777" w:rsidR="005A32F2" w:rsidRPr="005A32F2" w:rsidRDefault="005A32F2" w:rsidP="005A32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32F2" w:rsidRPr="005A32F2" w14:paraId="5D00996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65EFA1A" w14:textId="0213AF82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4ADACB6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Школа игры на фортепиано. Практическое пособие для домашних занятий. + DVD.  </w:t>
            </w:r>
          </w:p>
        </w:tc>
        <w:tc>
          <w:tcPr>
            <w:tcW w:w="1985" w:type="dxa"/>
          </w:tcPr>
          <w:p w14:paraId="05C77FF0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Денисов С.Г.   </w:t>
            </w:r>
          </w:p>
        </w:tc>
        <w:tc>
          <w:tcPr>
            <w:tcW w:w="1275" w:type="dxa"/>
          </w:tcPr>
          <w:p w14:paraId="5183C80B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М., МПГУ</w:t>
            </w:r>
          </w:p>
        </w:tc>
        <w:tc>
          <w:tcPr>
            <w:tcW w:w="993" w:type="dxa"/>
          </w:tcPr>
          <w:p w14:paraId="479E2E21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14:paraId="1A5C838E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2F90B6" w14:textId="77777777" w:rsidR="005A32F2" w:rsidRPr="005A32F2" w:rsidRDefault="005B3025" w:rsidP="005A32F2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5A32F2" w:rsidRPr="005A32F2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3DCF83D0" w14:textId="77777777" w:rsidR="005A32F2" w:rsidRPr="005A32F2" w:rsidRDefault="005A32F2" w:rsidP="005A32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32F2" w:rsidRPr="005A32F2" w14:paraId="263E7BE4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B09F242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479FD91E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Интерпретация музыкальных произведений в исполнительской подготовке учителя музыки: учебное пособие</w:t>
            </w:r>
          </w:p>
        </w:tc>
        <w:tc>
          <w:tcPr>
            <w:tcW w:w="1985" w:type="dxa"/>
          </w:tcPr>
          <w:p w14:paraId="5A593993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 Корноухов М.Д.</w:t>
            </w:r>
          </w:p>
        </w:tc>
        <w:tc>
          <w:tcPr>
            <w:tcW w:w="1275" w:type="dxa"/>
          </w:tcPr>
          <w:p w14:paraId="2C02A8E6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 Великий Новгород, Кириллица</w:t>
            </w:r>
          </w:p>
        </w:tc>
        <w:tc>
          <w:tcPr>
            <w:tcW w:w="993" w:type="dxa"/>
          </w:tcPr>
          <w:p w14:paraId="7D1659FD" w14:textId="7777777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5D874854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EE9D74" w14:textId="77777777" w:rsidR="005A32F2" w:rsidRPr="005A32F2" w:rsidRDefault="005B3025" w:rsidP="005A32F2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5A32F2" w:rsidRPr="005A32F2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421B23F0" w14:textId="77777777" w:rsidR="005A32F2" w:rsidRPr="005A32F2" w:rsidRDefault="005A32F2" w:rsidP="005A32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32F2" w:rsidRPr="005A32F2" w14:paraId="17190E00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A24DC76" w14:textId="4840B4D1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032A851F" w14:textId="65655E2D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Музыкальная психология и психология музыкального образования: Теория и практика: учебник для студ. муз. фак. учреждений высш. пед. проф. образования  </w:t>
            </w:r>
          </w:p>
        </w:tc>
        <w:tc>
          <w:tcPr>
            <w:tcW w:w="1985" w:type="dxa"/>
          </w:tcPr>
          <w:p w14:paraId="1141991B" w14:textId="7CDACCA5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Д.К. Кирнарская, Н.И. Киященко, К.В. Тарасова и др.</w:t>
            </w:r>
          </w:p>
        </w:tc>
        <w:tc>
          <w:tcPr>
            <w:tcW w:w="1275" w:type="dxa"/>
          </w:tcPr>
          <w:p w14:paraId="1C9B660C" w14:textId="70E9D026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М.  Издательский центр Академия</w:t>
            </w:r>
          </w:p>
        </w:tc>
        <w:tc>
          <w:tcPr>
            <w:tcW w:w="993" w:type="dxa"/>
          </w:tcPr>
          <w:p w14:paraId="10A69E8C" w14:textId="54E32589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631D1F93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512583" w14:textId="2923C99E" w:rsidR="005A32F2" w:rsidRPr="005A32F2" w:rsidRDefault="005B3025" w:rsidP="005A32F2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5A32F2" w:rsidRPr="005A32F2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5A32F2" w:rsidRPr="005A32F2" w14:paraId="09758409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7E3B4CF" w14:textId="75657E4E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159C2BAA" w14:textId="5CFA8BDD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Фортепианная педагогика</w:t>
            </w:r>
          </w:p>
        </w:tc>
        <w:tc>
          <w:tcPr>
            <w:tcW w:w="1985" w:type="dxa"/>
          </w:tcPr>
          <w:p w14:paraId="2343D0A8" w14:textId="12D4727B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Баренбойм Л.А.</w:t>
            </w:r>
          </w:p>
        </w:tc>
        <w:tc>
          <w:tcPr>
            <w:tcW w:w="1275" w:type="dxa"/>
          </w:tcPr>
          <w:p w14:paraId="7BA883D6" w14:textId="7B38A050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М. Классика – ХХI,  </w:t>
            </w:r>
          </w:p>
        </w:tc>
        <w:tc>
          <w:tcPr>
            <w:tcW w:w="993" w:type="dxa"/>
          </w:tcPr>
          <w:p w14:paraId="0AD69B89" w14:textId="466B0FC7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661994BC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4922BB" w14:textId="77777777" w:rsidR="005A32F2" w:rsidRPr="005A32F2" w:rsidRDefault="005B3025" w:rsidP="005A32F2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5A32F2" w:rsidRPr="005A32F2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E6BD273" w14:textId="77777777" w:rsidR="005A32F2" w:rsidRPr="005A32F2" w:rsidRDefault="005A32F2" w:rsidP="005A32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32F2" w:rsidRPr="005A32F2" w14:paraId="53DB9C42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E1417F4" w14:textId="51AB7903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13E7D12C" w14:textId="54C626D1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Формирование и развитие навыка игры с листа в первые годы обучения пианиста.</w:t>
            </w:r>
          </w:p>
        </w:tc>
        <w:tc>
          <w:tcPr>
            <w:tcW w:w="1985" w:type="dxa"/>
          </w:tcPr>
          <w:p w14:paraId="3F503D42" w14:textId="50CBF352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 xml:space="preserve">Брянская Ф.Д.  </w:t>
            </w:r>
          </w:p>
        </w:tc>
        <w:tc>
          <w:tcPr>
            <w:tcW w:w="1275" w:type="dxa"/>
          </w:tcPr>
          <w:p w14:paraId="044AD044" w14:textId="3B4270FF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М.: Классика – ХХI</w:t>
            </w:r>
          </w:p>
        </w:tc>
        <w:tc>
          <w:tcPr>
            <w:tcW w:w="993" w:type="dxa"/>
          </w:tcPr>
          <w:p w14:paraId="45247886" w14:textId="7EF5C92A" w:rsidR="005A32F2" w:rsidRPr="005A32F2" w:rsidRDefault="005A32F2" w:rsidP="005A32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2F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233092E2" w14:textId="77777777" w:rsidR="005A32F2" w:rsidRPr="005A32F2" w:rsidRDefault="005A32F2" w:rsidP="005A3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334AFE" w14:textId="77777777" w:rsidR="005A32F2" w:rsidRPr="005A32F2" w:rsidRDefault="005B3025" w:rsidP="005A32F2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5A32F2" w:rsidRPr="005A32F2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97FB8A7" w14:textId="77777777" w:rsidR="005A32F2" w:rsidRPr="005A32F2" w:rsidRDefault="005A32F2" w:rsidP="005A32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5B3025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5B3025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5B3025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5B3025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5B3025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5B3025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5B3025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C740" w14:textId="77777777" w:rsidR="005B3025" w:rsidRDefault="005B3025">
      <w:pPr>
        <w:spacing w:after="0" w:line="240" w:lineRule="auto"/>
      </w:pPr>
      <w:r>
        <w:separator/>
      </w:r>
    </w:p>
  </w:endnote>
  <w:endnote w:type="continuationSeparator" w:id="0">
    <w:p w14:paraId="277C53F7" w14:textId="77777777" w:rsidR="005B3025" w:rsidRDefault="005B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57A6B693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504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4ABD" w14:textId="77777777" w:rsidR="005B3025" w:rsidRDefault="005B3025">
      <w:pPr>
        <w:spacing w:after="0" w:line="240" w:lineRule="auto"/>
      </w:pPr>
      <w:r>
        <w:separator/>
      </w:r>
    </w:p>
  </w:footnote>
  <w:footnote w:type="continuationSeparator" w:id="0">
    <w:p w14:paraId="5629A72F" w14:textId="77777777" w:rsidR="005B3025" w:rsidRDefault="005B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E0959A7"/>
    <w:multiLevelType w:val="hybridMultilevel"/>
    <w:tmpl w:val="903008EE"/>
    <w:lvl w:ilvl="0" w:tplc="EFE60B6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5"/>
  </w:num>
  <w:num w:numId="11">
    <w:abstractNumId w:val="13"/>
  </w:num>
  <w:num w:numId="12">
    <w:abstractNumId w:val="17"/>
  </w:num>
  <w:num w:numId="13">
    <w:abstractNumId w:val="24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0"/>
  </w:num>
  <w:num w:numId="37">
    <w:abstractNumId w:val="40"/>
  </w:num>
  <w:num w:numId="38">
    <w:abstractNumId w:val="18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0F77E6"/>
    <w:rsid w:val="00100DB8"/>
    <w:rsid w:val="00157B06"/>
    <w:rsid w:val="00166074"/>
    <w:rsid w:val="001D3887"/>
    <w:rsid w:val="001D764B"/>
    <w:rsid w:val="001E3842"/>
    <w:rsid w:val="001F5FC6"/>
    <w:rsid w:val="002019F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5A32F2"/>
    <w:rsid w:val="005B3025"/>
    <w:rsid w:val="00605C71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50D93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504D0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5EC9B3A1-A7C0-4859-BEE1-F8C77299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B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862A-F483-4BB1-85F0-433C4E83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38</cp:revision>
  <cp:lastPrinted>2017-12-11T08:56:00Z</cp:lastPrinted>
  <dcterms:created xsi:type="dcterms:W3CDTF">2020-11-16T05:44:00Z</dcterms:created>
  <dcterms:modified xsi:type="dcterms:W3CDTF">2023-05-19T10:50:00Z</dcterms:modified>
</cp:coreProperties>
</file>