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855" w:rsidRPr="00F17D57" w:rsidRDefault="001F6855" w:rsidP="001F6855">
      <w:pPr>
        <w:tabs>
          <w:tab w:val="center" w:pos="4677"/>
          <w:tab w:val="right" w:pos="9355"/>
        </w:tabs>
        <w:spacing w:before="60"/>
        <w:jc w:val="center"/>
      </w:pPr>
      <w:r w:rsidRPr="00F17D57">
        <w:t>ГОСУДАРСТВЕННОЕ АВТОНОМНОЕ ОБРАЗОВАТЕЛЬНОЕ УЧРЕЖДЕНИЕ ВЫСШЕГО ОБРАЗОВАНИЯ</w:t>
      </w:r>
      <w:r>
        <w:t xml:space="preserve"> </w:t>
      </w:r>
      <w:r w:rsidRPr="00F17D57">
        <w:t>ЛЕНИНГРАДСКОЙ ОБЛАСТИ</w:t>
      </w:r>
    </w:p>
    <w:p w:rsidR="001F6855" w:rsidRDefault="001F6855" w:rsidP="001F6855">
      <w:pPr>
        <w:suppressAutoHyphens/>
        <w:autoSpaceDE w:val="0"/>
        <w:autoSpaceDN w:val="0"/>
        <w:adjustRightInd w:val="0"/>
        <w:jc w:val="center"/>
        <w:rPr>
          <w:b/>
        </w:rPr>
      </w:pPr>
    </w:p>
    <w:p w:rsidR="001F6855" w:rsidRPr="00F17D57" w:rsidRDefault="001F6855" w:rsidP="001F6855">
      <w:pPr>
        <w:suppressAutoHyphens/>
        <w:autoSpaceDE w:val="0"/>
        <w:autoSpaceDN w:val="0"/>
        <w:adjustRightInd w:val="0"/>
        <w:jc w:val="center"/>
        <w:rPr>
          <w:b/>
        </w:rPr>
      </w:pPr>
      <w:r w:rsidRPr="00F17D57">
        <w:rPr>
          <w:b/>
        </w:rPr>
        <w:t>ЛЕНИНГРАДСКИЙ ГОСУДАРСТВЕННЫЙ УНИВЕРСИТЕТ</w:t>
      </w:r>
    </w:p>
    <w:p w:rsidR="001F6855" w:rsidRPr="00F17D57" w:rsidRDefault="001F6855" w:rsidP="001F6855">
      <w:pPr>
        <w:suppressAutoHyphens/>
        <w:autoSpaceDE w:val="0"/>
        <w:autoSpaceDN w:val="0"/>
        <w:adjustRightInd w:val="0"/>
        <w:jc w:val="center"/>
        <w:rPr>
          <w:noProof/>
        </w:rPr>
      </w:pPr>
      <w:r w:rsidRPr="00F17D57">
        <w:rPr>
          <w:b/>
        </w:rPr>
        <w:t>ИМЕНИ А.С. ПУШКИНА</w:t>
      </w:r>
    </w:p>
    <w:p w:rsidR="001F6855" w:rsidRDefault="001F6855" w:rsidP="001F6855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1F6855" w:rsidRDefault="001F6855" w:rsidP="001F6855">
      <w:pPr>
        <w:suppressAutoHyphens/>
        <w:autoSpaceDE w:val="0"/>
        <w:autoSpaceDN w:val="0"/>
        <w:adjustRightInd w:val="0"/>
        <w:ind w:left="4180"/>
        <w:jc w:val="both"/>
        <w:rPr>
          <w:noProof/>
          <w:szCs w:val="28"/>
        </w:rPr>
      </w:pPr>
    </w:p>
    <w:p w:rsidR="001F6855" w:rsidRDefault="001F6855" w:rsidP="001F6855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1F6855" w:rsidRDefault="001F6855" w:rsidP="001F6855">
      <w:pPr>
        <w:ind w:left="3541" w:firstLine="2129"/>
        <w:jc w:val="both"/>
        <w:rPr>
          <w:color w:val="00000A"/>
          <w:sz w:val="22"/>
          <w:szCs w:val="22"/>
        </w:rPr>
      </w:pPr>
      <w:r>
        <w:rPr>
          <w:sz w:val="22"/>
          <w:szCs w:val="22"/>
        </w:rPr>
        <w:t>Проректор</w:t>
      </w:r>
    </w:p>
    <w:p w:rsidR="001F6855" w:rsidRDefault="001F6855" w:rsidP="001F6855">
      <w:pPr>
        <w:ind w:left="3541" w:firstLine="2129"/>
        <w:jc w:val="both"/>
        <w:rPr>
          <w:sz w:val="22"/>
          <w:szCs w:val="22"/>
        </w:rPr>
      </w:pPr>
      <w:r>
        <w:rPr>
          <w:sz w:val="22"/>
          <w:szCs w:val="22"/>
        </w:rPr>
        <w:t>по учебно-методической работе</w:t>
      </w:r>
    </w:p>
    <w:p w:rsidR="001F6855" w:rsidRDefault="001F6855" w:rsidP="001F6855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 xml:space="preserve">________________ </w:t>
      </w:r>
      <w:proofErr w:type="spellStart"/>
      <w:r>
        <w:rPr>
          <w:sz w:val="22"/>
          <w:szCs w:val="22"/>
        </w:rPr>
        <w:t>С.Н.Большаков</w:t>
      </w:r>
      <w:proofErr w:type="spellEnd"/>
    </w:p>
    <w:p w:rsidR="001F6855" w:rsidRDefault="001F6855" w:rsidP="001F6855">
      <w:pPr>
        <w:ind w:left="3541" w:firstLine="2129"/>
        <w:rPr>
          <w:sz w:val="22"/>
          <w:szCs w:val="22"/>
        </w:rPr>
      </w:pPr>
      <w:r>
        <w:rPr>
          <w:sz w:val="22"/>
          <w:szCs w:val="22"/>
        </w:rPr>
        <w:t>«____» ____________20___ г.</w:t>
      </w:r>
    </w:p>
    <w:p w:rsidR="001F6855" w:rsidRDefault="001F6855" w:rsidP="001F6855">
      <w:pPr>
        <w:suppressAutoHyphens/>
        <w:ind w:left="4180"/>
        <w:jc w:val="both"/>
      </w:pPr>
    </w:p>
    <w:p w:rsidR="001F6855" w:rsidRDefault="001F6855" w:rsidP="001F6855">
      <w:pPr>
        <w:suppressAutoHyphens/>
        <w:jc w:val="both"/>
        <w:rPr>
          <w:b/>
        </w:rPr>
      </w:pPr>
    </w:p>
    <w:p w:rsidR="001F6855" w:rsidRPr="00D255CB" w:rsidRDefault="001F6855" w:rsidP="001F6855">
      <w:pPr>
        <w:suppressAutoHyphens/>
        <w:jc w:val="center"/>
        <w:rPr>
          <w:b/>
        </w:rPr>
      </w:pPr>
      <w:r w:rsidRPr="00D255CB">
        <w:rPr>
          <w:b/>
        </w:rPr>
        <w:t xml:space="preserve">ПРОГРАММА </w:t>
      </w:r>
    </w:p>
    <w:p w:rsidR="001F6855" w:rsidRPr="00D401D1" w:rsidRDefault="001F6855" w:rsidP="001F685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6855" w:rsidRPr="008119C7" w:rsidRDefault="001F6855" w:rsidP="001F6855">
      <w:pPr>
        <w:tabs>
          <w:tab w:val="right" w:leader="underscore" w:pos="8505"/>
        </w:tabs>
        <w:jc w:val="center"/>
        <w:rPr>
          <w:b/>
          <w:szCs w:val="28"/>
        </w:rPr>
      </w:pPr>
      <w:r w:rsidRPr="008119C7">
        <w:rPr>
          <w:b/>
          <w:sz w:val="28"/>
          <w:szCs w:val="28"/>
        </w:rPr>
        <w:t>Б3.Б.01(Г) ПОДГОТОВКА И СДАЧА ГОСУДАРСТВЕННОГО ЭКЗАМЕНА</w:t>
      </w:r>
    </w:p>
    <w:p w:rsidR="001F6855" w:rsidRPr="00470D55" w:rsidRDefault="001F6855" w:rsidP="001F6855">
      <w:pPr>
        <w:tabs>
          <w:tab w:val="right" w:leader="underscore" w:pos="8505"/>
        </w:tabs>
        <w:rPr>
          <w:szCs w:val="28"/>
        </w:rPr>
      </w:pPr>
    </w:p>
    <w:p w:rsidR="001F6855" w:rsidRDefault="001F6855" w:rsidP="001F6855">
      <w:pPr>
        <w:tabs>
          <w:tab w:val="right" w:leader="underscore" w:pos="8505"/>
        </w:tabs>
        <w:rPr>
          <w:szCs w:val="28"/>
        </w:rPr>
      </w:pPr>
    </w:p>
    <w:p w:rsidR="001F6855" w:rsidRDefault="001F6855" w:rsidP="001F6855">
      <w:pPr>
        <w:tabs>
          <w:tab w:val="right" w:leader="underscore" w:pos="8505"/>
        </w:tabs>
        <w:rPr>
          <w:szCs w:val="28"/>
        </w:rPr>
      </w:pPr>
    </w:p>
    <w:p w:rsidR="001F6855" w:rsidRPr="00470D55" w:rsidRDefault="001F6855" w:rsidP="001F6855">
      <w:pPr>
        <w:tabs>
          <w:tab w:val="right" w:leader="underscore" w:pos="8505"/>
        </w:tabs>
        <w:rPr>
          <w:szCs w:val="28"/>
        </w:rPr>
      </w:pPr>
    </w:p>
    <w:p w:rsidR="001F6855" w:rsidRDefault="001F6855" w:rsidP="001F6855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</w:rPr>
        <w:t>44.03</w:t>
      </w:r>
      <w:r w:rsidRPr="006D02B7">
        <w:rPr>
          <w:b/>
          <w:bCs/>
          <w:color w:val="000000"/>
        </w:rPr>
        <w:t>.01</w:t>
      </w:r>
      <w:r>
        <w:rPr>
          <w:b/>
          <w:bCs/>
          <w:color w:val="000000"/>
        </w:rPr>
        <w:t xml:space="preserve"> Педагогическое образование</w:t>
      </w:r>
      <w:r>
        <w:rPr>
          <w:b/>
          <w:sz w:val="28"/>
          <w:szCs w:val="28"/>
        </w:rPr>
        <w:t xml:space="preserve"> </w:t>
      </w:r>
    </w:p>
    <w:p w:rsidR="001F6855" w:rsidRDefault="001F6855" w:rsidP="001F6855">
      <w:pPr>
        <w:tabs>
          <w:tab w:val="right" w:leader="underscore" w:pos="8505"/>
        </w:tabs>
        <w:jc w:val="center"/>
        <w:rPr>
          <w:b/>
          <w:szCs w:val="28"/>
        </w:rPr>
      </w:pPr>
    </w:p>
    <w:p w:rsidR="001F6855" w:rsidRDefault="001F6855" w:rsidP="001F6855">
      <w:pPr>
        <w:tabs>
          <w:tab w:val="right" w:leader="underscore" w:pos="8505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Профиль</w:t>
      </w:r>
      <w:r>
        <w:rPr>
          <w:b/>
          <w:sz w:val="28"/>
          <w:szCs w:val="28"/>
        </w:rPr>
        <w:t xml:space="preserve"> – </w:t>
      </w:r>
      <w:r w:rsidRPr="007A2F4F">
        <w:rPr>
          <w:b/>
          <w:i/>
          <w:color w:val="000000"/>
        </w:rPr>
        <w:t>«</w:t>
      </w:r>
      <w:r>
        <w:rPr>
          <w:b/>
          <w:i/>
          <w:color w:val="000000"/>
        </w:rPr>
        <w:t>Изобразительное искусство»</w:t>
      </w:r>
    </w:p>
    <w:p w:rsidR="001F6855" w:rsidRDefault="001F6855" w:rsidP="001F6855">
      <w:pPr>
        <w:rPr>
          <w:b/>
          <w:i/>
          <w:iCs/>
          <w:szCs w:val="28"/>
        </w:rPr>
      </w:pPr>
    </w:p>
    <w:p w:rsidR="001F6855" w:rsidRDefault="001F6855" w:rsidP="001F6855">
      <w:pPr>
        <w:rPr>
          <w:b/>
          <w:i/>
          <w:iCs/>
          <w:szCs w:val="28"/>
        </w:rPr>
      </w:pPr>
    </w:p>
    <w:p w:rsidR="001F6855" w:rsidRPr="00470D55" w:rsidRDefault="001F6855" w:rsidP="001F6855">
      <w:pPr>
        <w:rPr>
          <w:b/>
          <w:i/>
          <w:iCs/>
          <w:szCs w:val="28"/>
        </w:rPr>
      </w:pPr>
    </w:p>
    <w:p w:rsidR="001F6855" w:rsidRPr="00470D55" w:rsidRDefault="001F6855" w:rsidP="001F6855">
      <w:pPr>
        <w:rPr>
          <w:b/>
          <w:i/>
          <w:iCs/>
          <w:szCs w:val="28"/>
        </w:rPr>
      </w:pPr>
    </w:p>
    <w:p w:rsidR="001F6855" w:rsidRDefault="001F6855" w:rsidP="001F6855">
      <w:pPr>
        <w:jc w:val="center"/>
        <w:rPr>
          <w:iCs/>
          <w:szCs w:val="28"/>
        </w:rPr>
      </w:pPr>
    </w:p>
    <w:p w:rsidR="001F6855" w:rsidRDefault="001F6855" w:rsidP="001F6855">
      <w:pPr>
        <w:jc w:val="center"/>
        <w:rPr>
          <w:iCs/>
          <w:szCs w:val="28"/>
        </w:rPr>
      </w:pPr>
    </w:p>
    <w:p w:rsidR="00523977" w:rsidRDefault="00523977" w:rsidP="00523977">
      <w:pPr>
        <w:tabs>
          <w:tab w:val="left" w:pos="3822"/>
        </w:tabs>
        <w:jc w:val="center"/>
        <w:rPr>
          <w:bCs/>
        </w:rPr>
      </w:pPr>
      <w:bookmarkStart w:id="0" w:name="_Hlk98717913"/>
      <w:r>
        <w:rPr>
          <w:bCs/>
        </w:rPr>
        <w:t>(год начала подготовки – 2022)</w:t>
      </w:r>
    </w:p>
    <w:bookmarkEnd w:id="0"/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</w:p>
    <w:p w:rsidR="00523977" w:rsidRDefault="00523977" w:rsidP="00523977">
      <w:pPr>
        <w:jc w:val="center"/>
      </w:pPr>
      <w:r>
        <w:t>Санкт-Петербург</w:t>
      </w:r>
    </w:p>
    <w:p w:rsidR="00523977" w:rsidRDefault="00523977" w:rsidP="00523977">
      <w:pPr>
        <w:jc w:val="center"/>
      </w:pPr>
      <w:r>
        <w:t>2022</w:t>
      </w:r>
    </w:p>
    <w:p w:rsidR="00FD11B3" w:rsidRDefault="00FD11B3" w:rsidP="00A64D37">
      <w:pPr>
        <w:tabs>
          <w:tab w:val="left" w:pos="708"/>
        </w:tabs>
        <w:ind w:left="-142" w:firstLine="142"/>
        <w:jc w:val="center"/>
        <w:rPr>
          <w:b/>
          <w:bCs/>
        </w:rPr>
      </w:pPr>
      <w:bookmarkStart w:id="1" w:name="_GoBack"/>
      <w:bookmarkEnd w:id="1"/>
      <w:r w:rsidRPr="007F18F6">
        <w:rPr>
          <w:b/>
          <w:bCs/>
        </w:rPr>
        <w:br w:type="page"/>
      </w:r>
    </w:p>
    <w:p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:rsidR="00D255CB" w:rsidRPr="00886F61" w:rsidRDefault="001F6855" w:rsidP="00886F61">
      <w:pPr>
        <w:jc w:val="both"/>
      </w:pPr>
      <w:r>
        <w:rPr>
          <w:color w:val="000000"/>
          <w:lang w:eastAsia="zh-CN"/>
        </w:rPr>
        <w:t xml:space="preserve"> </w:t>
      </w:r>
      <w:r w:rsidR="00D255CB" w:rsidRPr="00D255CB">
        <w:rPr>
          <w:color w:val="000000"/>
          <w:lang w:eastAsia="zh-CN"/>
        </w:rPr>
        <w:t>Государственный экзамен по направлению подготовки</w:t>
      </w:r>
      <w:r w:rsidR="00886F61">
        <w:rPr>
          <w:color w:val="000000"/>
          <w:lang w:eastAsia="zh-CN"/>
        </w:rPr>
        <w:t xml:space="preserve"> </w:t>
      </w:r>
      <w:r w:rsidR="00D42DD8">
        <w:rPr>
          <w:bCs/>
          <w:color w:val="000000"/>
        </w:rPr>
        <w:t>44.03</w:t>
      </w:r>
      <w:r w:rsidR="00886F61" w:rsidRPr="00886F61">
        <w:rPr>
          <w:bCs/>
          <w:color w:val="000000"/>
        </w:rPr>
        <w:t>.01 Педагогическое образование (</w:t>
      </w:r>
      <w:r w:rsidR="00886F61">
        <w:rPr>
          <w:bCs/>
          <w:color w:val="000000"/>
        </w:rPr>
        <w:t xml:space="preserve">профиль </w:t>
      </w:r>
      <w:r w:rsidR="00886F61" w:rsidRPr="00886F61">
        <w:rPr>
          <w:color w:val="000000"/>
        </w:rPr>
        <w:t>«Изобразительное искусство»)</w:t>
      </w:r>
      <w:r w:rsidR="00D255CB" w:rsidRPr="00886F61">
        <w:rPr>
          <w:color w:val="000000"/>
          <w:lang w:eastAsia="zh-CN"/>
        </w:rPr>
        <w:t xml:space="preserve"> </w:t>
      </w:r>
      <w:r w:rsidR="00D255CB" w:rsidRPr="00D255CB">
        <w:rPr>
          <w:color w:val="000000"/>
          <w:lang w:eastAsia="zh-CN"/>
        </w:rPr>
        <w:t>имеет целью произвести оценку освоения комплекса учебных дисциплин,</w:t>
      </w:r>
      <w:r w:rsidR="00D255CB" w:rsidRPr="00D255CB">
        <w:rPr>
          <w:color w:val="000000"/>
        </w:rPr>
        <w:t xml:space="preserve"> </w:t>
      </w:r>
      <w:r w:rsidR="00D255CB" w:rsidRPr="00D7403E">
        <w:rPr>
          <w:color w:val="000000"/>
        </w:rPr>
        <w:t>определяющих формирование</w:t>
      </w:r>
      <w:r w:rsidR="00D255CB" w:rsidRPr="00D255CB">
        <w:rPr>
          <w:color w:val="000000"/>
          <w:lang w:eastAsia="zh-CN"/>
        </w:rPr>
        <w:t xml:space="preserve"> </w:t>
      </w:r>
      <w:r w:rsidR="00D255CB" w:rsidRPr="00D7403E">
        <w:rPr>
          <w:color w:val="000000"/>
        </w:rPr>
        <w:t xml:space="preserve">следующего перечня общекультурных, общепрофессиональных и профессиональных компетенций: </w:t>
      </w:r>
      <w:r w:rsidRPr="001F6855">
        <w:rPr>
          <w:color w:val="000000"/>
        </w:rPr>
        <w:t>УК-1; УК-2; УК-3; УК-4; УК-5; УК-6; УК-7; УК-8; УК-9; УК-10; ОПК-1; ОПК-2; ОПК-3; ОПК-4; ОПК-5; ОПК-6; ОПК-7; ОПК-8; ОПК-9; ПК-1; ПК-2; ПК-3; ПК-4 ; ПК-5; ПК-6; ПК-7</w:t>
      </w:r>
      <w:r>
        <w:t xml:space="preserve">, </w:t>
      </w:r>
      <w:r w:rsidR="00D255CB" w:rsidRPr="00D255CB">
        <w:rPr>
          <w:color w:val="000000"/>
          <w:lang w:eastAsia="zh-CN"/>
        </w:rPr>
        <w:t>а также оценить профессиональные умения и навык</w:t>
      </w:r>
      <w:r w:rsidR="00761AF0">
        <w:rPr>
          <w:color w:val="000000"/>
          <w:lang w:eastAsia="zh-CN"/>
        </w:rPr>
        <w:t>и</w:t>
      </w:r>
      <w:r w:rsidR="00D255CB" w:rsidRPr="00D255CB">
        <w:rPr>
          <w:color w:val="000000"/>
          <w:lang w:eastAsia="zh-CN"/>
        </w:rPr>
        <w:t xml:space="preserve"> практического применения полученных теоретических знаний в конкретной ситуации. Государственный экзамен </w:t>
      </w:r>
      <w:r w:rsidR="002D0652" w:rsidRPr="00D8633E">
        <w:rPr>
          <w:lang w:eastAsia="zh-CN"/>
        </w:rPr>
        <w:t>носит</w:t>
      </w:r>
      <w:r w:rsidR="00D255CB" w:rsidRPr="002D0652">
        <w:rPr>
          <w:color w:val="FF0000"/>
          <w:lang w:eastAsia="zh-CN"/>
        </w:rPr>
        <w:t xml:space="preserve"> </w:t>
      </w:r>
      <w:r w:rsidR="00D255CB" w:rsidRPr="00D255CB">
        <w:rPr>
          <w:color w:val="000000"/>
          <w:lang w:eastAsia="zh-CN"/>
        </w:rPr>
        <w:t xml:space="preserve">комплексный междисциплинарный характер и охватывает ключевые вопросы по дисциплинам, изученным </w:t>
      </w:r>
      <w:r w:rsidR="002D0652">
        <w:rPr>
          <w:color w:val="000000"/>
          <w:lang w:eastAsia="zh-CN"/>
        </w:rPr>
        <w:t xml:space="preserve">обучающимся </w:t>
      </w:r>
      <w:r w:rsidR="00D255CB" w:rsidRPr="00D255CB">
        <w:rPr>
          <w:color w:val="000000"/>
          <w:lang w:eastAsia="zh-CN"/>
        </w:rPr>
        <w:t>за период обучения.</w:t>
      </w:r>
      <w:r>
        <w:rPr>
          <w:color w:val="000000"/>
          <w:lang w:eastAsia="zh-CN"/>
        </w:rPr>
        <w:t xml:space="preserve"> 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оценка уровня освоения учебных дисциплин, определяющих компетенции выпускника;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 экзамене </w:t>
      </w:r>
      <w:r w:rsidR="002D0652">
        <w:rPr>
          <w:rFonts w:ascii="Times New Roman" w:hAnsi="Times New Roman"/>
          <w:color w:val="000000"/>
          <w:spacing w:val="0"/>
          <w:szCs w:val="24"/>
          <w:lang w:eastAsia="zh-CN"/>
        </w:rPr>
        <w:t>обучающийся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должен продемон</w:t>
      </w:r>
      <w:r w:rsidR="00F30511">
        <w:rPr>
          <w:rFonts w:ascii="Times New Roman" w:hAnsi="Times New Roman"/>
          <w:color w:val="000000"/>
          <w:spacing w:val="0"/>
          <w:szCs w:val="24"/>
          <w:lang w:eastAsia="zh-CN"/>
        </w:rPr>
        <w:t>стрировать знания методики</w:t>
      </w:r>
      <w:r w:rsidR="00FD057C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и технологий</w:t>
      </w:r>
      <w:r w:rsidR="00F30511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преподавания изобразительного искусства, истории искусств</w:t>
      </w: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. </w:t>
      </w:r>
    </w:p>
    <w:p w:rsidR="00D255CB" w:rsidRPr="0034315D" w:rsidRDefault="001F6855" w:rsidP="0034315D">
      <w:pPr>
        <w:jc w:val="both"/>
      </w:pPr>
      <w:r>
        <w:rPr>
          <w:color w:val="000000"/>
        </w:rPr>
        <w:t xml:space="preserve"> </w:t>
      </w:r>
      <w:r w:rsidR="00D255CB" w:rsidRPr="00BE2308">
        <w:rPr>
          <w:color w:val="000000"/>
        </w:rPr>
        <w:t>Государственный экзамен проводится по нескольким дисциплинам учебного плана</w:t>
      </w:r>
      <w:r w:rsidR="00D255CB">
        <w:rPr>
          <w:color w:val="000000"/>
        </w:rPr>
        <w:t xml:space="preserve">. </w:t>
      </w:r>
      <w:r w:rsidR="00D255CB" w:rsidRPr="0097434B">
        <w:rPr>
          <w:color w:val="000000"/>
        </w:rPr>
        <w:t xml:space="preserve">Вопросы, которые включаются в программу </w:t>
      </w:r>
      <w:r w:rsidR="00D255CB">
        <w:rPr>
          <w:color w:val="000000"/>
        </w:rPr>
        <w:t>государственного</w:t>
      </w:r>
      <w:r w:rsidR="00D255CB" w:rsidRPr="0097434B">
        <w:rPr>
          <w:color w:val="000000"/>
        </w:rPr>
        <w:t xml:space="preserve"> экзамена, охватывают</w:t>
      </w:r>
      <w:r w:rsidR="00D255CB">
        <w:rPr>
          <w:color w:val="000000"/>
        </w:rPr>
        <w:t xml:space="preserve"> </w:t>
      </w:r>
      <w:r w:rsidR="00D255CB" w:rsidRPr="0097434B">
        <w:rPr>
          <w:color w:val="000000"/>
        </w:rPr>
        <w:t xml:space="preserve">содержание основных учебных дисциплин </w:t>
      </w:r>
      <w:r w:rsidR="00D255CB" w:rsidRPr="00374269">
        <w:rPr>
          <w:color w:val="000000"/>
        </w:rPr>
        <w:t>базовой и вариативной части блока Дисциплины (модули)</w:t>
      </w:r>
      <w:r w:rsidR="00D255CB">
        <w:rPr>
          <w:color w:val="000000"/>
        </w:rPr>
        <w:t xml:space="preserve"> </w:t>
      </w:r>
      <w:r w:rsidR="00D255CB" w:rsidRPr="008A2F43">
        <w:rPr>
          <w:color w:val="000000"/>
        </w:rPr>
        <w:t>учебного плана</w:t>
      </w:r>
      <w:r w:rsidR="00D255CB">
        <w:rPr>
          <w:color w:val="000000"/>
        </w:rPr>
        <w:t xml:space="preserve"> бакалавров </w:t>
      </w:r>
      <w:r w:rsidR="00D255CB" w:rsidRPr="00374269">
        <w:rPr>
          <w:color w:val="000000"/>
        </w:rPr>
        <w:t xml:space="preserve">по направлению подготовки </w:t>
      </w:r>
      <w:r w:rsidR="00960261">
        <w:rPr>
          <w:bCs/>
          <w:color w:val="000000"/>
        </w:rPr>
        <w:t>44.03</w:t>
      </w:r>
      <w:r w:rsidR="0039768B" w:rsidRPr="0039768B">
        <w:rPr>
          <w:bCs/>
          <w:color w:val="000000"/>
        </w:rPr>
        <w:t xml:space="preserve">.01 Педагогическое образование (профиль </w:t>
      </w:r>
      <w:r w:rsidR="0039768B" w:rsidRPr="0039768B">
        <w:rPr>
          <w:color w:val="000000"/>
        </w:rPr>
        <w:t>«Изобразительное искусство»)</w:t>
      </w:r>
      <w:r w:rsidR="0039768B" w:rsidRPr="0039768B">
        <w:rPr>
          <w:color w:val="000000"/>
          <w:lang w:eastAsia="zh-CN"/>
        </w:rPr>
        <w:t xml:space="preserve"> </w:t>
      </w:r>
      <w:r w:rsidR="00D255CB" w:rsidRPr="0097434B">
        <w:rPr>
          <w:color w:val="000000"/>
        </w:rPr>
        <w:t>реализуемых в рамках основной образовательной</w:t>
      </w:r>
      <w:r w:rsidR="00D255CB">
        <w:rPr>
          <w:color w:val="000000"/>
        </w:rPr>
        <w:t xml:space="preserve"> </w:t>
      </w:r>
      <w:r w:rsidR="00D255CB" w:rsidRPr="0097434B">
        <w:rPr>
          <w:color w:val="000000"/>
        </w:rPr>
        <w:t>программы</w:t>
      </w:r>
      <w:r w:rsidR="00D255CB" w:rsidRPr="008A2F43">
        <w:rPr>
          <w:color w:val="000000"/>
        </w:rPr>
        <w:t xml:space="preserve">: </w:t>
      </w:r>
      <w:r w:rsidR="0039768B">
        <w:rPr>
          <w:color w:val="000000"/>
        </w:rPr>
        <w:t>«</w:t>
      </w:r>
      <w:r w:rsidR="001D2CBD" w:rsidRPr="001D2CBD">
        <w:t>Теория и методика обучения изобразительному искусству</w:t>
      </w:r>
      <w:r w:rsidR="0039768B">
        <w:t xml:space="preserve">», </w:t>
      </w:r>
      <w:r w:rsidR="00D255CB">
        <w:rPr>
          <w:color w:val="000000"/>
        </w:rPr>
        <w:t>«</w:t>
      </w:r>
      <w:r w:rsidR="001D2CBD">
        <w:rPr>
          <w:color w:val="000000"/>
        </w:rPr>
        <w:t>Рисунок</w:t>
      </w:r>
      <w:r w:rsidR="0039768B">
        <w:rPr>
          <w:color w:val="000000"/>
        </w:rPr>
        <w:t>», «</w:t>
      </w:r>
      <w:r w:rsidR="001D2CBD">
        <w:rPr>
          <w:color w:val="000000"/>
        </w:rPr>
        <w:t>Живопись</w:t>
      </w:r>
      <w:r w:rsidR="0039768B">
        <w:rPr>
          <w:color w:val="000000"/>
        </w:rPr>
        <w:t>»,</w:t>
      </w:r>
      <w:r w:rsidR="0039768B" w:rsidRPr="0039768B">
        <w:t xml:space="preserve"> </w:t>
      </w:r>
      <w:r w:rsidR="0039768B">
        <w:t>«</w:t>
      </w:r>
      <w:r w:rsidR="001D2CBD">
        <w:t>История изобразительного искусства</w:t>
      </w:r>
      <w:r w:rsidR="0039768B">
        <w:t>».</w:t>
      </w:r>
    </w:p>
    <w:p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374269">
        <w:rPr>
          <w:color w:val="000000"/>
          <w:sz w:val="24"/>
          <w:szCs w:val="24"/>
        </w:rPr>
        <w:t>Государственный экзамен проводится в устной форме</w:t>
      </w:r>
      <w:r w:rsidRPr="0097434B">
        <w:rPr>
          <w:color w:val="000000"/>
          <w:sz w:val="24"/>
          <w:szCs w:val="24"/>
        </w:rPr>
        <w:t xml:space="preserve"> по билетам</w:t>
      </w:r>
      <w:r w:rsidRPr="0056425A">
        <w:rPr>
          <w:sz w:val="24"/>
          <w:szCs w:val="24"/>
        </w:rPr>
        <w:t xml:space="preserve"> (билет состоит из двух вопросов</w:t>
      </w:r>
      <w:r w:rsidR="004B656B" w:rsidRPr="004B656B">
        <w:rPr>
          <w:sz w:val="24"/>
          <w:szCs w:val="24"/>
        </w:rPr>
        <w:t xml:space="preserve"> и практического задания</w:t>
      </w:r>
      <w:r w:rsidRPr="0056425A">
        <w:rPr>
          <w:sz w:val="24"/>
          <w:szCs w:val="24"/>
        </w:rPr>
        <w:t>).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В ходе проведения итогового государственного экзамена проверяется теоретическая и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практическая подготовка </w:t>
      </w:r>
      <w:r w:rsidR="002D0652">
        <w:rPr>
          <w:color w:val="000000"/>
          <w:sz w:val="24"/>
          <w:szCs w:val="24"/>
        </w:rPr>
        <w:t>обучающихся</w:t>
      </w:r>
      <w:r w:rsidRPr="0097434B">
        <w:rPr>
          <w:color w:val="000000"/>
          <w:sz w:val="24"/>
          <w:szCs w:val="24"/>
        </w:rPr>
        <w:t>, уровень сфор</w:t>
      </w:r>
      <w:r>
        <w:rPr>
          <w:color w:val="000000"/>
          <w:sz w:val="24"/>
          <w:szCs w:val="24"/>
        </w:rPr>
        <w:t xml:space="preserve">мированности их </w:t>
      </w:r>
      <w:r w:rsidRPr="0097434B">
        <w:rPr>
          <w:color w:val="000000"/>
          <w:sz w:val="24"/>
          <w:szCs w:val="24"/>
        </w:rPr>
        <w:t>профессиональных компетенций.</w:t>
      </w:r>
    </w:p>
    <w:p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 xml:space="preserve">; способности к проектированию, структурированию, реализации и мониторингу процесса </w:t>
      </w:r>
      <w:r w:rsidR="0056425A">
        <w:rPr>
          <w:color w:val="000000"/>
        </w:rPr>
        <w:t>организации преподавания изобразительного искусства.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51899" w:rsidRPr="00733008" w:rsidRDefault="00BD424C" w:rsidP="00D255CB">
      <w:pPr>
        <w:ind w:firstLine="708"/>
        <w:jc w:val="center"/>
        <w:rPr>
          <w:b/>
        </w:rPr>
      </w:pPr>
      <w:r w:rsidRPr="00BD424C">
        <w:rPr>
          <w:b/>
          <w:color w:val="000000"/>
        </w:rPr>
        <w:t xml:space="preserve"> </w:t>
      </w:r>
      <w:r w:rsidRPr="00733008">
        <w:rPr>
          <w:b/>
          <w:color w:val="000000"/>
        </w:rPr>
        <w:t xml:space="preserve">Дисциплина </w:t>
      </w:r>
      <w:r w:rsidR="007C1547" w:rsidRPr="00733008">
        <w:rPr>
          <w:b/>
          <w:color w:val="000000"/>
        </w:rPr>
        <w:t>«</w:t>
      </w:r>
      <w:r w:rsidR="00733008" w:rsidRPr="001D2CBD">
        <w:rPr>
          <w:b/>
        </w:rPr>
        <w:t>Теория и методика обучения изобразительному искусству</w:t>
      </w:r>
      <w:r w:rsidR="007C1547" w:rsidRPr="00733008">
        <w:rPr>
          <w:b/>
        </w:rPr>
        <w:t>»</w:t>
      </w:r>
      <w:r w:rsidR="001F6855">
        <w:rPr>
          <w:b/>
        </w:rPr>
        <w:t xml:space="preserve"> </w:t>
      </w:r>
    </w:p>
    <w:p w:rsidR="005350A8" w:rsidRDefault="00F747D6" w:rsidP="00BD424C">
      <w:pPr>
        <w:ind w:left="709"/>
        <w:jc w:val="both"/>
      </w:pPr>
      <w:r w:rsidRPr="00E629A4">
        <w:t xml:space="preserve">Виды деятельности на уроках изобразительного искусства. Методические основы </w:t>
      </w:r>
    </w:p>
    <w:p w:rsidR="00F747D6" w:rsidRPr="00E629A4" w:rsidRDefault="00F747D6" w:rsidP="005350A8">
      <w:pPr>
        <w:jc w:val="both"/>
      </w:pPr>
      <w:r w:rsidRPr="00E629A4">
        <w:t>урока изобразительного искусства.</w:t>
      </w:r>
      <w:r w:rsidR="00BD424C">
        <w:t xml:space="preserve"> </w:t>
      </w:r>
      <w:r w:rsidRPr="00E629A4">
        <w:t>Принципы обучения искусством на уроке изобразительного искусства. Реализация принципа наглядности на уроке изобразительного искусства.</w:t>
      </w:r>
      <w:r w:rsidR="00BD424C">
        <w:t xml:space="preserve"> </w:t>
      </w:r>
      <w:r w:rsidRPr="00E629A4">
        <w:t>Методы преподавания изобразительного искусства, классификация методов.</w:t>
      </w:r>
      <w:r w:rsidR="001F6855">
        <w:t xml:space="preserve"> </w:t>
      </w:r>
      <w:r w:rsidRPr="00E629A4">
        <w:t>Характеристика метода упражнения на уроке изобразительного искусства, требования к его применению. Содержание занятий по изобразительному искусству в школе и других образовательных учреждениях.</w:t>
      </w:r>
      <w:r w:rsidR="00BD424C" w:rsidRPr="00BD424C">
        <w:t xml:space="preserve"> </w:t>
      </w:r>
      <w:r w:rsidR="00BD424C" w:rsidRPr="00E629A4">
        <w:t>Основные дидактические принципы методики изобразительного искусства. Наглядность как средство активизации изобразительной деятельности школьников.</w:t>
      </w:r>
      <w:r w:rsidR="00BD424C" w:rsidRPr="00BD424C">
        <w:t xml:space="preserve"> </w:t>
      </w:r>
      <w:r w:rsidR="00BD424C" w:rsidRPr="00E629A4">
        <w:t>Авторские программы по изобразительному искусству и их особенности.</w:t>
      </w:r>
    </w:p>
    <w:p w:rsidR="00351899" w:rsidRDefault="00351899" w:rsidP="00F747D6"/>
    <w:p w:rsidR="00351899" w:rsidRPr="00BD424C" w:rsidRDefault="00BD424C" w:rsidP="00D255CB">
      <w:pPr>
        <w:ind w:firstLine="708"/>
        <w:jc w:val="center"/>
        <w:rPr>
          <w:b/>
          <w:color w:val="000000"/>
        </w:rPr>
      </w:pPr>
      <w:r w:rsidRPr="00BD424C">
        <w:rPr>
          <w:b/>
          <w:color w:val="000000"/>
        </w:rPr>
        <w:t xml:space="preserve">Дисциплина </w:t>
      </w:r>
      <w:r w:rsidR="007C1547" w:rsidRPr="00BD424C">
        <w:rPr>
          <w:b/>
          <w:color w:val="000000"/>
        </w:rPr>
        <w:t>«</w:t>
      </w:r>
      <w:r w:rsidR="00733008">
        <w:rPr>
          <w:b/>
          <w:color w:val="000000"/>
        </w:rPr>
        <w:t>Рисунок</w:t>
      </w:r>
      <w:r w:rsidRPr="00BD424C">
        <w:rPr>
          <w:b/>
          <w:color w:val="000000"/>
        </w:rPr>
        <w:t>»</w:t>
      </w:r>
    </w:p>
    <w:p w:rsidR="00733008" w:rsidRPr="00627991" w:rsidRDefault="001F6855" w:rsidP="006212BC">
      <w:pPr>
        <w:jc w:val="both"/>
      </w:pPr>
      <w:r>
        <w:t xml:space="preserve"> </w:t>
      </w:r>
      <w:r w:rsidR="00733008" w:rsidRPr="00627991">
        <w:t xml:space="preserve">Основная терминология. </w:t>
      </w:r>
      <w:r w:rsidR="00733008" w:rsidRPr="00627991">
        <w:rPr>
          <w:bCs/>
        </w:rPr>
        <w:t>Художественно</w:t>
      </w:r>
      <w:r w:rsidR="00733008">
        <w:rPr>
          <w:bCs/>
        </w:rPr>
        <w:t>-выразительные средства рисунка</w:t>
      </w:r>
      <w:r w:rsidR="00733008" w:rsidRPr="00627991">
        <w:rPr>
          <w:bCs/>
        </w:rPr>
        <w:t>.</w:t>
      </w:r>
    </w:p>
    <w:p w:rsidR="00733008" w:rsidRPr="00733008" w:rsidRDefault="00733008" w:rsidP="006212BC">
      <w:pPr>
        <w:pStyle w:val="31"/>
        <w:spacing w:after="0" w:line="240" w:lineRule="auto"/>
        <w:ind w:firstLine="0"/>
        <w:rPr>
          <w:sz w:val="24"/>
          <w:szCs w:val="24"/>
        </w:rPr>
      </w:pPr>
      <w:r w:rsidRPr="00627991">
        <w:rPr>
          <w:sz w:val="24"/>
          <w:szCs w:val="24"/>
        </w:rPr>
        <w:lastRenderedPageBreak/>
        <w:t xml:space="preserve">Понятия о композиции, форме, пропорциях, линиях, </w:t>
      </w:r>
      <w:r>
        <w:rPr>
          <w:sz w:val="24"/>
          <w:szCs w:val="24"/>
        </w:rPr>
        <w:t>ритме в рисунке</w:t>
      </w:r>
      <w:r w:rsidR="001F6855">
        <w:rPr>
          <w:sz w:val="24"/>
          <w:szCs w:val="24"/>
        </w:rPr>
        <w:t xml:space="preserve"> </w:t>
      </w:r>
      <w:r w:rsidRPr="00627991">
        <w:rPr>
          <w:sz w:val="24"/>
          <w:szCs w:val="24"/>
        </w:rPr>
        <w:t xml:space="preserve">(на примере двух- трех академических образцов). </w:t>
      </w:r>
      <w:r w:rsidRPr="00627991">
        <w:rPr>
          <w:sz w:val="24"/>
        </w:rPr>
        <w:t xml:space="preserve">Художественный стиль и </w:t>
      </w:r>
      <w:r>
        <w:rPr>
          <w:sz w:val="24"/>
        </w:rPr>
        <w:t>художественный</w:t>
      </w:r>
      <w:r w:rsidR="001F6855">
        <w:rPr>
          <w:sz w:val="24"/>
        </w:rPr>
        <w:t xml:space="preserve"> </w:t>
      </w:r>
      <w:r>
        <w:rPr>
          <w:sz w:val="24"/>
        </w:rPr>
        <w:t xml:space="preserve">образ в </w:t>
      </w:r>
      <w:proofErr w:type="spellStart"/>
      <w:proofErr w:type="gramStart"/>
      <w:r>
        <w:rPr>
          <w:sz w:val="24"/>
        </w:rPr>
        <w:t>рисунке</w:t>
      </w:r>
      <w:r w:rsidRPr="00627991">
        <w:rPr>
          <w:sz w:val="24"/>
        </w:rPr>
        <w:t>.Органическая</w:t>
      </w:r>
      <w:proofErr w:type="spellEnd"/>
      <w:proofErr w:type="gramEnd"/>
      <w:r w:rsidRPr="00627991">
        <w:rPr>
          <w:sz w:val="24"/>
        </w:rPr>
        <w:t xml:space="preserve"> взаимосв</w:t>
      </w:r>
      <w:r>
        <w:rPr>
          <w:sz w:val="24"/>
        </w:rPr>
        <w:t>язь различных техник в</w:t>
      </w:r>
      <w:r w:rsidR="001F6855">
        <w:rPr>
          <w:sz w:val="24"/>
        </w:rPr>
        <w:t xml:space="preserve"> </w:t>
      </w:r>
      <w:r>
        <w:rPr>
          <w:sz w:val="24"/>
        </w:rPr>
        <w:t>рисунке</w:t>
      </w:r>
      <w:r w:rsidRPr="00627991">
        <w:rPr>
          <w:sz w:val="24"/>
        </w:rPr>
        <w:t>.</w:t>
      </w:r>
      <w:r w:rsidR="006212BC">
        <w:rPr>
          <w:sz w:val="24"/>
        </w:rPr>
        <w:t xml:space="preserve"> </w:t>
      </w:r>
      <w:r w:rsidRPr="003B72EB">
        <w:rPr>
          <w:bCs/>
          <w:sz w:val="24"/>
        </w:rPr>
        <w:t>Материалы, используемые в рисунке. Традиционные и нетрадиционные материалы.</w:t>
      </w:r>
      <w:r w:rsidR="006212BC">
        <w:rPr>
          <w:bCs/>
          <w:sz w:val="24"/>
        </w:rPr>
        <w:t xml:space="preserve"> </w:t>
      </w:r>
      <w:r w:rsidRPr="00627991">
        <w:rPr>
          <w:sz w:val="24"/>
        </w:rPr>
        <w:t>Влияние материала на процесс создания ху</w:t>
      </w:r>
      <w:r>
        <w:rPr>
          <w:sz w:val="24"/>
        </w:rPr>
        <w:t>дожественного</w:t>
      </w:r>
      <w:r w:rsidR="001F6855">
        <w:rPr>
          <w:sz w:val="24"/>
        </w:rPr>
        <w:t xml:space="preserve"> </w:t>
      </w:r>
      <w:r>
        <w:rPr>
          <w:sz w:val="24"/>
        </w:rPr>
        <w:t>образа в рисунке</w:t>
      </w:r>
      <w:r w:rsidRPr="00627991">
        <w:rPr>
          <w:sz w:val="24"/>
        </w:rPr>
        <w:t xml:space="preserve">. </w:t>
      </w:r>
      <w:r w:rsidR="00101939">
        <w:rPr>
          <w:sz w:val="24"/>
        </w:rPr>
        <w:t>Рисунок в творчестве отечественных и зарубежных художников.</w:t>
      </w:r>
    </w:p>
    <w:p w:rsidR="00351899" w:rsidRPr="00733008" w:rsidRDefault="00BD424C" w:rsidP="00733008">
      <w:pPr>
        <w:jc w:val="both"/>
        <w:rPr>
          <w:bCs/>
        </w:rPr>
      </w:pPr>
      <w:r>
        <w:rPr>
          <w:color w:val="000000"/>
        </w:rPr>
        <w:t xml:space="preserve"> </w:t>
      </w:r>
    </w:p>
    <w:p w:rsidR="00351899" w:rsidRPr="00450427" w:rsidRDefault="00BD424C" w:rsidP="00450427">
      <w:pPr>
        <w:ind w:firstLine="708"/>
        <w:jc w:val="center"/>
        <w:rPr>
          <w:b/>
          <w:color w:val="000000"/>
        </w:rPr>
      </w:pPr>
      <w:r w:rsidRPr="00BD424C">
        <w:rPr>
          <w:b/>
          <w:color w:val="000000"/>
        </w:rPr>
        <w:t xml:space="preserve">Дисциплина </w:t>
      </w:r>
      <w:r w:rsidR="00733008">
        <w:rPr>
          <w:b/>
          <w:color w:val="000000"/>
        </w:rPr>
        <w:t>«Живопись</w:t>
      </w:r>
      <w:r w:rsidR="007C1547" w:rsidRPr="00BD424C">
        <w:rPr>
          <w:b/>
          <w:color w:val="000000"/>
        </w:rPr>
        <w:t>»</w:t>
      </w:r>
    </w:p>
    <w:p w:rsidR="00733008" w:rsidRPr="00733008" w:rsidRDefault="001F6855" w:rsidP="0073300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 xml:space="preserve"> </w:t>
      </w:r>
      <w:r w:rsidR="00733008" w:rsidRPr="00627991">
        <w:rPr>
          <w:bCs/>
        </w:rPr>
        <w:t>Художественно-выразительные средства живописи.</w:t>
      </w:r>
      <w:r w:rsidR="00733008">
        <w:rPr>
          <w:b/>
          <w:bCs/>
        </w:rPr>
        <w:t xml:space="preserve"> </w:t>
      </w:r>
      <w:r w:rsidR="00733008" w:rsidRPr="00627991">
        <w:rPr>
          <w:bCs/>
        </w:rPr>
        <w:t>Художественные средства построения композиции в живописи.</w:t>
      </w:r>
      <w:r w:rsidR="00733008">
        <w:rPr>
          <w:b/>
          <w:bCs/>
        </w:rPr>
        <w:t xml:space="preserve"> </w:t>
      </w:r>
      <w:r w:rsidR="00733008" w:rsidRPr="00627991">
        <w:rPr>
          <w:bCs/>
        </w:rPr>
        <w:t>Академическая живопись в западноевропейском искусстве.</w:t>
      </w:r>
      <w:r w:rsidR="00733008">
        <w:rPr>
          <w:b/>
          <w:bCs/>
        </w:rPr>
        <w:t xml:space="preserve"> </w:t>
      </w:r>
      <w:r w:rsidR="00733008" w:rsidRPr="00627991">
        <w:rPr>
          <w:bCs/>
        </w:rPr>
        <w:t>Академическая живопись в отечественном изобразительном искусстве.</w:t>
      </w:r>
      <w:r w:rsidR="00101939" w:rsidRPr="00101939">
        <w:t xml:space="preserve"> </w:t>
      </w:r>
      <w:r w:rsidR="00101939">
        <w:t>Живопись в творчестве отечественных и зарубежных художников.</w:t>
      </w:r>
    </w:p>
    <w:p w:rsidR="00351899" w:rsidRDefault="00351899" w:rsidP="00450427">
      <w:pPr>
        <w:rPr>
          <w:color w:val="000000"/>
        </w:rPr>
      </w:pPr>
    </w:p>
    <w:p w:rsidR="00EF5CAD" w:rsidRPr="00733008" w:rsidRDefault="00BD424C" w:rsidP="00D255CB">
      <w:pPr>
        <w:ind w:firstLine="708"/>
        <w:jc w:val="center"/>
        <w:rPr>
          <w:b/>
        </w:rPr>
      </w:pPr>
      <w:r w:rsidRPr="00733008">
        <w:rPr>
          <w:b/>
          <w:color w:val="000000"/>
        </w:rPr>
        <w:t>Дисциплина</w:t>
      </w:r>
      <w:r w:rsidR="007C1547" w:rsidRPr="00733008">
        <w:rPr>
          <w:b/>
        </w:rPr>
        <w:t xml:space="preserve"> «</w:t>
      </w:r>
      <w:r w:rsidR="00733008" w:rsidRPr="00733008">
        <w:rPr>
          <w:b/>
        </w:rPr>
        <w:t>История изобразительного искусства</w:t>
      </w:r>
      <w:r w:rsidRPr="00733008">
        <w:rPr>
          <w:b/>
        </w:rPr>
        <w:t>»</w:t>
      </w:r>
      <w:r w:rsidR="007C1547" w:rsidRPr="00733008">
        <w:rPr>
          <w:b/>
        </w:rPr>
        <w:t xml:space="preserve"> </w:t>
      </w:r>
    </w:p>
    <w:p w:rsidR="00733008" w:rsidRDefault="00EF5CAD" w:rsidP="00733008">
      <w:pPr>
        <w:ind w:left="709"/>
        <w:jc w:val="both"/>
      </w:pPr>
      <w:r w:rsidRPr="007A1860">
        <w:t xml:space="preserve">Место </w:t>
      </w:r>
      <w:r w:rsidR="00BD424C">
        <w:t xml:space="preserve">изобразительного </w:t>
      </w:r>
      <w:r w:rsidRPr="007A1860">
        <w:t>искусства</w:t>
      </w:r>
      <w:r w:rsidR="001F6855">
        <w:t xml:space="preserve"> </w:t>
      </w:r>
      <w:r w:rsidRPr="007A1860">
        <w:t>в культуре</w:t>
      </w:r>
      <w:r w:rsidR="00BD424C">
        <w:t xml:space="preserve">. </w:t>
      </w:r>
      <w:r w:rsidRPr="007A1860">
        <w:t xml:space="preserve">Понятие большого </w:t>
      </w:r>
    </w:p>
    <w:p w:rsidR="00EF5CAD" w:rsidRPr="007A1860" w:rsidRDefault="00EF5CAD" w:rsidP="00733008">
      <w:pPr>
        <w:jc w:val="both"/>
      </w:pPr>
      <w:r w:rsidRPr="007A1860">
        <w:t>художественного стиля</w:t>
      </w:r>
      <w:r w:rsidR="00BD424C">
        <w:t xml:space="preserve">. </w:t>
      </w:r>
      <w:r w:rsidRPr="007A1860">
        <w:t>Социальные функции искусства</w:t>
      </w:r>
      <w:r w:rsidR="00BD424C">
        <w:t xml:space="preserve">. </w:t>
      </w:r>
      <w:r w:rsidRPr="007A1860">
        <w:t>Исторические концепции роли художника в искусстве</w:t>
      </w:r>
      <w:r w:rsidR="00BD424C">
        <w:t xml:space="preserve">. Понятие эстетического анализа. </w:t>
      </w:r>
      <w:r w:rsidRPr="007A1860">
        <w:t>Художественные характеристики эстетических категорий</w:t>
      </w:r>
      <w:r w:rsidR="00BD424C">
        <w:t xml:space="preserve">. </w:t>
      </w:r>
      <w:r w:rsidRPr="007A1860">
        <w:t>Философские концепции художественных стилей</w:t>
      </w:r>
      <w:r w:rsidR="00BD424C">
        <w:t>.</w:t>
      </w:r>
      <w:r w:rsidR="00BD424C" w:rsidRPr="00BD424C">
        <w:t xml:space="preserve"> </w:t>
      </w:r>
      <w:r w:rsidR="00BD424C" w:rsidRPr="007A1860">
        <w:t>Понятие художественного языка в искусстве</w:t>
      </w:r>
      <w:r w:rsidR="00BD424C">
        <w:t>.</w:t>
      </w:r>
      <w:r w:rsidR="00733008">
        <w:t xml:space="preserve"> </w:t>
      </w:r>
      <w:r w:rsidRPr="007A1860">
        <w:t>Искусство как знаковая система</w:t>
      </w:r>
      <w:r w:rsidR="00BD424C">
        <w:t xml:space="preserve">. </w:t>
      </w:r>
    </w:p>
    <w:p w:rsidR="00D255CB" w:rsidRDefault="00D255CB" w:rsidP="0028500D">
      <w:pPr>
        <w:ind w:firstLine="567"/>
        <w:jc w:val="both"/>
        <w:rPr>
          <w:b/>
        </w:rPr>
      </w:pPr>
    </w:p>
    <w:p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:rsidR="00D255CB" w:rsidRPr="001F6855" w:rsidRDefault="00D255CB" w:rsidP="001F6855">
      <w:pPr>
        <w:jc w:val="both"/>
        <w:rPr>
          <w:kern w:val="24"/>
        </w:rPr>
      </w:pP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Методы обучения изобразительному искусству в эпоху Возрождения. Общая характеристика культуры эпохи Возрождения. Художники эпохи Возрождения и их вклад в методику преподавания рисования.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Искусство XX века. Основные направления, крупнейшие мастера, перспективы развития.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Русская живопись второй половины XIX века.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Исследования изобразительного творчества детей в конце XIX – начале XX века.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Русская живопись первой половины XIX века.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Русская живопись второй половины XVIII века.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Русская живопись первой половины XVIII века.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Западноевропейская живопись XIX века. Общая характеристика, основные направления, крупнейшие мастера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Западноевропейская живопись XVIII века. Общая характеристика, основные стили, крупнейшие мастера.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Западноевропейская живопись XVII века. Общая характеристика, основные стили, крупнейшие мастера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Содержание занятий по изобразительному искусству в школе и других образовательных учреждениях.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Основные дидактические принципы методики обучения изобразительному искусству в школе. </w:t>
      </w:r>
    </w:p>
    <w:p w:rsidR="001F6855" w:rsidRPr="001F6855" w:rsidRDefault="001F6855" w:rsidP="001F6855">
      <w:pPr>
        <w:pStyle w:val="31"/>
        <w:numPr>
          <w:ilvl w:val="0"/>
          <w:numId w:val="6"/>
        </w:numPr>
        <w:spacing w:after="0" w:line="240" w:lineRule="auto"/>
        <w:ind w:left="0" w:firstLine="0"/>
        <w:rPr>
          <w:sz w:val="24"/>
          <w:szCs w:val="24"/>
        </w:rPr>
      </w:pPr>
      <w:r w:rsidRPr="001F6855">
        <w:rPr>
          <w:sz w:val="24"/>
          <w:szCs w:val="24"/>
        </w:rPr>
        <w:t>Декоративно-прикладное искусство как составная часть культуры. Виды декоративно-прикладного искусства. Органическая взаимосвязь различных видов ДПИ. Влияние материала на процесс создания художественного образа.</w:t>
      </w:r>
    </w:p>
    <w:p w:rsidR="001F6855" w:rsidRPr="001F6855" w:rsidRDefault="001F6855" w:rsidP="001F6855">
      <w:pPr>
        <w:pStyle w:val="af4"/>
        <w:numPr>
          <w:ilvl w:val="0"/>
          <w:numId w:val="6"/>
        </w:numPr>
        <w:spacing w:after="0"/>
        <w:ind w:left="0" w:firstLine="0"/>
        <w:jc w:val="both"/>
      </w:pPr>
      <w:r w:rsidRPr="001F6855">
        <w:t xml:space="preserve"> Учитель как организатор и руководитель учебного процесса по изобразительному искусству.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Общая характеристика средневекового искусства в странах Западной Европы. Примеры типичных произведений архитектуры, скульптуры, прикладного искусства, миниатюры.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Древнеримский скульптурный портрет. Общая характеристика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lastRenderedPageBreak/>
        <w:t>Методика проведения занятий по изобразительному искусству на разных ступенях школьного обучения.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Критерии оценки знаний и умений школьников в области изобразительного искусства.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Крупнейшие скульпторы античной Греции.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Искусство Древнего Египта. Основные этапы развития, важнейшие памятники.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Основы научно-исследовательской работы в области изобразительной деятельности детей.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Первобытное искусство. Возникновение и особенности развития изобразительного искусства в первобытном обществе.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Интерактивные технологии обучения.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Свойства цвета и законы контраста. Их изучение на уроках изобразительного искусства.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Приемы и методы обучения школьников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55">
        <w:rPr>
          <w:rFonts w:ascii="Times New Roman" w:hAnsi="Times New Roman"/>
          <w:sz w:val="24"/>
          <w:szCs w:val="24"/>
        </w:rPr>
        <w:t xml:space="preserve">композиции (на примере определенной возрастной группы и темы урока).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Методика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55">
        <w:rPr>
          <w:rFonts w:ascii="Times New Roman" w:hAnsi="Times New Roman"/>
          <w:sz w:val="24"/>
          <w:szCs w:val="24"/>
        </w:rPr>
        <w:t>занятий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55">
        <w:rPr>
          <w:rFonts w:ascii="Times New Roman" w:hAnsi="Times New Roman"/>
          <w:sz w:val="24"/>
          <w:szCs w:val="24"/>
        </w:rPr>
        <w:t>изобразительному искусству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55">
        <w:rPr>
          <w:rFonts w:ascii="Times New Roman" w:hAnsi="Times New Roman"/>
          <w:sz w:val="24"/>
          <w:szCs w:val="24"/>
        </w:rPr>
        <w:t>на разных ступенях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6855">
        <w:rPr>
          <w:rFonts w:ascii="Times New Roman" w:hAnsi="Times New Roman"/>
          <w:sz w:val="24"/>
          <w:szCs w:val="24"/>
        </w:rPr>
        <w:t xml:space="preserve">школьного обучения.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Технология развития универсальных учебных действий на уроках ИЗО.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Общие требования к уроку изобразительного искусства (образовательные, </w:t>
      </w:r>
      <w:proofErr w:type="spellStart"/>
      <w:r w:rsidRPr="001F6855">
        <w:rPr>
          <w:rFonts w:ascii="Times New Roman" w:hAnsi="Times New Roman"/>
          <w:sz w:val="24"/>
          <w:szCs w:val="24"/>
        </w:rPr>
        <w:t>воспитующие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, развивающие).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Специфика содержания уроков ИЗО в старших классах, в зависимости от формы урока и тематики (натюрморт, композиция, ДПИ и т.д.).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</w:t>
      </w:r>
      <w:proofErr w:type="spellStart"/>
      <w:r w:rsidRPr="001F6855">
        <w:rPr>
          <w:rFonts w:ascii="Times New Roman" w:hAnsi="Times New Roman"/>
          <w:sz w:val="24"/>
          <w:szCs w:val="24"/>
        </w:rPr>
        <w:t>Т.Я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6855">
        <w:rPr>
          <w:rFonts w:ascii="Times New Roman" w:hAnsi="Times New Roman"/>
          <w:sz w:val="24"/>
          <w:szCs w:val="24"/>
        </w:rPr>
        <w:t>Шпикаловой</w:t>
      </w:r>
      <w:proofErr w:type="spellEnd"/>
      <w:r w:rsidRPr="001F6855">
        <w:rPr>
          <w:rFonts w:ascii="Times New Roman" w:hAnsi="Times New Roman"/>
          <w:sz w:val="24"/>
          <w:szCs w:val="24"/>
        </w:rPr>
        <w:t>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Особенности преподавания изобразительного искусства в системе дополнительного образования (студии, кружки). Привести пример.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Методика организации и проведения уроков тематического рисования. Формы, методы, приемы, требования к наглядности (на примере конкретной темы урока).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</w:t>
      </w:r>
      <w:proofErr w:type="spellStart"/>
      <w:r w:rsidRPr="001F6855">
        <w:rPr>
          <w:rFonts w:ascii="Times New Roman" w:hAnsi="Times New Roman"/>
          <w:sz w:val="24"/>
          <w:szCs w:val="24"/>
        </w:rPr>
        <w:t>Б.П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6855">
        <w:rPr>
          <w:rFonts w:ascii="Times New Roman" w:hAnsi="Times New Roman"/>
          <w:sz w:val="24"/>
          <w:szCs w:val="24"/>
        </w:rPr>
        <w:t>Юсова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</w:t>
      </w:r>
      <w:proofErr w:type="spellStart"/>
      <w:r w:rsidRPr="001F6855">
        <w:rPr>
          <w:rFonts w:ascii="Times New Roman" w:hAnsi="Times New Roman"/>
          <w:sz w:val="24"/>
          <w:szCs w:val="24"/>
        </w:rPr>
        <w:t>Б.М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F6855">
        <w:rPr>
          <w:rFonts w:ascii="Times New Roman" w:hAnsi="Times New Roman"/>
          <w:sz w:val="24"/>
          <w:szCs w:val="24"/>
        </w:rPr>
        <w:t>Неменского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Методика использования современных технических средств обучения, компьютерных программ на уроках изобразительного искусства. Привести пример.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Основное содержание программы по изобразительному искусству, разработанной под руководством </w:t>
      </w:r>
      <w:proofErr w:type="spellStart"/>
      <w:r w:rsidRPr="001F6855">
        <w:rPr>
          <w:rFonts w:ascii="Times New Roman" w:hAnsi="Times New Roman"/>
          <w:sz w:val="24"/>
          <w:szCs w:val="24"/>
        </w:rPr>
        <w:t>В.С.Кузина</w:t>
      </w:r>
      <w:proofErr w:type="spellEnd"/>
      <w:r w:rsidRPr="001F6855">
        <w:rPr>
          <w:rFonts w:ascii="Times New Roman" w:hAnsi="Times New Roman"/>
          <w:sz w:val="24"/>
          <w:szCs w:val="24"/>
        </w:rPr>
        <w:t xml:space="preserve">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Проблемное обучение: его возможности и ограничения. Обучение через исследование.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Классно-урочная форма обучения и возможности ее совершенствования. Типы и виды уроков.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Воображение. Его роль в игровой, учебной и трудовой деятельности. Физиологические основы воображения. Виды и приемы воображения. Индивидуальные качества воображения. </w:t>
      </w:r>
    </w:p>
    <w:p w:rsidR="001F6855" w:rsidRPr="001F6855" w:rsidRDefault="001F6855" w:rsidP="001F6855">
      <w:pPr>
        <w:pStyle w:val="ad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 xml:space="preserve">Понятие о педагогическом конфликте. Педагогические стратегии управления конфликтами. Приемы разрешения педагогических конфликтов. </w:t>
      </w:r>
    </w:p>
    <w:p w:rsidR="001F6855" w:rsidRPr="001F6855" w:rsidRDefault="001F6855" w:rsidP="001F6855"/>
    <w:p w:rsidR="001F6855" w:rsidRDefault="001F6855" w:rsidP="001F6855">
      <w:pPr>
        <w:rPr>
          <w:b/>
          <w:bCs/>
          <w:i/>
          <w:iCs/>
        </w:rPr>
      </w:pPr>
      <w:r w:rsidRPr="001F6855">
        <w:rPr>
          <w:b/>
          <w:bCs/>
          <w:i/>
          <w:iCs/>
        </w:rPr>
        <w:t>Практические задания:</w:t>
      </w:r>
    </w:p>
    <w:p w:rsidR="001F6855" w:rsidRPr="001F6855" w:rsidRDefault="001F6855" w:rsidP="001F6855">
      <w:pPr>
        <w:rPr>
          <w:b/>
          <w:bCs/>
          <w:i/>
          <w:iCs/>
        </w:rPr>
      </w:pPr>
    </w:p>
    <w:p w:rsidR="001F6855" w:rsidRPr="001F6855" w:rsidRDefault="001F6855" w:rsidP="001F6855">
      <w:pPr>
        <w:jc w:val="both"/>
      </w:pPr>
      <w:r w:rsidRPr="001F6855">
        <w:t>1.Тема урока: Изображать можно и то, что невидимо (настроение)</w:t>
      </w:r>
    </w:p>
    <w:p w:rsidR="001F6855" w:rsidRPr="001F6855" w:rsidRDefault="001F6855" w:rsidP="001F6855">
      <w:pPr>
        <w:jc w:val="both"/>
      </w:pPr>
      <w:r w:rsidRPr="001F6855">
        <w:t xml:space="preserve">Вводные урока: Изобразить можно не только предметный мир, но и мир наших чувств. </w:t>
      </w:r>
    </w:p>
    <w:p w:rsidR="001F6855" w:rsidRPr="001F6855" w:rsidRDefault="001F6855" w:rsidP="001F6855">
      <w:pPr>
        <w:jc w:val="both"/>
      </w:pPr>
      <w:r w:rsidRPr="001F6855">
        <w:t>Задание: изобразить радость и грусть (изображение ритмом может быть беспредметным).</w:t>
      </w:r>
    </w:p>
    <w:p w:rsidR="001F6855" w:rsidRPr="001F6855" w:rsidRDefault="001F6855" w:rsidP="001F6855">
      <w:pPr>
        <w:jc w:val="both"/>
      </w:pPr>
      <w:r w:rsidRPr="001F6855">
        <w:lastRenderedPageBreak/>
        <w:t>Вариант задания: нарисовать музыку — создать образы контрастных по настроению музыкальных пьес.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2.Тема урока: Изображение и фантазия</w:t>
      </w:r>
    </w:p>
    <w:p w:rsidR="001F6855" w:rsidRPr="001F6855" w:rsidRDefault="001F6855" w:rsidP="001F6855">
      <w:pPr>
        <w:jc w:val="both"/>
      </w:pPr>
      <w:r w:rsidRPr="001F6855">
        <w:t>Вводные урока: Умение фантазировать. Роль фантазии в жизни людей.</w:t>
      </w:r>
    </w:p>
    <w:p w:rsidR="001F6855" w:rsidRPr="001F6855" w:rsidRDefault="001F6855" w:rsidP="001F6855">
      <w:pPr>
        <w:jc w:val="both"/>
      </w:pPr>
      <w:r w:rsidRPr="001F6855">
        <w:t>Задание: изображение сказочных, несуществующих животных и птиц путем соединения воедино элементов разных животных, птиц и даже растений (сказочные персонажи: драконы, кентавры и др.).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3.Тема урока: Украшение и реальность</w:t>
      </w:r>
    </w:p>
    <w:p w:rsidR="001F6855" w:rsidRPr="001F6855" w:rsidRDefault="001F6855" w:rsidP="001F685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Вводные урока: Развитие наблюдательности. Умение видеть красоту в природе. Мастер Украшения учится у природы.</w:t>
      </w:r>
    </w:p>
    <w:p w:rsidR="001F6855" w:rsidRPr="001F6855" w:rsidRDefault="001F6855" w:rsidP="001F685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Задание: изображение паутинок с росой и веточками деревьев, снежинок и других прообразов украшений при помощи линий (индивидуально по памяти).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4.Тема урока: Линии как средство выражения: характер линий</w:t>
      </w:r>
    </w:p>
    <w:p w:rsidR="001F6855" w:rsidRPr="001F6855" w:rsidRDefault="001F6855" w:rsidP="001F685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Вводные урока: Выразительные возможности линий. Многообразие линий: толстые и гонкие, корявые и изящные, спокойные и порывистые... Умение видеть линии в окружающей действительности. Рассматривание весенних веток. Веселый трепет тонких, нежных веток берез и корявая, суровая мощь старых дубовых сучьев.</w:t>
      </w:r>
    </w:p>
    <w:p w:rsidR="001F6855" w:rsidRPr="001F6855" w:rsidRDefault="001F6855" w:rsidP="001F6855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F6855">
        <w:rPr>
          <w:rFonts w:ascii="Times New Roman" w:hAnsi="Times New Roman"/>
          <w:sz w:val="24"/>
          <w:szCs w:val="24"/>
        </w:rPr>
        <w:t>Задание: изображение ветки с определенным характером и настроением (индивидуально по впечатлению и памяти): нежные или могучие ветки; при этом надо акцентирован, умение создавать разные фактуры.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5.Тема урока: Ритм пятен как средство выражения</w:t>
      </w:r>
    </w:p>
    <w:p w:rsidR="001F6855" w:rsidRPr="001F6855" w:rsidRDefault="001F6855" w:rsidP="001F6855">
      <w:pPr>
        <w:jc w:val="both"/>
      </w:pPr>
      <w:r w:rsidRPr="001F6855">
        <w:t>Вводные урока: Элементарные знания о композиции. От изменения положения на листе бумаги даже одинаковых пятен изменяется восприятие листа, его композиция. Это можно рассмотреть на примере летящих птиц — быстрый или медленный полет; птицы тяжело летят или легко.</w:t>
      </w:r>
    </w:p>
    <w:p w:rsidR="001F6855" w:rsidRPr="001F6855" w:rsidRDefault="001F6855" w:rsidP="001F6855">
      <w:pPr>
        <w:jc w:val="both"/>
      </w:pPr>
      <w:r w:rsidRPr="001F6855">
        <w:t xml:space="preserve">Задание: ритмическое расположение летящих птиц на плоскости листа. 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6.Тема урока: Ажурные ограды</w:t>
      </w:r>
    </w:p>
    <w:p w:rsidR="001F6855" w:rsidRPr="001F6855" w:rsidRDefault="001F6855" w:rsidP="001F6855">
      <w:pPr>
        <w:jc w:val="both"/>
      </w:pPr>
      <w:r w:rsidRPr="001F6855">
        <w:t>Вводные урока: Чугунные ограды в Санкт-Петербурге и Москве; их назначение и роль в украшении города. Узорные ограды в родном городе, деревянный ажур наличников.</w:t>
      </w:r>
    </w:p>
    <w:p w:rsidR="001F6855" w:rsidRPr="001F6855" w:rsidRDefault="001F6855" w:rsidP="001F6855">
      <w:pPr>
        <w:jc w:val="both"/>
      </w:pPr>
      <w:r w:rsidRPr="001F6855">
        <w:t>Задание: создание проекта ажурной решетки или ворот.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7.Тема урока: Фонари на улицах и в парках</w:t>
      </w:r>
    </w:p>
    <w:p w:rsidR="001F6855" w:rsidRPr="001F6855" w:rsidRDefault="001F6855" w:rsidP="001F6855">
      <w:pPr>
        <w:jc w:val="both"/>
      </w:pPr>
      <w:r w:rsidRPr="001F6855">
        <w:t>Вводные урока: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 Санкт-Петербурга, других городов.</w:t>
      </w:r>
    </w:p>
    <w:p w:rsidR="001F6855" w:rsidRPr="001F6855" w:rsidRDefault="001F6855" w:rsidP="001F6855">
      <w:pPr>
        <w:jc w:val="both"/>
      </w:pPr>
      <w:r w:rsidRPr="001F6855">
        <w:t>Задание: графическое изображение или конструирование формы фонаря.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8.Тема урока: Витрины магазинов</w:t>
      </w:r>
    </w:p>
    <w:p w:rsidR="001F6855" w:rsidRPr="001F6855" w:rsidRDefault="001F6855" w:rsidP="001F6855">
      <w:pPr>
        <w:jc w:val="both"/>
      </w:pPr>
      <w:r w:rsidRPr="001F6855">
        <w:t>Вводные урока: 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</w:t>
      </w:r>
    </w:p>
    <w:p w:rsidR="001F6855" w:rsidRPr="001F6855" w:rsidRDefault="001F6855" w:rsidP="001F6855">
      <w:pPr>
        <w:jc w:val="both"/>
      </w:pPr>
      <w:r w:rsidRPr="001F6855">
        <w:t>Задание: создание проекта оформления витрины любого магазина (по выбору).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9.Тема урока: Маски</w:t>
      </w:r>
    </w:p>
    <w:p w:rsidR="001F6855" w:rsidRPr="001F6855" w:rsidRDefault="001F6855" w:rsidP="001F6855">
      <w:pPr>
        <w:jc w:val="both"/>
      </w:pPr>
      <w:r w:rsidRPr="001F6855">
        <w:t>Вводные урока: Лицедейство и маска. Маски разных времен и народов. Маска как образ персонажа. Искусство маски в театре и на празднике.</w:t>
      </w:r>
    </w:p>
    <w:p w:rsidR="001F6855" w:rsidRPr="001F6855" w:rsidRDefault="001F6855" w:rsidP="001F6855">
      <w:pPr>
        <w:jc w:val="both"/>
      </w:pPr>
      <w:r w:rsidRPr="001F6855">
        <w:lastRenderedPageBreak/>
        <w:t>Задание: графическое изображение выразительных и острохарактерных масок.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10.Тема урока: Театр кукол</w:t>
      </w:r>
    </w:p>
    <w:p w:rsidR="001F6855" w:rsidRPr="001F6855" w:rsidRDefault="001F6855" w:rsidP="001F6855">
      <w:pPr>
        <w:jc w:val="both"/>
      </w:pPr>
      <w:r w:rsidRPr="001F6855">
        <w:t>Вводные урока: Многообразие мира театра кукол. Театр Петрушки, перчаточные и тростевые куклы, марионетки. Работа художника над куклой. Образ куклы, ее конструкция и костюм.</w:t>
      </w:r>
    </w:p>
    <w:p w:rsidR="001F6855" w:rsidRPr="001F6855" w:rsidRDefault="001F6855" w:rsidP="001F6855">
      <w:pPr>
        <w:jc w:val="both"/>
      </w:pPr>
      <w:r w:rsidRPr="001F6855">
        <w:t>Задание: Графическое изображение куклы к кукольному спектаклю.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11.Тема урока: Афиша и плакат</w:t>
      </w:r>
    </w:p>
    <w:p w:rsidR="001F6855" w:rsidRPr="001F6855" w:rsidRDefault="001F6855" w:rsidP="001F6855">
      <w:pPr>
        <w:jc w:val="both"/>
      </w:pPr>
      <w:r w:rsidRPr="001F6855">
        <w:t>Вводные урока: Значение афиши и плаката. Образ зрелища и его выражение в афише. Единство изображения и текста в плакате. Шрифт.</w:t>
      </w:r>
    </w:p>
    <w:p w:rsidR="001F6855" w:rsidRPr="001F6855" w:rsidRDefault="001F6855" w:rsidP="001F6855">
      <w:pPr>
        <w:jc w:val="both"/>
      </w:pPr>
      <w:r w:rsidRPr="001F6855">
        <w:t>Задание: создание эскиза плаката-афиши к спектаклю или цирковому представлению.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12.Тема урока: Все народы воспевают материнство</w:t>
      </w:r>
    </w:p>
    <w:p w:rsidR="001F6855" w:rsidRPr="001F6855" w:rsidRDefault="001F6855" w:rsidP="001F6855">
      <w:pPr>
        <w:jc w:val="both"/>
      </w:pPr>
      <w:r w:rsidRPr="001F6855">
        <w:t>Вводные урока: У каждого человека на свете особое отношение к матери. В искусстве всех народов есть тема воспевания материнства — матери, дающей жизнь. Существуют великие произведения искусства на эту тему, понятные и общие для всех людей.</w:t>
      </w:r>
    </w:p>
    <w:p w:rsidR="001F6855" w:rsidRPr="001F6855" w:rsidRDefault="001F6855" w:rsidP="001F6855">
      <w:pPr>
        <w:jc w:val="both"/>
      </w:pPr>
      <w:r w:rsidRPr="001F6855">
        <w:t>Задание: изображение матери и дитя, их единства, ласки, отношения друг к другу (изображение по представлению).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13.Тема урока: Сопереживание — великая тема искусства</w:t>
      </w:r>
    </w:p>
    <w:p w:rsidR="001F6855" w:rsidRPr="001F6855" w:rsidRDefault="001F6855" w:rsidP="001F6855">
      <w:pPr>
        <w:jc w:val="both"/>
      </w:pPr>
      <w:r w:rsidRPr="001F6855">
        <w:t>Вводные урока: 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страдающим, учит сопереживать чужому горю, чужому страданию.</w:t>
      </w:r>
    </w:p>
    <w:p w:rsidR="001F6855" w:rsidRPr="001F6855" w:rsidRDefault="001F6855" w:rsidP="001F6855">
      <w:pPr>
        <w:jc w:val="both"/>
      </w:pPr>
      <w:r w:rsidRPr="001F6855">
        <w:t>Задание: рисунок с драматическим сюжетом, придуманным автором (больное животное, погибшее дерево и т. п.).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14.Тема урока: Древние образы в народном искусстве</w:t>
      </w:r>
    </w:p>
    <w:p w:rsidR="001F6855" w:rsidRPr="001F6855" w:rsidRDefault="001F6855" w:rsidP="001F6855">
      <w:pPr>
        <w:jc w:val="both"/>
      </w:pPr>
      <w:r w:rsidRPr="001F6855">
        <w:t xml:space="preserve">Вводные урока: Традиционные образы народного (крестьянского) прикладного искусства — солярные знаки, конь, птица, мать-земля, древо жизни — как выражение </w:t>
      </w:r>
      <w:proofErr w:type="spellStart"/>
      <w:r w:rsidRPr="001F6855">
        <w:t>мифопоэтнческих</w:t>
      </w:r>
      <w:proofErr w:type="spellEnd"/>
      <w:r w:rsidRPr="001F6855">
        <w:t xml:space="preserve"> представлений человека о мире, как память народа. Декоративные изображения как обозначение жизненно важных для человека смыслов, их условно-символический характер.</w:t>
      </w:r>
    </w:p>
    <w:p w:rsidR="001F6855" w:rsidRPr="001F6855" w:rsidRDefault="001F6855" w:rsidP="001F6855">
      <w:pPr>
        <w:jc w:val="both"/>
      </w:pPr>
      <w:r w:rsidRPr="001F6855">
        <w:t>Задание: работа над декоративной композицией на тему древних образов в резьбе и росписи по дереву, в орнаментах народной вышивки.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15.Тема урока: Декор русской избы</w:t>
      </w:r>
    </w:p>
    <w:p w:rsidR="001F6855" w:rsidRPr="001F6855" w:rsidRDefault="001F6855" w:rsidP="001F6855">
      <w:pPr>
        <w:jc w:val="both"/>
      </w:pPr>
      <w:r w:rsidRPr="001F6855">
        <w:t xml:space="preserve">Вводные урока: Единство конструкции и декора в традиционном русском жилище. Отражение картины мира в трехчастной структуре и образном строе избы (небо, земля, </w:t>
      </w:r>
      <w:proofErr w:type="spellStart"/>
      <w:r w:rsidRPr="001F6855">
        <w:t>подземно</w:t>
      </w:r>
      <w:proofErr w:type="spellEnd"/>
      <w:r w:rsidRPr="001F6855">
        <w:t>-водный мир).</w:t>
      </w:r>
    </w:p>
    <w:p w:rsidR="001F6855" w:rsidRPr="001F6855" w:rsidRDefault="001F6855" w:rsidP="001F6855">
      <w:pPr>
        <w:jc w:val="both"/>
      </w:pPr>
      <w:r w:rsidRPr="001F6855">
        <w:t xml:space="preserve">Задание: работа над украшением элементов избы (фронтон, наличники, </w:t>
      </w:r>
      <w:proofErr w:type="spellStart"/>
      <w:r w:rsidRPr="001F6855">
        <w:t>причелина</w:t>
      </w:r>
      <w:proofErr w:type="spellEnd"/>
      <w:r w:rsidRPr="001F6855">
        <w:t>, лобовая доска) солярными знаками, растительными и зооморфными мотивами, геометрическими элементами, выстраивание их в орнаментальную композицию.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16.Тема урока: Изображение предметного мира — натюрморт</w:t>
      </w:r>
    </w:p>
    <w:p w:rsidR="001F6855" w:rsidRPr="001F6855" w:rsidRDefault="001F6855" w:rsidP="001F6855">
      <w:pPr>
        <w:jc w:val="both"/>
      </w:pPr>
      <w:r w:rsidRPr="001F6855">
        <w:t>Вводные урока: 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искусства. Натюрморт в живописи, графике, скульптуре.</w:t>
      </w:r>
    </w:p>
    <w:p w:rsidR="001F6855" w:rsidRPr="001F6855" w:rsidRDefault="001F6855" w:rsidP="001F6855">
      <w:pPr>
        <w:jc w:val="both"/>
      </w:pPr>
      <w:r w:rsidRPr="001F6855">
        <w:t>Плоскостное изображение и его место в истории искусства. Повествовательные, рассказывающие свойства плоских рисунков. Знаковость и декоративность плоского изображения в древности и в XX веке.</w:t>
      </w:r>
    </w:p>
    <w:p w:rsidR="001F6855" w:rsidRPr="001F6855" w:rsidRDefault="001F6855" w:rsidP="001F6855">
      <w:pPr>
        <w:jc w:val="both"/>
      </w:pPr>
      <w:r w:rsidRPr="001F6855">
        <w:lastRenderedPageBreak/>
        <w:t>Задание: работа над натюрмортом с акцентом на композицию, ритм.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17.Тема урока: Изображение объема на плоскости и линейная перспектива</w:t>
      </w:r>
    </w:p>
    <w:p w:rsidR="001F6855" w:rsidRPr="001F6855" w:rsidRDefault="001F6855" w:rsidP="001F6855">
      <w:pPr>
        <w:jc w:val="both"/>
      </w:pPr>
      <w:r w:rsidRPr="001F6855">
        <w:t>Вводные урока: Плоскость и объем. Изображение как окно в мир. Когда и почему возникли задачи объемного изображения? Перспектива как способ изображения на плоскости предметов в пространстве. Правила объемного изображения геометрических тел. Понятие ракурса.</w:t>
      </w:r>
    </w:p>
    <w:p w:rsidR="001F6855" w:rsidRPr="001F6855" w:rsidRDefault="001F6855" w:rsidP="001F6855">
      <w:pPr>
        <w:jc w:val="both"/>
      </w:pPr>
      <w:r w:rsidRPr="001F6855">
        <w:t>Задание: изображение композиции из нескольких геометрических тел (зарисовки).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18.Тема урока: Освещение. Свет и тень</w:t>
      </w:r>
    </w:p>
    <w:p w:rsidR="001F6855" w:rsidRPr="001F6855" w:rsidRDefault="001F6855" w:rsidP="001F6855">
      <w:pPr>
        <w:jc w:val="both"/>
      </w:pPr>
      <w:r w:rsidRPr="001F6855">
        <w:t>Вводные урока: Освещение как средство выявления объема предмета. Источник освещения. Понятия «свет», «блик», «полутень», «собственная тень», «рефлекс», «падающая тень». Богатство выразительных возможностей освещения в графике и живописи. Свет как средство организации композиции в картине.</w:t>
      </w:r>
    </w:p>
    <w:p w:rsidR="001F6855" w:rsidRPr="001F6855" w:rsidRDefault="001F6855" w:rsidP="001F6855">
      <w:pPr>
        <w:jc w:val="both"/>
      </w:pPr>
      <w:r w:rsidRPr="001F6855">
        <w:t>Задание: изображение геометрических тел из гипса с естественным освещением.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19.Тема урока: Правила линейной и воздушной перспективы</w:t>
      </w:r>
    </w:p>
    <w:p w:rsidR="001F6855" w:rsidRPr="001F6855" w:rsidRDefault="001F6855" w:rsidP="001F6855">
      <w:pPr>
        <w:jc w:val="both"/>
      </w:pPr>
      <w:r w:rsidRPr="001F6855">
        <w:t>Вводные урока: Перспектива — учение о способах передачи глубины пространства. Плоскость картины. Точка зрения. Горизонт и его высота. Уменьшение удаленных предметов — перспективные сокращения. Точка схода. Правила воздушной перспективы, планы воздушной перспективы и изменения контрастности.</w:t>
      </w:r>
    </w:p>
    <w:p w:rsidR="001F6855" w:rsidRPr="001F6855" w:rsidRDefault="001F6855" w:rsidP="001F6855">
      <w:pPr>
        <w:jc w:val="both"/>
      </w:pPr>
      <w:r w:rsidRPr="001F6855">
        <w:t>Задание: изображение уходящей вдаль аллеи с соблюдением правил линейной и воздушной перспективы.</w:t>
      </w:r>
    </w:p>
    <w:p w:rsidR="001F6855" w:rsidRPr="001F6855" w:rsidRDefault="001F6855" w:rsidP="001F6855">
      <w:pPr>
        <w:jc w:val="both"/>
      </w:pPr>
    </w:p>
    <w:p w:rsidR="001F6855" w:rsidRPr="001F6855" w:rsidRDefault="001F6855" w:rsidP="001F6855">
      <w:pPr>
        <w:jc w:val="both"/>
      </w:pPr>
      <w:r w:rsidRPr="001F6855">
        <w:t>20.Тема урока: Пейзаж-настроение. Природа и художник</w:t>
      </w:r>
    </w:p>
    <w:p w:rsidR="001F6855" w:rsidRPr="001F6855" w:rsidRDefault="001F6855" w:rsidP="001F6855">
      <w:pPr>
        <w:jc w:val="both"/>
      </w:pPr>
      <w:r w:rsidRPr="001F6855">
        <w:t>Вводные урока: Пейзаж-настроение как отклик на переживания художника. Многообразие форм и красок окружающего мира. Изменчивость состояний природы в течение суток. Освещение в природе. Красота разных состояний в природе: утро, вечер, сумрак, туман, полдень. Роль колорита в пейзаже-настроении.</w:t>
      </w:r>
    </w:p>
    <w:p w:rsidR="001F6855" w:rsidRPr="001F6855" w:rsidRDefault="001F6855" w:rsidP="001F6855">
      <w:pPr>
        <w:jc w:val="both"/>
      </w:pPr>
      <w:r w:rsidRPr="001F6855">
        <w:t>Задание: создание пейзажа-настроения — работа по представлению и памяти с предварительным выбором яркого личного впечатления от состояния в природе (например, изменчивые состояния весны, разноцветье и ароматы лета).</w:t>
      </w:r>
    </w:p>
    <w:p w:rsidR="001F6855" w:rsidRDefault="001F6855" w:rsidP="001F6855"/>
    <w:p w:rsidR="001F6855" w:rsidRDefault="001F6855" w:rsidP="00D255CB">
      <w:pPr>
        <w:ind w:left="720"/>
        <w:jc w:val="both"/>
        <w:rPr>
          <w:kern w:val="24"/>
        </w:rPr>
      </w:pPr>
    </w:p>
    <w:p w:rsidR="001F6855" w:rsidRPr="00D255CB" w:rsidRDefault="001F6855" w:rsidP="00D255CB">
      <w:pPr>
        <w:ind w:left="720"/>
        <w:jc w:val="both"/>
        <w:rPr>
          <w:kern w:val="24"/>
        </w:rPr>
      </w:pPr>
    </w:p>
    <w:p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:rsidR="003330F7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При подготовке к государственному экзамену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знакомится с перечнем вопросов, вынесенных на государственный экзамен и списком рекомендуемой литературы. Для успешной сдачи государственного экзамена </w:t>
      </w:r>
      <w:r w:rsidR="002D0652">
        <w:rPr>
          <w:color w:val="000000"/>
        </w:rPr>
        <w:t>обучающийся</w:t>
      </w:r>
      <w:r>
        <w:rPr>
          <w:color w:val="000000"/>
        </w:rPr>
        <w:t xml:space="preserve"> должен посетить предэкзаменационную консультацию, которая проводится </w:t>
      </w:r>
      <w:r w:rsidRPr="00407441">
        <w:rPr>
          <w:color w:val="000000"/>
        </w:rPr>
        <w:t>по вопросам, включенным в программу государственного экзамена</w:t>
      </w:r>
      <w:r>
        <w:rPr>
          <w:color w:val="000000"/>
        </w:rPr>
        <w:t>.</w:t>
      </w:r>
    </w:p>
    <w:p w:rsidR="003330F7" w:rsidRPr="00D54352" w:rsidRDefault="003330F7" w:rsidP="003330F7">
      <w:pPr>
        <w:widowControl w:val="0"/>
        <w:autoSpaceDE w:val="0"/>
        <w:autoSpaceDN w:val="0"/>
        <w:adjustRightInd w:val="0"/>
        <w:ind w:firstLine="709"/>
        <w:jc w:val="both"/>
        <w:rPr>
          <w:rFonts w:eastAsia="TimesNewRomanPSMT"/>
          <w:color w:val="00B0F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  <w:r w:rsidRPr="008A2F43">
        <w:rPr>
          <w:color w:val="000000"/>
        </w:rPr>
        <w:t xml:space="preserve">На экзамене </w:t>
      </w:r>
      <w:r w:rsidR="002D0652">
        <w:rPr>
          <w:color w:val="000000"/>
        </w:rPr>
        <w:t>обучающиеся</w:t>
      </w:r>
      <w:r>
        <w:rPr>
          <w:color w:val="000000"/>
        </w:rPr>
        <w:t xml:space="preserve"> получают экзаменационный билет</w:t>
      </w:r>
      <w:r w:rsidRPr="00EB243D">
        <w:t xml:space="preserve">. </w:t>
      </w:r>
      <w:r w:rsidRPr="00EB243D">
        <w:rPr>
          <w:rFonts w:eastAsia="TimesNewRomanPSMT"/>
        </w:rPr>
        <w:t xml:space="preserve">Каждый билет содержит 2 вопроса из фонда оценочных средств: один из них </w:t>
      </w:r>
      <w:r w:rsidR="00EB243D" w:rsidRPr="00EB243D">
        <w:rPr>
          <w:rFonts w:eastAsia="TimesNewRomanPSMT"/>
        </w:rPr>
        <w:t xml:space="preserve">– </w:t>
      </w:r>
      <w:r w:rsidR="00EB243D">
        <w:rPr>
          <w:rFonts w:eastAsia="TimesNewRomanPSMT"/>
        </w:rPr>
        <w:t>проверка знаний истории</w:t>
      </w:r>
      <w:r w:rsidR="00EB243D" w:rsidRPr="00EB243D">
        <w:rPr>
          <w:rFonts w:eastAsia="TimesNewRomanPSMT"/>
        </w:rPr>
        <w:t xml:space="preserve"> искусств</w:t>
      </w:r>
      <w:r w:rsidRPr="00EB243D">
        <w:rPr>
          <w:rFonts w:eastAsia="TimesNewRomanPSMT"/>
        </w:rPr>
        <w:t>, на который должен ответить</w:t>
      </w:r>
      <w:r w:rsidR="00EB243D" w:rsidRPr="00EB243D">
        <w:rPr>
          <w:rFonts w:eastAsia="TimesNewRomanPSMT"/>
        </w:rPr>
        <w:t xml:space="preserve"> выпускник, второй – </w:t>
      </w:r>
      <w:r w:rsidR="00EB243D">
        <w:rPr>
          <w:rFonts w:eastAsia="TimesNewRomanPSMT"/>
        </w:rPr>
        <w:t>проверка знаний методики</w:t>
      </w:r>
      <w:r w:rsidR="00EB243D" w:rsidRPr="00EB243D">
        <w:rPr>
          <w:rFonts w:eastAsia="TimesNewRomanPSMT"/>
        </w:rPr>
        <w:t xml:space="preserve"> и технологии преподавания изобразительного искусства.</w:t>
      </w:r>
      <w:r w:rsidRPr="00D54352">
        <w:rPr>
          <w:rFonts w:eastAsia="TimesNewRomanPSMT"/>
          <w:color w:val="00B0F0"/>
        </w:rPr>
        <w:t xml:space="preserve"> </w:t>
      </w:r>
    </w:p>
    <w:p w:rsidR="00246E71" w:rsidRPr="00D8633E" w:rsidRDefault="00246E71" w:rsidP="00246E71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D8633E">
        <w:rPr>
          <w:rFonts w:ascii="Times New Roman" w:hAnsi="Times New Roman"/>
          <w:color w:val="auto"/>
          <w:szCs w:val="24"/>
        </w:rPr>
        <w:t>Процедура сдачи государственного экзамена включает:</w:t>
      </w:r>
    </w:p>
    <w:p w:rsidR="00246E71" w:rsidRPr="00D8633E" w:rsidRDefault="00246E71" w:rsidP="00321E21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D8633E">
        <w:rPr>
          <w:rStyle w:val="af9"/>
          <w:rFonts w:ascii="Times New Roman" w:hAnsi="Times New Roman"/>
          <w:bCs/>
          <w:i w:val="0"/>
          <w:color w:val="auto"/>
          <w:szCs w:val="24"/>
        </w:rPr>
        <w:t>ответ обучающегося на вопросы билета;</w:t>
      </w:r>
    </w:p>
    <w:p w:rsidR="00246E71" w:rsidRPr="00D8633E" w:rsidRDefault="00246E71" w:rsidP="00321E21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t>ответы обучающегося на дополнительные вопросы, заданные членами комиссии;</w:t>
      </w:r>
    </w:p>
    <w:p w:rsidR="00246E71" w:rsidRPr="00D8633E" w:rsidRDefault="00246E71" w:rsidP="00321E21">
      <w:pPr>
        <w:numPr>
          <w:ilvl w:val="0"/>
          <w:numId w:val="3"/>
        </w:numPr>
        <w:suppressAutoHyphens/>
        <w:jc w:val="both"/>
        <w:rPr>
          <w:rStyle w:val="af9"/>
          <w:i w:val="0"/>
          <w:iCs/>
        </w:rPr>
      </w:pPr>
      <w:r w:rsidRPr="00D8633E">
        <w:rPr>
          <w:rStyle w:val="af9"/>
          <w:bCs/>
          <w:i w:val="0"/>
        </w:rPr>
        <w:lastRenderedPageBreak/>
        <w:t>обсуждение ответов обучающихся</w:t>
      </w:r>
      <w:r w:rsidR="00D54352">
        <w:rPr>
          <w:rStyle w:val="af9"/>
          <w:bCs/>
          <w:i w:val="0"/>
        </w:rPr>
        <w:t xml:space="preserve"> членами ГЭК</w:t>
      </w:r>
      <w:r w:rsidRPr="00D8633E">
        <w:rPr>
          <w:rStyle w:val="af9"/>
          <w:bCs/>
          <w:i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:rsidR="003330F7" w:rsidRPr="00B44F01" w:rsidRDefault="003330F7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rFonts w:eastAsia="TimesNewRomanPSMT"/>
          <w:color w:val="000000"/>
        </w:rPr>
        <w:t xml:space="preserve">Устный ответ </w:t>
      </w:r>
      <w:r w:rsidR="002D0652">
        <w:rPr>
          <w:rFonts w:eastAsia="TimesNewRomanPSMT"/>
          <w:color w:val="000000"/>
        </w:rPr>
        <w:t>обучающегося</w:t>
      </w:r>
      <w:r>
        <w:rPr>
          <w:rFonts w:eastAsia="TimesNewRomanPSMT"/>
          <w:color w:val="000000"/>
        </w:rPr>
        <w:t xml:space="preserve"> на государственном экзамене</w:t>
      </w:r>
      <w:r w:rsidRPr="00B44F01">
        <w:rPr>
          <w:rFonts w:eastAsia="TimesNewRomanPSMT"/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 w:rsidR="002D0652">
        <w:rPr>
          <w:rFonts w:eastAsia="TimesNewRomanPSMT"/>
          <w:color w:val="000000"/>
        </w:rPr>
        <w:t>обучающемуся</w:t>
      </w:r>
      <w:r w:rsidRPr="00B44F01">
        <w:rPr>
          <w:rFonts w:eastAsia="TimesNewRomanPSMT"/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:rsidR="003330F7" w:rsidRDefault="003330F7" w:rsidP="00D255CB">
      <w:pPr>
        <w:ind w:left="720"/>
        <w:jc w:val="both"/>
        <w:rPr>
          <w:b/>
        </w:rPr>
      </w:pPr>
    </w:p>
    <w:p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:rsidR="00D255CB" w:rsidRDefault="00D255CB" w:rsidP="0028500D">
      <w:pPr>
        <w:ind w:firstLine="567"/>
        <w:jc w:val="both"/>
        <w:rPr>
          <w:b/>
        </w:rPr>
      </w:pPr>
    </w:p>
    <w:p w:rsidR="003330F7" w:rsidRPr="003330F7" w:rsidRDefault="00D8633E" w:rsidP="001F6855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3330F7" w:rsidRPr="003330F7">
        <w:rPr>
          <w:b/>
          <w:smallCaps/>
          <w:color w:val="000000"/>
          <w:sz w:val="24"/>
          <w:szCs w:val="24"/>
        </w:rPr>
        <w:t>основная литература:</w:t>
      </w:r>
    </w:p>
    <w:p w:rsidR="0089146F" w:rsidRPr="0089146F" w:rsidRDefault="002A07C8" w:rsidP="001F6855">
      <w:r w:rsidRPr="002A07C8">
        <w:rPr>
          <w:rStyle w:val="afd"/>
          <w:b w:val="0"/>
          <w:bdr w:val="none" w:sz="0" w:space="0" w:color="auto" w:frame="1"/>
          <w:shd w:val="clear" w:color="auto" w:fill="FFFFFF"/>
        </w:rPr>
        <w:t xml:space="preserve"> </w:t>
      </w:r>
      <w:r w:rsidRPr="0089146F">
        <w:rPr>
          <w:rStyle w:val="afd"/>
          <w:b w:val="0"/>
          <w:bdr w:val="none" w:sz="0" w:space="0" w:color="auto" w:frame="1"/>
          <w:shd w:val="clear" w:color="auto" w:fill="FFFFFF"/>
        </w:rPr>
        <w:t xml:space="preserve">1. </w:t>
      </w:r>
      <w:hyperlink r:id="rId8" w:history="1">
        <w:r w:rsidR="0089146F" w:rsidRPr="0089146F">
          <w:rPr>
            <w:rStyle w:val="af2"/>
            <w:color w:val="auto"/>
            <w:u w:val="none"/>
          </w:rPr>
          <w:t>Воротникова А. И.</w:t>
        </w:r>
      </w:hyperlink>
      <w:r w:rsidR="0089146F" w:rsidRPr="0089146F">
        <w:t>, </w:t>
      </w:r>
      <w:hyperlink r:id="rId9" w:history="1">
        <w:r w:rsidR="0089146F" w:rsidRPr="0089146F">
          <w:rPr>
            <w:rStyle w:val="af2"/>
            <w:color w:val="auto"/>
            <w:u w:val="none"/>
          </w:rPr>
          <w:t>Кремнева Т. Л.</w:t>
        </w:r>
      </w:hyperlink>
      <w:r w:rsidR="0089146F" w:rsidRPr="0089146F">
        <w:t xml:space="preserve"> Педагогический словарь-справочник. Учебно-методическое пособие.- Москва, </w:t>
      </w:r>
      <w:hyperlink r:id="rId10" w:history="1">
        <w:r w:rsidR="0089146F" w:rsidRPr="0089146F">
          <w:rPr>
            <w:rStyle w:val="af2"/>
            <w:color w:val="auto"/>
            <w:u w:val="none"/>
          </w:rPr>
          <w:t>Директ-Медиа</w:t>
        </w:r>
      </w:hyperlink>
      <w:r w:rsidR="0089146F" w:rsidRPr="0089146F">
        <w:t>, 2017(</w:t>
      </w:r>
      <w:hyperlink r:id="rId11" w:history="1">
        <w:r w:rsidR="0089146F" w:rsidRPr="0089146F">
          <w:rPr>
            <w:rStyle w:val="af2"/>
            <w:color w:val="auto"/>
            <w:u w:val="none"/>
          </w:rPr>
          <w:t>http://biblioclub.ru</w:t>
        </w:r>
      </w:hyperlink>
      <w:r w:rsidR="0089146F" w:rsidRPr="0089146F">
        <w:rPr>
          <w:rStyle w:val="af2"/>
          <w:color w:val="auto"/>
          <w:u w:val="none"/>
        </w:rPr>
        <w:t>/).</w:t>
      </w:r>
    </w:p>
    <w:p w:rsidR="002A07C8" w:rsidRPr="002A07C8" w:rsidRDefault="002A07C8" w:rsidP="001F6855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rStyle w:val="af2"/>
          <w:color w:val="auto"/>
          <w:sz w:val="24"/>
          <w:szCs w:val="24"/>
          <w:u w:val="none"/>
        </w:rPr>
      </w:pPr>
    </w:p>
    <w:p w:rsidR="002A07C8" w:rsidRPr="002A07C8" w:rsidRDefault="002A07C8" w:rsidP="001F6855">
      <w:r w:rsidRPr="002A07C8">
        <w:rPr>
          <w:rStyle w:val="af2"/>
          <w:color w:val="auto"/>
          <w:u w:val="none"/>
        </w:rPr>
        <w:t>2.</w:t>
      </w:r>
      <w:r w:rsidRPr="002A07C8">
        <w:t xml:space="preserve"> </w:t>
      </w:r>
      <w:hyperlink r:id="rId12" w:history="1">
        <w:r w:rsidRPr="002A07C8">
          <w:rPr>
            <w:rStyle w:val="af2"/>
            <w:color w:val="auto"/>
            <w:u w:val="none"/>
          </w:rPr>
          <w:t>Никифорова А. С.</w:t>
        </w:r>
      </w:hyperlink>
      <w:r w:rsidRPr="002A07C8">
        <w:t xml:space="preserve"> Идея синтеза искусств в европейской культуре XIX–XX веков. - Москва: </w:t>
      </w:r>
      <w:hyperlink r:id="rId13" w:history="1">
        <w:r w:rsidRPr="002A07C8">
          <w:rPr>
            <w:rStyle w:val="af2"/>
            <w:color w:val="auto"/>
            <w:u w:val="none"/>
          </w:rPr>
          <w:t>Проспект</w:t>
        </w:r>
      </w:hyperlink>
      <w:r w:rsidRPr="002A07C8">
        <w:t>, 2018 (</w:t>
      </w:r>
      <w:hyperlink r:id="rId14" w:history="1">
        <w:r w:rsidRPr="002A07C8">
          <w:rPr>
            <w:rStyle w:val="af2"/>
            <w:color w:val="auto"/>
            <w:u w:val="none"/>
          </w:rPr>
          <w:t>http://biblioclub.ru</w:t>
        </w:r>
      </w:hyperlink>
      <w:r w:rsidRPr="002A07C8">
        <w:rPr>
          <w:rStyle w:val="af2"/>
          <w:color w:val="auto"/>
          <w:u w:val="none"/>
        </w:rPr>
        <w:t>/)</w:t>
      </w:r>
    </w:p>
    <w:p w:rsidR="003330F7" w:rsidRPr="003330F7" w:rsidRDefault="003330F7" w:rsidP="001F6855">
      <w:pPr>
        <w:pStyle w:val="25"/>
        <w:tabs>
          <w:tab w:val="left" w:pos="567"/>
        </w:tabs>
        <w:spacing w:after="0" w:line="259" w:lineRule="auto"/>
        <w:ind w:left="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:rsidR="002A07C8" w:rsidRPr="002A07C8" w:rsidRDefault="00D8633E" w:rsidP="001F6855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</w:t>
      </w:r>
      <w:r w:rsidR="003330F7">
        <w:rPr>
          <w:b/>
          <w:smallCaps/>
          <w:color w:val="000000"/>
          <w:sz w:val="24"/>
          <w:szCs w:val="24"/>
        </w:rPr>
        <w:t xml:space="preserve">.2 </w:t>
      </w:r>
      <w:r w:rsidR="003330F7" w:rsidRPr="003330F7">
        <w:rPr>
          <w:b/>
          <w:smallCaps/>
          <w:color w:val="000000"/>
          <w:sz w:val="24"/>
          <w:szCs w:val="24"/>
        </w:rPr>
        <w:t>дополнительная литература:</w:t>
      </w:r>
    </w:p>
    <w:p w:rsidR="002A07C8" w:rsidRPr="000175DD" w:rsidRDefault="00F144C6" w:rsidP="001F6855">
      <w:pPr>
        <w:pStyle w:val="ad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</w:rPr>
      </w:pPr>
      <w:hyperlink r:id="rId15" w:history="1">
        <w:r w:rsidR="002A07C8" w:rsidRPr="000175DD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Жуковский В. И.</w:t>
        </w:r>
      </w:hyperlink>
      <w:r w:rsidR="002A07C8" w:rsidRPr="000175DD">
        <w:rPr>
          <w:rFonts w:ascii="Times New Roman" w:hAnsi="Times New Roman"/>
          <w:sz w:val="24"/>
          <w:szCs w:val="24"/>
        </w:rPr>
        <w:t xml:space="preserve"> Теория изобразительного искусства.-</w:t>
      </w:r>
      <w:r w:rsidR="001F6855">
        <w:rPr>
          <w:rFonts w:ascii="Times New Roman" w:hAnsi="Times New Roman"/>
          <w:sz w:val="24"/>
          <w:szCs w:val="24"/>
        </w:rPr>
        <w:t xml:space="preserve"> </w:t>
      </w:r>
      <w:r w:rsidR="002A07C8" w:rsidRPr="000175DD">
        <w:rPr>
          <w:rFonts w:ascii="Times New Roman" w:hAnsi="Times New Roman"/>
          <w:sz w:val="24"/>
          <w:szCs w:val="24"/>
        </w:rPr>
        <w:t>СПб.: </w:t>
      </w:r>
      <w:hyperlink r:id="rId16" w:history="1">
        <w:r w:rsidR="002A07C8" w:rsidRPr="000175DD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Алетейя</w:t>
        </w:r>
      </w:hyperlink>
      <w:r w:rsidR="002A07C8" w:rsidRPr="000175DD">
        <w:rPr>
          <w:rFonts w:ascii="Times New Roman" w:hAnsi="Times New Roman"/>
          <w:sz w:val="24"/>
          <w:szCs w:val="24"/>
        </w:rPr>
        <w:t>, 2011 (https://biblioclub.ru/).</w:t>
      </w:r>
    </w:p>
    <w:p w:rsidR="003D1634" w:rsidRPr="000175DD" w:rsidRDefault="000175DD" w:rsidP="001F6855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3D1634" w:rsidRPr="000175DD">
        <w:rPr>
          <w:sz w:val="24"/>
          <w:szCs w:val="24"/>
        </w:rPr>
        <w:t xml:space="preserve">Коробейников В.Н. Академическая </w:t>
      </w:r>
      <w:proofErr w:type="gramStart"/>
      <w:r w:rsidR="003D1634" w:rsidRPr="000175DD">
        <w:rPr>
          <w:sz w:val="24"/>
          <w:szCs w:val="24"/>
        </w:rPr>
        <w:t>живопись.-</w:t>
      </w:r>
      <w:proofErr w:type="gramEnd"/>
      <w:r w:rsidR="001F6855">
        <w:rPr>
          <w:sz w:val="24"/>
          <w:szCs w:val="24"/>
        </w:rPr>
        <w:t xml:space="preserve"> </w:t>
      </w:r>
      <w:r w:rsidR="003D1634" w:rsidRPr="000175DD">
        <w:rPr>
          <w:sz w:val="24"/>
          <w:szCs w:val="24"/>
        </w:rPr>
        <w:t xml:space="preserve">Кемерово: </w:t>
      </w:r>
      <w:proofErr w:type="spellStart"/>
      <w:r w:rsidR="003D1634" w:rsidRPr="000175DD">
        <w:rPr>
          <w:sz w:val="24"/>
          <w:szCs w:val="24"/>
        </w:rPr>
        <w:t>КемГУКИ</w:t>
      </w:r>
      <w:proofErr w:type="spellEnd"/>
      <w:r w:rsidR="003D1634" w:rsidRPr="000175DD">
        <w:rPr>
          <w:sz w:val="24"/>
          <w:szCs w:val="24"/>
        </w:rPr>
        <w:t>, 2014 (https://biblioclub.ru/).</w:t>
      </w:r>
    </w:p>
    <w:p w:rsidR="0089146F" w:rsidRPr="000175DD" w:rsidRDefault="000175DD" w:rsidP="001F6855">
      <w:r w:rsidRPr="000175DD">
        <w:t xml:space="preserve">3. </w:t>
      </w:r>
      <w:r w:rsidR="0089146F" w:rsidRPr="000175DD">
        <w:t>Коджаспирова Г. М. Педагогика в схемах и таблицах. Учебное пособие. М., 2016: </w:t>
      </w:r>
    </w:p>
    <w:p w:rsidR="0089146F" w:rsidRPr="000175DD" w:rsidRDefault="00F144C6" w:rsidP="001F6855">
      <w:hyperlink r:id="rId17" w:history="1">
        <w:r w:rsidR="0089146F" w:rsidRPr="000175DD">
          <w:rPr>
            <w:rStyle w:val="af2"/>
            <w:color w:val="auto"/>
            <w:u w:val="none"/>
          </w:rPr>
          <w:t>Проспект</w:t>
        </w:r>
      </w:hyperlink>
      <w:r w:rsidR="0089146F" w:rsidRPr="000175DD">
        <w:t xml:space="preserve"> (https://biblioclub.ru/).</w:t>
      </w:r>
    </w:p>
    <w:p w:rsidR="0089146F" w:rsidRPr="000175DD" w:rsidRDefault="000175DD" w:rsidP="001F6855">
      <w:pPr>
        <w:pStyle w:val="110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9146F" w:rsidRPr="000175DD">
        <w:rPr>
          <w:color w:val="000000"/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:rsidR="002A07C8" w:rsidRPr="000175DD" w:rsidRDefault="000175DD" w:rsidP="001F6855">
      <w:pPr>
        <w:pStyle w:val="110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2A07C8" w:rsidRPr="000175DD">
        <w:rPr>
          <w:color w:val="000000"/>
          <w:sz w:val="24"/>
          <w:szCs w:val="24"/>
        </w:rPr>
        <w:t xml:space="preserve">Родионова Д. </w:t>
      </w:r>
      <w:proofErr w:type="gramStart"/>
      <w:r w:rsidR="002A07C8" w:rsidRPr="000175DD">
        <w:rPr>
          <w:color w:val="000000"/>
          <w:sz w:val="24"/>
          <w:szCs w:val="24"/>
        </w:rPr>
        <w:t>Д. ,</w:t>
      </w:r>
      <w:proofErr w:type="gramEnd"/>
      <w:r w:rsidR="002A07C8" w:rsidRPr="000175DD">
        <w:rPr>
          <w:color w:val="000000"/>
          <w:sz w:val="24"/>
          <w:szCs w:val="24"/>
        </w:rPr>
        <w:t xml:space="preserve"> Сергеева Е. Ф. Основы научно-исследовательской работы (обучающихся): учебное пособие Кемерово. – </w:t>
      </w:r>
      <w:proofErr w:type="spellStart"/>
      <w:r w:rsidR="002A07C8" w:rsidRPr="000175DD">
        <w:rPr>
          <w:color w:val="000000"/>
          <w:sz w:val="24"/>
          <w:szCs w:val="24"/>
        </w:rPr>
        <w:t>КемГУКИ</w:t>
      </w:r>
      <w:proofErr w:type="spellEnd"/>
      <w:r w:rsidR="002A07C8" w:rsidRPr="000175DD">
        <w:rPr>
          <w:color w:val="000000"/>
          <w:sz w:val="24"/>
          <w:szCs w:val="24"/>
        </w:rPr>
        <w:t>, 2010. – 181 с. (https://biblioclub.ru/)</w:t>
      </w:r>
    </w:p>
    <w:p w:rsidR="00C23987" w:rsidRPr="00C23987" w:rsidRDefault="002A07C8" w:rsidP="001F6855">
      <w:pPr>
        <w:pStyle w:val="ad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r w:rsidRPr="000175DD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0175DD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Сударчикова Л. Г.</w:t>
        </w:r>
      </w:hyperlink>
      <w:r w:rsidR="000175DD" w:rsidRPr="00C23987">
        <w:rPr>
          <w:rFonts w:ascii="Times New Roman" w:hAnsi="Times New Roman"/>
          <w:sz w:val="24"/>
          <w:szCs w:val="24"/>
        </w:rPr>
        <w:t xml:space="preserve"> Введение в основы педагогического мастерства.- М.: </w:t>
      </w:r>
      <w:hyperlink r:id="rId19" w:history="1">
        <w:r w:rsidR="000175DD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Издательство «Флинта»</w:t>
        </w:r>
      </w:hyperlink>
      <w:r w:rsidR="000175DD" w:rsidRPr="00C23987">
        <w:rPr>
          <w:rFonts w:ascii="Times New Roman" w:hAnsi="Times New Roman"/>
          <w:sz w:val="24"/>
          <w:szCs w:val="24"/>
        </w:rPr>
        <w:t>, 2014 (</w:t>
      </w:r>
      <w:hyperlink r:id="rId20" w:history="1"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https</w:t>
        </w:r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biblioclub</w:t>
        </w:r>
        <w:proofErr w:type="spellEnd"/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/</w:t>
        </w:r>
      </w:hyperlink>
      <w:r w:rsidR="000175DD" w:rsidRPr="00C23987">
        <w:rPr>
          <w:rFonts w:ascii="Times New Roman" w:hAnsi="Times New Roman"/>
          <w:sz w:val="24"/>
          <w:szCs w:val="24"/>
        </w:rPr>
        <w:t>).</w:t>
      </w:r>
    </w:p>
    <w:p w:rsidR="00C23987" w:rsidRPr="00C23987" w:rsidRDefault="00F144C6" w:rsidP="001F6855">
      <w:pPr>
        <w:pStyle w:val="ad"/>
        <w:numPr>
          <w:ilvl w:val="0"/>
          <w:numId w:val="7"/>
        </w:numPr>
        <w:ind w:left="0" w:firstLine="0"/>
        <w:rPr>
          <w:rFonts w:ascii="Times New Roman" w:hAnsi="Times New Roman"/>
          <w:sz w:val="24"/>
          <w:szCs w:val="24"/>
        </w:rPr>
      </w:pPr>
      <w:hyperlink r:id="rId21" w:history="1"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Столяренко А. М.</w:t>
        </w:r>
      </w:hyperlink>
      <w:r w:rsidR="00C23987" w:rsidRPr="00C23987">
        <w:rPr>
          <w:rFonts w:ascii="Times New Roman" w:hAnsi="Times New Roman"/>
          <w:sz w:val="24"/>
          <w:szCs w:val="24"/>
        </w:rPr>
        <w:t xml:space="preserve"> Общая педагогика. Учебное пособие.- М.: </w:t>
      </w:r>
      <w:hyperlink r:id="rId22" w:history="1">
        <w:r w:rsidR="00C23987" w:rsidRPr="00C23987">
          <w:rPr>
            <w:rStyle w:val="af2"/>
            <w:rFonts w:ascii="Times New Roman" w:hAnsi="Times New Roman"/>
            <w:color w:val="auto"/>
            <w:sz w:val="24"/>
            <w:szCs w:val="24"/>
            <w:u w:val="none"/>
          </w:rPr>
          <w:t>Юнити-Дана</w:t>
        </w:r>
      </w:hyperlink>
      <w:r w:rsidR="00C23987" w:rsidRPr="00C23987">
        <w:rPr>
          <w:rFonts w:ascii="Times New Roman" w:hAnsi="Times New Roman"/>
          <w:sz w:val="24"/>
          <w:szCs w:val="24"/>
        </w:rPr>
        <w:t>, 2015</w:t>
      </w:r>
      <w:r w:rsidR="00C23987" w:rsidRPr="00C23987">
        <w:rPr>
          <w:rFonts w:ascii="Times New Roman" w:hAnsi="Times New Roman"/>
          <w:color w:val="000000"/>
          <w:sz w:val="24"/>
          <w:szCs w:val="24"/>
        </w:rPr>
        <w:t>(https://biblioclub.ru/)</w:t>
      </w:r>
      <w:r w:rsidR="00C23987">
        <w:rPr>
          <w:rFonts w:ascii="Times New Roman" w:hAnsi="Times New Roman"/>
          <w:color w:val="000000"/>
          <w:sz w:val="24"/>
          <w:szCs w:val="24"/>
        </w:rPr>
        <w:t>.</w:t>
      </w:r>
    </w:p>
    <w:p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:rsidR="00FA1B2A" w:rsidRPr="003C0E55" w:rsidRDefault="00FA1B2A" w:rsidP="00FA1B2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23" w:history="1">
        <w:r w:rsidRPr="003C0E55">
          <w:rPr>
            <w:rStyle w:val="af2"/>
          </w:rPr>
          <w:t>http://нэб.рф/</w:t>
        </w:r>
      </w:hyperlink>
    </w:p>
    <w:p w:rsidR="00FA1B2A" w:rsidRPr="003C0E55" w:rsidRDefault="00FA1B2A" w:rsidP="00FA1B2A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24" w:history="1">
        <w:r w:rsidRPr="003C0E55">
          <w:rPr>
            <w:rStyle w:val="af2"/>
          </w:rPr>
          <w:t>https://elibrary.ru</w:t>
        </w:r>
      </w:hyperlink>
    </w:p>
    <w:p w:rsidR="00FA1B2A" w:rsidRPr="003C0E55" w:rsidRDefault="00FA1B2A" w:rsidP="00FA1B2A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25" w:history="1">
        <w:r w:rsidRPr="003C0E55">
          <w:rPr>
            <w:rStyle w:val="af2"/>
          </w:rPr>
          <w:t>https://cyberleninka.ru/</w:t>
        </w:r>
      </w:hyperlink>
    </w:p>
    <w:p w:rsidR="00FA1B2A" w:rsidRDefault="00FA1B2A" w:rsidP="00FA1B2A">
      <w:pPr>
        <w:ind w:firstLine="244"/>
        <w:rPr>
          <w:rStyle w:val="af2"/>
        </w:rPr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6" w:history="1">
        <w:r w:rsidRPr="003C0E55">
          <w:rPr>
            <w:rStyle w:val="af2"/>
          </w:rPr>
          <w:t>http://www.biblioclub.ru/</w:t>
        </w:r>
      </w:hyperlink>
    </w:p>
    <w:p w:rsidR="00FA1B2A" w:rsidRDefault="00FA1B2A" w:rsidP="00FA1B2A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7" w:history="1">
        <w:r w:rsidRPr="003C0E55">
          <w:rPr>
            <w:rStyle w:val="af2"/>
          </w:rPr>
          <w:t>http://www.rsl.ru/</w:t>
        </w:r>
      </w:hyperlink>
    </w:p>
    <w:p w:rsidR="00FA1B2A" w:rsidRDefault="00FA1B2A" w:rsidP="00FA1B2A">
      <w:pPr>
        <w:ind w:firstLine="244"/>
      </w:pPr>
      <w:r>
        <w:t xml:space="preserve">6. </w:t>
      </w:r>
      <w:proofErr w:type="spellStart"/>
      <w:r>
        <w:t>ЭБС</w:t>
      </w:r>
      <w:proofErr w:type="spellEnd"/>
      <w:r>
        <w:t xml:space="preserve"> </w:t>
      </w:r>
      <w:proofErr w:type="spellStart"/>
      <w:r>
        <w:t>Юрайт</w:t>
      </w:r>
      <w:proofErr w:type="spellEnd"/>
      <w:r>
        <w:t xml:space="preserve">. - </w:t>
      </w:r>
      <w:r w:rsidRPr="003C0E55">
        <w:t xml:space="preserve">Режим доступа: </w:t>
      </w:r>
      <w:hyperlink r:id="rId28" w:history="1">
        <w:r w:rsidRPr="00980397">
          <w:rPr>
            <w:rStyle w:val="af2"/>
          </w:rPr>
          <w:t>https://urait.ru/</w:t>
        </w:r>
      </w:hyperlink>
    </w:p>
    <w:p w:rsidR="003330F7" w:rsidRPr="003330F7" w:rsidRDefault="003330F7" w:rsidP="001F6855">
      <w:pPr>
        <w:jc w:val="both"/>
      </w:pPr>
    </w:p>
    <w:sectPr w:rsidR="003330F7" w:rsidRPr="003330F7" w:rsidSect="00C805B3">
      <w:head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4C6" w:rsidRDefault="00F144C6">
      <w:r>
        <w:separator/>
      </w:r>
    </w:p>
  </w:endnote>
  <w:endnote w:type="continuationSeparator" w:id="0">
    <w:p w:rsidR="00F144C6" w:rsidRDefault="00F1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4C6" w:rsidRDefault="00F144C6">
      <w:r>
        <w:separator/>
      </w:r>
    </w:p>
  </w:footnote>
  <w:footnote w:type="continuationSeparator" w:id="0">
    <w:p w:rsidR="00F144C6" w:rsidRDefault="00F1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EF4"/>
    <w:multiLevelType w:val="hybridMultilevel"/>
    <w:tmpl w:val="61FA43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54E76812"/>
    <w:multiLevelType w:val="hybridMultilevel"/>
    <w:tmpl w:val="8D5CAD4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BA4335"/>
    <w:multiLevelType w:val="hybridMultilevel"/>
    <w:tmpl w:val="01F8C4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122A4"/>
    <w:rsid w:val="000175DD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0757"/>
    <w:rsid w:val="00080264"/>
    <w:rsid w:val="0009487F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1939"/>
    <w:rsid w:val="00102FC5"/>
    <w:rsid w:val="00114B70"/>
    <w:rsid w:val="0011556B"/>
    <w:rsid w:val="00121712"/>
    <w:rsid w:val="0012224D"/>
    <w:rsid w:val="001231C9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A69"/>
    <w:rsid w:val="00156E8D"/>
    <w:rsid w:val="0016387E"/>
    <w:rsid w:val="001639BB"/>
    <w:rsid w:val="00166E82"/>
    <w:rsid w:val="001856FD"/>
    <w:rsid w:val="001860FC"/>
    <w:rsid w:val="00187CF7"/>
    <w:rsid w:val="001A7AFD"/>
    <w:rsid w:val="001B1CE1"/>
    <w:rsid w:val="001B1D22"/>
    <w:rsid w:val="001B6146"/>
    <w:rsid w:val="001D000A"/>
    <w:rsid w:val="001D2CBD"/>
    <w:rsid w:val="001E0AC8"/>
    <w:rsid w:val="001F6855"/>
    <w:rsid w:val="00204E5A"/>
    <w:rsid w:val="002104F8"/>
    <w:rsid w:val="00211AD6"/>
    <w:rsid w:val="00214166"/>
    <w:rsid w:val="002152A6"/>
    <w:rsid w:val="0021569F"/>
    <w:rsid w:val="002171AE"/>
    <w:rsid w:val="00220028"/>
    <w:rsid w:val="00226447"/>
    <w:rsid w:val="0023069F"/>
    <w:rsid w:val="0023651E"/>
    <w:rsid w:val="00237A72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07C8"/>
    <w:rsid w:val="002A1608"/>
    <w:rsid w:val="002A31AB"/>
    <w:rsid w:val="002A4612"/>
    <w:rsid w:val="002A79D1"/>
    <w:rsid w:val="002B0B5D"/>
    <w:rsid w:val="002B36AA"/>
    <w:rsid w:val="002B3AAF"/>
    <w:rsid w:val="002B4680"/>
    <w:rsid w:val="002B4CB4"/>
    <w:rsid w:val="002C1B9B"/>
    <w:rsid w:val="002C1F8A"/>
    <w:rsid w:val="002C1F8C"/>
    <w:rsid w:val="002C4D4E"/>
    <w:rsid w:val="002C4D65"/>
    <w:rsid w:val="002D0652"/>
    <w:rsid w:val="002D6C48"/>
    <w:rsid w:val="002D7648"/>
    <w:rsid w:val="002E5DEA"/>
    <w:rsid w:val="00300FC0"/>
    <w:rsid w:val="00311C9C"/>
    <w:rsid w:val="0031568E"/>
    <w:rsid w:val="00316B21"/>
    <w:rsid w:val="003202E3"/>
    <w:rsid w:val="00321E21"/>
    <w:rsid w:val="003300DA"/>
    <w:rsid w:val="003314FA"/>
    <w:rsid w:val="003330F7"/>
    <w:rsid w:val="00333792"/>
    <w:rsid w:val="00341595"/>
    <w:rsid w:val="0034315D"/>
    <w:rsid w:val="00345B5E"/>
    <w:rsid w:val="0035040D"/>
    <w:rsid w:val="00351899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588"/>
    <w:rsid w:val="00390C2C"/>
    <w:rsid w:val="00395E94"/>
    <w:rsid w:val="003971CC"/>
    <w:rsid w:val="0039768B"/>
    <w:rsid w:val="003A38C9"/>
    <w:rsid w:val="003C10A4"/>
    <w:rsid w:val="003C20B5"/>
    <w:rsid w:val="003D1634"/>
    <w:rsid w:val="003E1908"/>
    <w:rsid w:val="003E26E9"/>
    <w:rsid w:val="003E5AD1"/>
    <w:rsid w:val="003E76EA"/>
    <w:rsid w:val="003E7DDB"/>
    <w:rsid w:val="003F10D5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427"/>
    <w:rsid w:val="00450FE6"/>
    <w:rsid w:val="00461990"/>
    <w:rsid w:val="00461EB2"/>
    <w:rsid w:val="00470D55"/>
    <w:rsid w:val="00471090"/>
    <w:rsid w:val="00472DF8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56B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3977"/>
    <w:rsid w:val="00524C7D"/>
    <w:rsid w:val="00526079"/>
    <w:rsid w:val="00526EEB"/>
    <w:rsid w:val="0053349D"/>
    <w:rsid w:val="00534A7B"/>
    <w:rsid w:val="005350A8"/>
    <w:rsid w:val="005400B1"/>
    <w:rsid w:val="00540F92"/>
    <w:rsid w:val="00544A56"/>
    <w:rsid w:val="005467AB"/>
    <w:rsid w:val="00553D2A"/>
    <w:rsid w:val="00563D93"/>
    <w:rsid w:val="0056425A"/>
    <w:rsid w:val="00573720"/>
    <w:rsid w:val="0058226A"/>
    <w:rsid w:val="00583651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36EB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12BC"/>
    <w:rsid w:val="00625492"/>
    <w:rsid w:val="00626579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060D"/>
    <w:rsid w:val="007021A0"/>
    <w:rsid w:val="0070492D"/>
    <w:rsid w:val="00710144"/>
    <w:rsid w:val="0071394A"/>
    <w:rsid w:val="007147F0"/>
    <w:rsid w:val="007178A4"/>
    <w:rsid w:val="00717B0D"/>
    <w:rsid w:val="00720410"/>
    <w:rsid w:val="00726F50"/>
    <w:rsid w:val="00733008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C1547"/>
    <w:rsid w:val="007D2E48"/>
    <w:rsid w:val="007D5303"/>
    <w:rsid w:val="007E3394"/>
    <w:rsid w:val="007E381C"/>
    <w:rsid w:val="007F18F6"/>
    <w:rsid w:val="007F1BE5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0E8D"/>
    <w:rsid w:val="008720C9"/>
    <w:rsid w:val="008807C3"/>
    <w:rsid w:val="008818DD"/>
    <w:rsid w:val="00883F1D"/>
    <w:rsid w:val="00884554"/>
    <w:rsid w:val="00885504"/>
    <w:rsid w:val="00886C79"/>
    <w:rsid w:val="00886D8A"/>
    <w:rsid w:val="00886F61"/>
    <w:rsid w:val="00890BF1"/>
    <w:rsid w:val="0089146F"/>
    <w:rsid w:val="00896E21"/>
    <w:rsid w:val="008972BE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077B2"/>
    <w:rsid w:val="00926A1A"/>
    <w:rsid w:val="0093411A"/>
    <w:rsid w:val="00934D82"/>
    <w:rsid w:val="00941318"/>
    <w:rsid w:val="009460C4"/>
    <w:rsid w:val="00953D79"/>
    <w:rsid w:val="0095489A"/>
    <w:rsid w:val="00960261"/>
    <w:rsid w:val="00960581"/>
    <w:rsid w:val="009605E1"/>
    <w:rsid w:val="00964FC4"/>
    <w:rsid w:val="00965926"/>
    <w:rsid w:val="00971602"/>
    <w:rsid w:val="00976173"/>
    <w:rsid w:val="00983E13"/>
    <w:rsid w:val="00983ED1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37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06B1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75458"/>
    <w:rsid w:val="00B82872"/>
    <w:rsid w:val="00B85F24"/>
    <w:rsid w:val="00B872BE"/>
    <w:rsid w:val="00B93A7D"/>
    <w:rsid w:val="00B94DE7"/>
    <w:rsid w:val="00BA21FF"/>
    <w:rsid w:val="00BA228C"/>
    <w:rsid w:val="00BA7064"/>
    <w:rsid w:val="00BA71AB"/>
    <w:rsid w:val="00BA746B"/>
    <w:rsid w:val="00BB29A7"/>
    <w:rsid w:val="00BC04A1"/>
    <w:rsid w:val="00BD424C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23987"/>
    <w:rsid w:val="00C31A2C"/>
    <w:rsid w:val="00C35605"/>
    <w:rsid w:val="00C401F4"/>
    <w:rsid w:val="00C4165C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2DFB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1D1"/>
    <w:rsid w:val="00D40FAF"/>
    <w:rsid w:val="00D41F7E"/>
    <w:rsid w:val="00D42DD8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D4E0D"/>
    <w:rsid w:val="00DE4FFA"/>
    <w:rsid w:val="00DF3BED"/>
    <w:rsid w:val="00E00305"/>
    <w:rsid w:val="00E01BF0"/>
    <w:rsid w:val="00E02F82"/>
    <w:rsid w:val="00E04E89"/>
    <w:rsid w:val="00E06C4E"/>
    <w:rsid w:val="00E07117"/>
    <w:rsid w:val="00E07958"/>
    <w:rsid w:val="00E13A81"/>
    <w:rsid w:val="00E22CB3"/>
    <w:rsid w:val="00E50039"/>
    <w:rsid w:val="00E56622"/>
    <w:rsid w:val="00E61949"/>
    <w:rsid w:val="00E72A74"/>
    <w:rsid w:val="00E82ADC"/>
    <w:rsid w:val="00E915F9"/>
    <w:rsid w:val="00E91A38"/>
    <w:rsid w:val="00EA07EE"/>
    <w:rsid w:val="00EA6A79"/>
    <w:rsid w:val="00EB0D70"/>
    <w:rsid w:val="00EB243D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E5D32"/>
    <w:rsid w:val="00EF23F9"/>
    <w:rsid w:val="00EF5CAD"/>
    <w:rsid w:val="00EF5F95"/>
    <w:rsid w:val="00EF6FB2"/>
    <w:rsid w:val="00F04FE5"/>
    <w:rsid w:val="00F13C88"/>
    <w:rsid w:val="00F144C6"/>
    <w:rsid w:val="00F22730"/>
    <w:rsid w:val="00F23AC2"/>
    <w:rsid w:val="00F30016"/>
    <w:rsid w:val="00F30511"/>
    <w:rsid w:val="00F3283C"/>
    <w:rsid w:val="00F3298C"/>
    <w:rsid w:val="00F355AF"/>
    <w:rsid w:val="00F35837"/>
    <w:rsid w:val="00F37E9C"/>
    <w:rsid w:val="00F45B0F"/>
    <w:rsid w:val="00F45FE3"/>
    <w:rsid w:val="00F47A2C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47D6"/>
    <w:rsid w:val="00F76965"/>
    <w:rsid w:val="00F76B88"/>
    <w:rsid w:val="00F81EE2"/>
    <w:rsid w:val="00F9434D"/>
    <w:rsid w:val="00F9570D"/>
    <w:rsid w:val="00FA1B2A"/>
    <w:rsid w:val="00FA24D2"/>
    <w:rsid w:val="00FA4751"/>
    <w:rsid w:val="00FA668E"/>
    <w:rsid w:val="00FA753D"/>
    <w:rsid w:val="00FB066D"/>
    <w:rsid w:val="00FB1702"/>
    <w:rsid w:val="00FB55A3"/>
    <w:rsid w:val="00FB6952"/>
    <w:rsid w:val="00FB716C"/>
    <w:rsid w:val="00FB75D8"/>
    <w:rsid w:val="00FD057C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774D140-01B4-440C-BC34-EB788F28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74">
    <w:name w:val="Font Style74"/>
    <w:uiPriority w:val="99"/>
    <w:rsid w:val="00A64D37"/>
    <w:rPr>
      <w:rFonts w:ascii="Times New Roman" w:hAnsi="Times New Roman" w:cs="Times New Roman"/>
      <w:sz w:val="20"/>
      <w:szCs w:val="20"/>
    </w:rPr>
  </w:style>
  <w:style w:type="character" w:customStyle="1" w:styleId="FontStyle78">
    <w:name w:val="Font Style78"/>
    <w:uiPriority w:val="99"/>
    <w:rsid w:val="00A64D37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Strong"/>
    <w:uiPriority w:val="22"/>
    <w:qFormat/>
    <w:locked/>
    <w:rsid w:val="002A07C8"/>
    <w:rPr>
      <w:b/>
      <w:bCs/>
    </w:rPr>
  </w:style>
  <w:style w:type="paragraph" w:customStyle="1" w:styleId="110">
    <w:name w:val="Обычный11"/>
    <w:rsid w:val="002A07C8"/>
    <w:pPr>
      <w:widowControl w:val="0"/>
      <w:snapToGrid w:val="0"/>
      <w:spacing w:line="276" w:lineRule="auto"/>
    </w:pPr>
    <w:rPr>
      <w:rFonts w:eastAsia="Calibri"/>
    </w:rPr>
  </w:style>
  <w:style w:type="paragraph" w:styleId="31">
    <w:name w:val="Body Text 3"/>
    <w:basedOn w:val="a0"/>
    <w:link w:val="32"/>
    <w:uiPriority w:val="99"/>
    <w:unhideWhenUsed/>
    <w:rsid w:val="00733008"/>
    <w:pPr>
      <w:spacing w:after="120" w:line="360" w:lineRule="auto"/>
      <w:ind w:firstLine="709"/>
      <w:jc w:val="both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73300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155776" TargetMode="External"/><Relationship Id="rId13" Type="http://schemas.openxmlformats.org/officeDocument/2006/relationships/hyperlink" Target="http://biblioclub.ru/index.php?page=publisher_red&amp;pub_id=15289" TargetMode="External"/><Relationship Id="rId18" Type="http://schemas.openxmlformats.org/officeDocument/2006/relationships/hyperlink" Target="http://biblioclub.ru/index.php?page=author_red&amp;id=134119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author_red&amp;id=1949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181563" TargetMode="External"/><Relationship Id="rId17" Type="http://schemas.openxmlformats.org/officeDocument/2006/relationships/hyperlink" Target="http://biblioclub.ru/index.php?page=publisher_red&amp;pub_id=15289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publisher_red&amp;pub_id=22" TargetMode="External"/><Relationship Id="rId20" Type="http://schemas.openxmlformats.org/officeDocument/2006/relationships/hyperlink" Target="https://biblioclub.ru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author_red&amp;id=14782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hyperlink" Target="https://urait.ru/" TargetMode="External"/><Relationship Id="rId10" Type="http://schemas.openxmlformats.org/officeDocument/2006/relationships/hyperlink" Target="http://biblioclub.ru/index.php?page=publisher_red&amp;pub_id=1" TargetMode="External"/><Relationship Id="rId19" Type="http://schemas.openxmlformats.org/officeDocument/2006/relationships/hyperlink" Target="http://biblioclub.ru/index.php?page=publisher_red&amp;pub_id=81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55777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/index.php?page=publisher_red&amp;pub_id=2438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DC9AA-C14F-416F-AB76-B4285F4A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268</cp:revision>
  <cp:lastPrinted>2018-11-14T08:28:00Z</cp:lastPrinted>
  <dcterms:created xsi:type="dcterms:W3CDTF">2018-11-19T15:50:00Z</dcterms:created>
  <dcterms:modified xsi:type="dcterms:W3CDTF">2023-05-20T08:56:00Z</dcterms:modified>
</cp:coreProperties>
</file>