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B44713" w:rsidP="00920D08">
      <w:pPr>
        <w:spacing w:line="240" w:lineRule="auto"/>
        <w:jc w:val="center"/>
        <w:rPr>
          <w:sz w:val="24"/>
          <w:szCs w:val="24"/>
        </w:rPr>
      </w:pPr>
      <w:r w:rsidRPr="00B44713">
        <w:rPr>
          <w:b/>
          <w:color w:val="000000"/>
          <w:sz w:val="24"/>
          <w:szCs w:val="24"/>
        </w:rPr>
        <w:t>Б1.О.02.03</w:t>
      </w:r>
      <w:r>
        <w:rPr>
          <w:b/>
          <w:color w:val="000000"/>
          <w:sz w:val="24"/>
          <w:szCs w:val="24"/>
        </w:rPr>
        <w:t xml:space="preserve"> </w:t>
      </w:r>
      <w:r w:rsidR="001634E9" w:rsidRPr="00B44713">
        <w:rPr>
          <w:b/>
          <w:color w:val="000000"/>
          <w:sz w:val="24"/>
          <w:szCs w:val="24"/>
        </w:rPr>
        <w:t>РУССКИЙ ЯЗЫК В ПРОФЕССИОНАЛЬНОЙ КОММУНИКАЦИИ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634E9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634E9" w:rsidRPr="001634E9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F215A" w:rsidRDefault="008F215A" w:rsidP="008F215A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8F215A" w:rsidRDefault="008F215A" w:rsidP="008F215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F215A" w:rsidRDefault="008F215A" w:rsidP="008F215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215A" w:rsidRDefault="008F215A" w:rsidP="008F215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F215A" w:rsidRDefault="008F215A" w:rsidP="008F21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1634E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01AE" w:rsidRPr="003C0E55" w:rsidTr="001634E9">
        <w:trPr>
          <w:trHeight w:val="590"/>
        </w:trPr>
        <w:tc>
          <w:tcPr>
            <w:tcW w:w="993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принципы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подходы руководства командной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команды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постановки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целей, организации и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командами для их достижения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1AE" w:rsidRPr="003C0E55" w:rsidTr="001634E9">
        <w:trPr>
          <w:trHeight w:val="590"/>
        </w:trPr>
        <w:tc>
          <w:tcPr>
            <w:tcW w:w="993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E601AE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УК-4.1.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состав и способы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применения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коммуникативных технологий,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том числе на иностранном языке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применять 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коммуникативные технологии (в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том числе на иностранном языке)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для академического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применения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современных коммуникативных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технологий (в том числе на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иностранном языке)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1AE" w:rsidRPr="003C0E55" w:rsidTr="001634E9">
        <w:trPr>
          <w:trHeight w:val="590"/>
        </w:trPr>
        <w:tc>
          <w:tcPr>
            <w:tcW w:w="993" w:type="dxa"/>
            <w:shd w:val="clear" w:color="auto" w:fill="auto"/>
          </w:tcPr>
          <w:p w:rsidR="00E601AE" w:rsidRPr="0084412D" w:rsidRDefault="00E601A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</w:tcPr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модели поведения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 межкультурном 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 учетом анализа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анализировать и учитывать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разнообразие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</w:t>
            </w:r>
            <w:r>
              <w:rPr>
                <w:sz w:val="24"/>
                <w:szCs w:val="24"/>
              </w:rPr>
              <w:t>.</w:t>
            </w:r>
          </w:p>
          <w:p w:rsidR="00E601AE" w:rsidRPr="00275F79" w:rsidRDefault="00E601AE" w:rsidP="00E601A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учетом анализа и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1AE" w:rsidRPr="003C0E55" w:rsidTr="001634E9">
        <w:trPr>
          <w:trHeight w:val="590"/>
        </w:trPr>
        <w:tc>
          <w:tcPr>
            <w:tcW w:w="993" w:type="dxa"/>
            <w:shd w:val="clear" w:color="auto" w:fill="auto"/>
          </w:tcPr>
          <w:p w:rsidR="00E601AE" w:rsidRPr="000C6988" w:rsidRDefault="00E601A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</w:tcPr>
          <w:p w:rsidR="00E601AE" w:rsidRPr="001B0258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проектированию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E601AE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 (в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потребностями)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1AE" w:rsidRPr="003C0E55" w:rsidTr="001634E9">
        <w:trPr>
          <w:trHeight w:val="590"/>
        </w:trPr>
        <w:tc>
          <w:tcPr>
            <w:tcW w:w="993" w:type="dxa"/>
            <w:shd w:val="clear" w:color="auto" w:fill="auto"/>
          </w:tcPr>
          <w:p w:rsidR="00E601AE" w:rsidRPr="000C6988" w:rsidRDefault="00E601A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</w:tcPr>
          <w:p w:rsidR="00E601AE" w:rsidRPr="0095632D" w:rsidRDefault="00E601A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E601AE" w:rsidRPr="001B0258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создания и реализации условий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  <w:p w:rsidR="00E601AE" w:rsidRPr="001B0258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создавать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условия и принципы духовно-нравственного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на основе базовых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национальных ценностей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</w:t>
            </w:r>
            <w:r>
              <w:rPr>
                <w:sz w:val="24"/>
                <w:szCs w:val="24"/>
              </w:rPr>
              <w:t>.</w:t>
            </w:r>
          </w:p>
          <w:p w:rsidR="00E601AE" w:rsidRPr="007B69BA" w:rsidRDefault="00E601AE" w:rsidP="00E601A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реализации проектов по созданию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условий 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601AE" w:rsidRPr="003C0E55" w:rsidRDefault="00E601AE" w:rsidP="00E601A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повышение уровня</w:t>
      </w:r>
      <w:r w:rsidRPr="00927218">
        <w:rPr>
          <w:color w:val="000000"/>
          <w:sz w:val="24"/>
          <w:szCs w:val="24"/>
        </w:rPr>
        <w:t xml:space="preserve"> владения русским языком в сфере профессиональной коммуникации с целью успешного взаимодействия с участниками образовательного процесса; формирование у </w:t>
      </w:r>
      <w:r>
        <w:rPr>
          <w:color w:val="000000"/>
          <w:sz w:val="24"/>
          <w:szCs w:val="24"/>
        </w:rPr>
        <w:t>обучающихся</w:t>
      </w:r>
      <w:r w:rsidRPr="00927218">
        <w:rPr>
          <w:color w:val="000000"/>
          <w:sz w:val="24"/>
          <w:szCs w:val="24"/>
        </w:rPr>
        <w:t xml:space="preserve"> коммуникативной компетенции, необходимой для адекватного профессионального общения в сфере их деятельности.</w:t>
      </w:r>
    </w:p>
    <w:p w:rsidR="00E601AE" w:rsidRPr="003C0E55" w:rsidRDefault="00E601AE" w:rsidP="00E601A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601AE" w:rsidRPr="009E69C3" w:rsidRDefault="00E601AE" w:rsidP="00E601A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E69C3">
        <w:rPr>
          <w:rFonts w:ascii="Times New Roman" w:hAnsi="Times New Roman" w:cs="Times New Roman"/>
          <w:color w:val="000000"/>
          <w:sz w:val="24"/>
          <w:szCs w:val="24"/>
        </w:rPr>
        <w:t>повышение исходного уровня владения русским языком, овладение обучающимися необходимым и достаточным уровнем коммуникативной компетенции для решения профессиональных задач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самообразования;</w:t>
      </w:r>
    </w:p>
    <w:p w:rsidR="00E601AE" w:rsidRDefault="00E601AE" w:rsidP="00E601A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>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об языковых нормах, о видах письменной речевой деятельности, о различных коммуникативных качествах письменной речи (правильности, чистоте, точности, доказательности, богатстве, логичности, уместности); </w:t>
      </w:r>
    </w:p>
    <w:p w:rsidR="00E601AE" w:rsidRDefault="00E601AE" w:rsidP="00E601A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введение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о функциональных стилях современного русского литературного языка и их жанровых разновидностях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01AE" w:rsidRDefault="00E601AE" w:rsidP="00E601A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демонстрация примеров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норм литературного языка и стремление к избавлению от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ечевых ошибок в письменной речи; </w:t>
      </w:r>
    </w:p>
    <w:p w:rsidR="00E601AE" w:rsidRDefault="00E601AE" w:rsidP="00E601A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методам анализа 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>собственн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E601AE" w:rsidRPr="009E69C3" w:rsidRDefault="00E601AE" w:rsidP="00E601A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способами создания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 значимы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речевы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E69C3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E601AE" w:rsidRPr="003C0E55" w:rsidRDefault="00E601AE" w:rsidP="00E601A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E601AE" w:rsidRPr="003C0E55" w:rsidRDefault="00E601AE" w:rsidP="00E601A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601AE" w:rsidRPr="003C0E55" w:rsidRDefault="00E601AE" w:rsidP="00E601A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601A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601A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601AE" w:rsidRDefault="00E601A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601A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601A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01A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E601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601A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601AE" w:rsidRDefault="00180109" w:rsidP="00E601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01AE">
              <w:rPr>
                <w:sz w:val="24"/>
                <w:szCs w:val="24"/>
              </w:rPr>
              <w:t>-/</w:t>
            </w:r>
            <w:r w:rsidR="00E601AE">
              <w:rPr>
                <w:sz w:val="24"/>
                <w:szCs w:val="24"/>
              </w:rPr>
              <w:t>-</w:t>
            </w:r>
          </w:p>
        </w:tc>
      </w:tr>
      <w:tr w:rsidR="00E601AE" w:rsidRPr="003C0E55" w:rsidTr="00933911">
        <w:tc>
          <w:tcPr>
            <w:tcW w:w="6540" w:type="dxa"/>
            <w:shd w:val="clear" w:color="auto" w:fill="E0E0E0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01AE" w:rsidRPr="003C0E55" w:rsidRDefault="00E601A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E601AE" w:rsidRPr="003C0E55" w:rsidTr="00A657F8">
        <w:tc>
          <w:tcPr>
            <w:tcW w:w="6540" w:type="dxa"/>
            <w:shd w:val="clear" w:color="auto" w:fill="D9D9D9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01AE" w:rsidRPr="003C0E55" w:rsidTr="005B403F">
        <w:tc>
          <w:tcPr>
            <w:tcW w:w="6540" w:type="dxa"/>
            <w:shd w:val="clear" w:color="auto" w:fill="auto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01AE" w:rsidRPr="003C0E55" w:rsidTr="00272576">
        <w:tc>
          <w:tcPr>
            <w:tcW w:w="6540" w:type="dxa"/>
            <w:shd w:val="clear" w:color="auto" w:fill="auto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01AE" w:rsidRPr="003C0E55" w:rsidRDefault="00E601A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E601AE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601AE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601AE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601AE" w:rsidP="00E601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601AE" w:rsidRDefault="00E601AE" w:rsidP="00E601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01AE" w:rsidRPr="0053465B" w:rsidTr="002028DE">
        <w:tc>
          <w:tcPr>
            <w:tcW w:w="693" w:type="dxa"/>
          </w:tcPr>
          <w:p w:rsidR="00E601AE" w:rsidRPr="0053465B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601AE" w:rsidRPr="0053465B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01AE" w:rsidRPr="0053465B" w:rsidTr="002028DE">
        <w:tc>
          <w:tcPr>
            <w:tcW w:w="693" w:type="dxa"/>
          </w:tcPr>
          <w:p w:rsidR="00E601AE" w:rsidRPr="0053465B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601AE" w:rsidRPr="00927218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218">
              <w:rPr>
                <w:bCs/>
                <w:color w:val="000000"/>
                <w:sz w:val="24"/>
                <w:szCs w:val="24"/>
              </w:rPr>
              <w:t>Нормативный  аспект речи педагога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927218">
              <w:rPr>
                <w:bCs/>
                <w:color w:val="000000"/>
                <w:sz w:val="24"/>
                <w:szCs w:val="24"/>
              </w:rPr>
              <w:t xml:space="preserve"> Литературный язык и его признаки. Речевая культура педагога как основа успешной профессиональной коммуникации. Нормы русского литературного языка как основа успешной профессиональной коммуникации.</w:t>
            </w:r>
          </w:p>
        </w:tc>
      </w:tr>
      <w:tr w:rsidR="00E601AE" w:rsidRPr="0053465B" w:rsidTr="002028DE">
        <w:tc>
          <w:tcPr>
            <w:tcW w:w="693" w:type="dxa"/>
          </w:tcPr>
          <w:p w:rsidR="00E601AE" w:rsidRPr="0053465B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601AE" w:rsidRPr="00927218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218">
              <w:rPr>
                <w:bCs/>
                <w:color w:val="000000"/>
                <w:sz w:val="24"/>
                <w:szCs w:val="24"/>
              </w:rPr>
              <w:t>Коммуникативный  аспект речи педагога. Коммуникативная основа педагогического общения. Стили профессионального общения в различных учебно-речевых ситуациях.</w:t>
            </w:r>
            <w:r w:rsidRPr="0092721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27218">
              <w:rPr>
                <w:bCs/>
                <w:color w:val="000000"/>
                <w:sz w:val="24"/>
                <w:szCs w:val="24"/>
              </w:rPr>
              <w:t>Речевой этикет профессионального общения.</w:t>
            </w:r>
          </w:p>
        </w:tc>
      </w:tr>
      <w:tr w:rsidR="00E601AE" w:rsidRPr="0053465B" w:rsidTr="002028DE">
        <w:tc>
          <w:tcPr>
            <w:tcW w:w="693" w:type="dxa"/>
          </w:tcPr>
          <w:p w:rsidR="00E601AE" w:rsidRPr="0053465B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601AE" w:rsidRPr="00927218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218">
              <w:rPr>
                <w:bCs/>
                <w:color w:val="000000"/>
                <w:sz w:val="24"/>
                <w:szCs w:val="24"/>
              </w:rPr>
              <w:t>Научный стиль речи как основа профессиональной коммуникации в сфере образования. Научный стиль современного русского литературного языка: общая характеристика, дальнейшая стилевая дифференциация. Теория и практика порождения профессиональных текстов.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601A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E601AE">
        <w:rPr>
          <w:b/>
          <w:sz w:val="24"/>
          <w:szCs w:val="24"/>
        </w:rPr>
        <w:t>подготовка*.</w:t>
      </w:r>
    </w:p>
    <w:p w:rsidR="00920D08" w:rsidRPr="00E601A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601AE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E601A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1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E601A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1A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E601A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601A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E601A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1A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601A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601A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601A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601A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601A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E601A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1A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E601A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601AE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C2DD7">
              <w:rPr>
                <w:bCs/>
                <w:color w:val="000000"/>
                <w:sz w:val="22"/>
                <w:szCs w:val="22"/>
              </w:rPr>
              <w:t>Нормативный  аспект речи педагога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1AE" w:rsidRPr="00555F6C" w:rsidRDefault="00E601AE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1AE" w:rsidRPr="00555F6C" w:rsidRDefault="00E601A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1AE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C2DD7">
              <w:rPr>
                <w:bCs/>
                <w:color w:val="000000"/>
                <w:sz w:val="22"/>
                <w:szCs w:val="22"/>
              </w:rPr>
              <w:t>Коммуникативный  аспект речи педагога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1AE" w:rsidRPr="00555F6C" w:rsidRDefault="00E601AE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1AE" w:rsidRPr="00555F6C" w:rsidRDefault="00E601A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1AE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C2DD7">
              <w:rPr>
                <w:bCs/>
                <w:color w:val="000000"/>
                <w:sz w:val="22"/>
                <w:szCs w:val="22"/>
              </w:rPr>
              <w:t>Научный стиль речи как основа профессиональной коммуникации в сфере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1AE" w:rsidRPr="00555F6C" w:rsidRDefault="00E601AE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1AE" w:rsidRPr="00555F6C" w:rsidRDefault="00E601AE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1AE" w:rsidRPr="00555F6C" w:rsidRDefault="00E601A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601AE">
        <w:rPr>
          <w:b/>
          <w:sz w:val="24"/>
          <w:szCs w:val="24"/>
        </w:rPr>
        <w:t>*</w:t>
      </w:r>
      <w:r w:rsidRPr="00E601A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601A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BB2C86" w:rsidRDefault="00BB2C86" w:rsidP="003601D2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5.1. Темы конспектов:</w:t>
      </w:r>
    </w:p>
    <w:p w:rsidR="00BB2C86" w:rsidRPr="00BB2C86" w:rsidRDefault="00BB2C86" w:rsidP="00BB2C86">
      <w:pPr>
        <w:pStyle w:val="Default"/>
        <w:numPr>
          <w:ilvl w:val="0"/>
          <w:numId w:val="6"/>
        </w:numPr>
        <w:jc w:val="both"/>
      </w:pPr>
      <w:r w:rsidRPr="00BB2C86">
        <w:t>Понятие о литературном языке и профессиональной речевой коммуникации.</w:t>
      </w:r>
    </w:p>
    <w:p w:rsidR="00BB2C86" w:rsidRPr="00BB2C86" w:rsidRDefault="00BB2C86" w:rsidP="00BB2C86">
      <w:pPr>
        <w:pStyle w:val="Default"/>
        <w:numPr>
          <w:ilvl w:val="0"/>
          <w:numId w:val="6"/>
        </w:numPr>
        <w:jc w:val="both"/>
      </w:pPr>
      <w:r w:rsidRPr="00BB2C86">
        <w:t>Языковая норма. Нормы языка: орфоэпические (нормы ударения и произношения звуков), лексические (правила употребления и сочетаемости слов).</w:t>
      </w:r>
    </w:p>
    <w:p w:rsidR="00BB2C86" w:rsidRPr="00BB2C86" w:rsidRDefault="00BB2C86" w:rsidP="00BB2C86">
      <w:pPr>
        <w:pStyle w:val="Default"/>
        <w:numPr>
          <w:ilvl w:val="0"/>
          <w:numId w:val="6"/>
        </w:numPr>
        <w:jc w:val="both"/>
      </w:pPr>
      <w:r w:rsidRPr="00BB2C86">
        <w:t>Грамматические нормы: словообразовательные, морфологические, синтаксические.</w:t>
      </w:r>
    </w:p>
    <w:p w:rsidR="00BB2C86" w:rsidRPr="00BB2C86" w:rsidRDefault="00BB2C86" w:rsidP="00BB2C86">
      <w:pPr>
        <w:pStyle w:val="Default"/>
        <w:numPr>
          <w:ilvl w:val="0"/>
          <w:numId w:val="6"/>
        </w:numPr>
        <w:jc w:val="both"/>
      </w:pPr>
      <w:r w:rsidRPr="00BB2C86">
        <w:t>Официально-деловой стиль языка. Правила успешной деловой коммуникации.</w:t>
      </w:r>
    </w:p>
    <w:p w:rsidR="00BB2C86" w:rsidRPr="00BB2C86" w:rsidRDefault="00BB2C86" w:rsidP="00BB2C8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BB2C86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Виды официально-делового общения. Деловая беседа как вид профессиональной коммуникации. </w:t>
      </w:r>
    </w:p>
    <w:p w:rsidR="00BB2C86" w:rsidRPr="00BB2C86" w:rsidRDefault="00BB2C86" w:rsidP="00BB2C86">
      <w:pPr>
        <w:pStyle w:val="Default"/>
        <w:numPr>
          <w:ilvl w:val="0"/>
          <w:numId w:val="6"/>
        </w:numPr>
        <w:jc w:val="both"/>
      </w:pPr>
      <w:r w:rsidRPr="00BB2C86">
        <w:t>Русский деловой этикет. Социально-культурные и этнические аспекты культуры речи.</w:t>
      </w:r>
    </w:p>
    <w:p w:rsidR="00BB2C86" w:rsidRPr="00BB2C86" w:rsidRDefault="00BB2C86" w:rsidP="00BB2C8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BB2C86">
        <w:rPr>
          <w:rFonts w:eastAsiaTheme="minorHAnsi"/>
          <w:color w:val="000000"/>
          <w:kern w:val="0"/>
          <w:sz w:val="24"/>
          <w:szCs w:val="24"/>
          <w:lang w:eastAsia="en-US"/>
        </w:rPr>
        <w:t>Нормы деловой письменной речи. Жанры деловых документов.</w:t>
      </w:r>
    </w:p>
    <w:p w:rsidR="00BB2C86" w:rsidRPr="00BB2C86" w:rsidRDefault="00BB2C86" w:rsidP="00BB2C8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BB2C86">
        <w:rPr>
          <w:sz w:val="24"/>
          <w:szCs w:val="24"/>
        </w:rPr>
        <w:t>Правила успешного публичного выступления. Требования к вербальной и невербальной составляющим публичной речи.</w:t>
      </w:r>
    </w:p>
    <w:p w:rsidR="008F254D" w:rsidRDefault="008F254D" w:rsidP="003601D2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Default="00BB2C86" w:rsidP="003601D2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5.2</w:t>
      </w:r>
      <w:r w:rsidR="00920D08">
        <w:rPr>
          <w:rFonts w:cs="Times New Roman"/>
          <w:b/>
          <w:bCs/>
          <w:sz w:val="24"/>
          <w:szCs w:val="24"/>
        </w:rPr>
        <w:t>.</w:t>
      </w:r>
      <w:r w:rsidR="00920D08" w:rsidRPr="003C0E55">
        <w:rPr>
          <w:rFonts w:cs="Times New Roman"/>
          <w:b/>
          <w:bCs/>
          <w:sz w:val="24"/>
          <w:szCs w:val="24"/>
        </w:rPr>
        <w:t xml:space="preserve"> </w:t>
      </w:r>
      <w:r w:rsidR="003601D2">
        <w:rPr>
          <w:rFonts w:cs="Times New Roman"/>
          <w:b/>
          <w:bCs/>
          <w:sz w:val="24"/>
          <w:szCs w:val="24"/>
        </w:rPr>
        <w:t>Вопросы для устного опроса: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1. Понятие о литературном языке и профессиональной коммуникации.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2. Устная и письменная разновидности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3. Понятие языковой нормы.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4. Виды норм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5. Речевые ошибки, их причины и виды.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6. Орфоэпические нормы современного русского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7. Русское ударение. Акцентологические нормы.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8. Лексические нормы современного русского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9. Словообразовательные нормы современного русского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10. Морфологические нормы современного русского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11. Синтаксические нормы современного русского литературного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12. Система функциональных стилей современного русского языка.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13. Понятие о стилистических нормах.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14. Научный функциональный стиль: общая характеристика.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15. Языковые особенности научного функционального стиля.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16. Официально-деловой функциональный стиль: общая характеристика.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17. Языковые особенности делового функционального стиля.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18. Типы документов, правила их оформления.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19. Русский деловой этикет. Социально-культурные и этнические аспекты культуры речи.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20. Речевой этикет в документе.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21. Новые тенденции в практике русского делового письма.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22. Правила успешного публичного выступления.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23. Культура спора, ее основные условия. Виды спора.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24. Подготовка к проведению деловой беседы. Стратегия и тактика деловой беседы.</w:t>
      </w:r>
    </w:p>
    <w:p w:rsidR="008F254D" w:rsidRP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lastRenderedPageBreak/>
        <w:t>25. Проведение деловых переговоров.</w:t>
      </w:r>
    </w:p>
    <w:p w:rsid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firstLine="482"/>
        <w:rPr>
          <w:rFonts w:cs="Times New Roman"/>
          <w:sz w:val="24"/>
          <w:szCs w:val="24"/>
        </w:rPr>
      </w:pPr>
      <w:r w:rsidRPr="008F254D">
        <w:rPr>
          <w:rFonts w:cs="Times New Roman"/>
          <w:sz w:val="24"/>
          <w:szCs w:val="24"/>
        </w:rPr>
        <w:t>26. Правила ведения делового телефонного разговора.</w:t>
      </w:r>
    </w:p>
    <w:p w:rsidR="008F254D" w:rsidRDefault="008F254D" w:rsidP="008F254D">
      <w:pPr>
        <w:pStyle w:val="a4"/>
        <w:tabs>
          <w:tab w:val="clear" w:pos="788"/>
          <w:tab w:val="left" w:pos="1134"/>
        </w:tabs>
        <w:spacing w:after="0" w:line="240" w:lineRule="auto"/>
        <w:ind w:left="709" w:firstLine="0"/>
        <w:rPr>
          <w:rFonts w:cs="Times New Roman"/>
          <w:sz w:val="24"/>
          <w:szCs w:val="24"/>
        </w:rPr>
      </w:pPr>
    </w:p>
    <w:p w:rsidR="008F254D" w:rsidRDefault="008F254D" w:rsidP="008F254D">
      <w:pPr>
        <w:keepNext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5.3. Темы дискуссий: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Характеристика понятия коммуникация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Соотношение «язык-речь». Речевое общение как способ коммуникации</w:t>
      </w:r>
      <w:r w:rsidR="006847B0">
        <w:rPr>
          <w:rFonts w:cs="Times New Roman"/>
          <w:sz w:val="24"/>
          <w:szCs w:val="24"/>
        </w:rPr>
        <w:t xml:space="preserve"> педагогов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Функции речи (языка)</w:t>
      </w:r>
      <w:r w:rsidR="006847B0">
        <w:rPr>
          <w:rFonts w:cs="Times New Roman"/>
          <w:sz w:val="24"/>
          <w:szCs w:val="24"/>
        </w:rPr>
        <w:t xml:space="preserve"> в профессиональной деятельности педагога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Речь и мышление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Формы и типы речевой коммуникации. Виды речевой деятельности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Модель речевой коммуникации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Виды общения в зависимости от типа партнера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Три взаимосвязанных процесса общения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Основные единицы речевого общения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Принципы речевой коммуникации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Развитие технических средств коммуникации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Устная монологическая речь: трактовка риторики, виды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Мастерство устного выступления</w:t>
      </w:r>
      <w:r w:rsidR="006847B0">
        <w:rPr>
          <w:rFonts w:cs="Times New Roman"/>
          <w:sz w:val="24"/>
          <w:szCs w:val="24"/>
        </w:rPr>
        <w:t xml:space="preserve"> педагога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Диалог как процесс взаимного общения, виды диалогов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Типы вопросов в диалогическом общении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Условия эффективности бытового общения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 xml:space="preserve">Разновидности </w:t>
      </w:r>
      <w:r w:rsidR="006847B0">
        <w:rPr>
          <w:rFonts w:cs="Times New Roman"/>
          <w:sz w:val="24"/>
          <w:szCs w:val="24"/>
        </w:rPr>
        <w:t>устно-</w:t>
      </w:r>
      <w:r w:rsidR="006847B0" w:rsidRPr="003601D2">
        <w:rPr>
          <w:rFonts w:cs="Times New Roman"/>
          <w:sz w:val="24"/>
          <w:szCs w:val="24"/>
        </w:rPr>
        <w:t>речевой</w:t>
      </w:r>
      <w:r w:rsidRPr="003601D2">
        <w:rPr>
          <w:rFonts w:cs="Times New Roman"/>
          <w:sz w:val="24"/>
          <w:szCs w:val="24"/>
        </w:rPr>
        <w:t xml:space="preserve"> профессиональной коммуникации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Основные принципы и этапы профессиональной коммуникации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Деловая беседа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Деловые телефонные разговоры. Телефонный этикет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Деловые переговоры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Письменно-речевая профессиональная коммуникация: особенности составления официально-деловых документов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Протокол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Деловые письма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Чтение как вид профессиональной коммуникации и недостатки традиционного чтения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Способы чтения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Алгоритмы чтения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Способы фиксации прочитанной информации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Слушание как вид речевой деятельности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Факторы, определяющие эффективность слухового восприятия.</w:t>
      </w:r>
      <w:r w:rsidR="006847B0">
        <w:rPr>
          <w:rFonts w:cs="Times New Roman"/>
          <w:sz w:val="24"/>
          <w:szCs w:val="24"/>
        </w:rPr>
        <w:t xml:space="preserve"> </w:t>
      </w:r>
      <w:r w:rsidRPr="003601D2">
        <w:rPr>
          <w:rFonts w:cs="Times New Roman"/>
          <w:sz w:val="24"/>
          <w:szCs w:val="24"/>
        </w:rPr>
        <w:t>Типичные ошибки слушания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Цели и принципы эффективного слушания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Умения, улучшающие навыки слушания</w:t>
      </w:r>
      <w:r>
        <w:rPr>
          <w:rFonts w:cs="Times New Roman"/>
          <w:sz w:val="24"/>
          <w:szCs w:val="24"/>
        </w:rPr>
        <w:t>.</w:t>
      </w:r>
    </w:p>
    <w:p w:rsidR="003601D2" w:rsidRPr="003601D2" w:rsidRDefault="003601D2" w:rsidP="003601D2">
      <w:pPr>
        <w:pStyle w:val="a4"/>
        <w:numPr>
          <w:ilvl w:val="0"/>
          <w:numId w:val="5"/>
        </w:numPr>
        <w:tabs>
          <w:tab w:val="clear" w:pos="788"/>
          <w:tab w:val="left" w:pos="1134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601D2">
        <w:rPr>
          <w:rFonts w:cs="Times New Roman"/>
          <w:sz w:val="24"/>
          <w:szCs w:val="24"/>
        </w:rPr>
        <w:t>Речевые тактики в профессиональной коммуникации</w:t>
      </w:r>
      <w:r w:rsidR="006847B0">
        <w:rPr>
          <w:rFonts w:cs="Times New Roman"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6847B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847B0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BB2C86" w:rsidP="00BB2C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 w:rsidR="006847B0">
              <w:rPr>
                <w:sz w:val="24"/>
                <w:szCs w:val="24"/>
              </w:rPr>
              <w:t>, участие в дискуссии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8F254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F254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F254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8F254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8F254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8F254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8F254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47B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3C0E55" w:rsidRDefault="006847B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>Стилистика русского языка и культура речи: учебник для вузов</w:t>
            </w:r>
          </w:p>
          <w:p w:rsidR="00BB2C86" w:rsidRPr="00C43718" w:rsidRDefault="00BB2C86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 И.</w:t>
            </w:r>
            <w:r w:rsidRPr="006847B0">
              <w:rPr>
                <w:sz w:val="22"/>
                <w:szCs w:val="22"/>
              </w:rPr>
              <w:t>Б., Стародубец С.Н.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47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47B0" w:rsidRDefault="008F215A" w:rsidP="006847B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847B0" w:rsidRPr="00A3706D">
                <w:rPr>
                  <w:rStyle w:val="a3"/>
                  <w:sz w:val="22"/>
                  <w:szCs w:val="22"/>
                </w:rPr>
                <w:t>https://urait.ru/bcode/488932</w:t>
              </w:r>
            </w:hyperlink>
          </w:p>
          <w:p w:rsidR="006847B0" w:rsidRPr="00C43718" w:rsidRDefault="006847B0" w:rsidP="006847B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47B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3C0E55" w:rsidRDefault="006847B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 xml:space="preserve">Русский язык и культура речи: учебник и практикум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>Черняк</w:t>
            </w:r>
            <w:r>
              <w:rPr>
                <w:sz w:val="22"/>
                <w:szCs w:val="22"/>
              </w:rPr>
              <w:t xml:space="preserve"> В.</w:t>
            </w:r>
            <w:r w:rsidRPr="006847B0">
              <w:rPr>
                <w:sz w:val="22"/>
                <w:szCs w:val="22"/>
              </w:rPr>
              <w:t>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47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6847B0" w:rsidRDefault="006847B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47B0" w:rsidRPr="006847B0" w:rsidRDefault="008F215A" w:rsidP="006847B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6847B0" w:rsidRPr="006847B0">
                <w:rPr>
                  <w:rStyle w:val="a3"/>
                  <w:sz w:val="24"/>
                </w:rPr>
                <w:t>https://urait.ru/bcode/488896</w:t>
              </w:r>
            </w:hyperlink>
          </w:p>
        </w:tc>
      </w:tr>
      <w:tr w:rsidR="006847B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3C0E55" w:rsidRDefault="006847B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>Речевая компетентность в педагогической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>Иванчикова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47B0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47B0" w:rsidRPr="00C43718" w:rsidRDefault="008F215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847B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847B0" w:rsidRPr="00C43718" w:rsidRDefault="006847B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47B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3C0E55" w:rsidRDefault="006847B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6847B0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>Деловая коммуникация: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6847B0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Круглова С.А.</w:t>
            </w:r>
            <w:r w:rsidRPr="006847B0">
              <w:rPr>
                <w:sz w:val="22"/>
                <w:szCs w:val="22"/>
              </w:rPr>
              <w:t>, Щербакова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Default="006847B0" w:rsidP="006847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847B0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Default="006847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7B0" w:rsidRPr="00C43718" w:rsidRDefault="006847B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47B0" w:rsidRPr="00C43718" w:rsidRDefault="008F215A" w:rsidP="006847B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847B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847B0" w:rsidRDefault="006847B0" w:rsidP="0040520E">
            <w:pPr>
              <w:spacing w:line="240" w:lineRule="auto"/>
              <w:ind w:left="0" w:firstLine="0"/>
            </w:pPr>
          </w:p>
        </w:tc>
      </w:tr>
      <w:tr w:rsidR="00BB2C8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C86" w:rsidRDefault="00BB2C8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C86" w:rsidRPr="006847B0" w:rsidRDefault="00BB2C86" w:rsidP="00BB2C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2C86">
              <w:rPr>
                <w:sz w:val="22"/>
                <w:szCs w:val="22"/>
              </w:rPr>
              <w:t>Информационное обеспечение профессиональных коммуникаций: методика создания научной статьи: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C86" w:rsidRDefault="00BB2C86" w:rsidP="00BB2C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2C86">
              <w:rPr>
                <w:sz w:val="22"/>
                <w:szCs w:val="22"/>
              </w:rPr>
              <w:t>Мартынова Е.</w:t>
            </w:r>
            <w:r>
              <w:rPr>
                <w:sz w:val="22"/>
                <w:szCs w:val="22"/>
              </w:rPr>
              <w:t>В.</w:t>
            </w:r>
            <w:r w:rsidRPr="00BB2C86">
              <w:rPr>
                <w:sz w:val="22"/>
                <w:szCs w:val="22"/>
              </w:rPr>
              <w:t>, Щербинин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C86" w:rsidRPr="006847B0" w:rsidRDefault="00BB2C86" w:rsidP="00BB2C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2C86">
              <w:rPr>
                <w:sz w:val="22"/>
                <w:szCs w:val="22"/>
              </w:rPr>
              <w:t xml:space="preserve">Кемерово: </w:t>
            </w:r>
            <w:r>
              <w:rPr>
                <w:sz w:val="22"/>
                <w:szCs w:val="22"/>
              </w:rPr>
              <w:t>КемГИК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C86" w:rsidRDefault="00BB2C8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2C86" w:rsidRPr="00C43718" w:rsidRDefault="00BB2C8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2C86" w:rsidRPr="00C43718" w:rsidRDefault="008F215A" w:rsidP="00BB2C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BB2C8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BB2C86" w:rsidRDefault="00BB2C86" w:rsidP="006847B0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FD0617"/>
    <w:multiLevelType w:val="hybridMultilevel"/>
    <w:tmpl w:val="896EE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36568E"/>
    <w:multiLevelType w:val="hybridMultilevel"/>
    <w:tmpl w:val="65864C94"/>
    <w:lvl w:ilvl="0" w:tplc="435205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634E9"/>
    <w:rsid w:val="00180109"/>
    <w:rsid w:val="002668FA"/>
    <w:rsid w:val="00275F79"/>
    <w:rsid w:val="002825CF"/>
    <w:rsid w:val="003601D2"/>
    <w:rsid w:val="00555F6C"/>
    <w:rsid w:val="0056393A"/>
    <w:rsid w:val="005B5E17"/>
    <w:rsid w:val="005C2F49"/>
    <w:rsid w:val="006726B9"/>
    <w:rsid w:val="006847B0"/>
    <w:rsid w:val="006E7CAD"/>
    <w:rsid w:val="007A76D3"/>
    <w:rsid w:val="008F215A"/>
    <w:rsid w:val="008F254D"/>
    <w:rsid w:val="00920D08"/>
    <w:rsid w:val="0095632D"/>
    <w:rsid w:val="00A648A8"/>
    <w:rsid w:val="00AD3CA3"/>
    <w:rsid w:val="00AF286E"/>
    <w:rsid w:val="00B32455"/>
    <w:rsid w:val="00B44713"/>
    <w:rsid w:val="00BB2C86"/>
    <w:rsid w:val="00E601A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96C09-9F31-418F-9F21-499F94F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BB2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88896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893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7E7C-A56C-4A1C-A886-4D435B96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2022-03-26T13:10:00Z</dcterms:created>
  <dcterms:modified xsi:type="dcterms:W3CDTF">2023-05-12T09:32:00Z</dcterms:modified>
</cp:coreProperties>
</file>