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7A1E24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1.В.03.ДВ</w:t>
      </w:r>
      <w:proofErr w:type="gramEnd"/>
      <w:r>
        <w:rPr>
          <w:b/>
          <w:color w:val="000000"/>
          <w:sz w:val="24"/>
          <w:szCs w:val="24"/>
        </w:rPr>
        <w:t xml:space="preserve">.02.01 </w:t>
      </w:r>
      <w:r w:rsidRPr="007A1E24">
        <w:rPr>
          <w:b/>
          <w:color w:val="000000"/>
          <w:sz w:val="24"/>
          <w:szCs w:val="24"/>
        </w:rPr>
        <w:t>ПРОЕКТИРОВАНИЕ ЦИФРОВОЙ ОБРАЗОВАТЕЛЬНОЙ СРЕДЫ ШКОЛЫ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030EF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030EF" w:rsidRPr="007030EF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43550" w:rsidRDefault="00243550" w:rsidP="00243550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243550" w:rsidRDefault="00243550" w:rsidP="0024355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43550" w:rsidRDefault="00243550" w:rsidP="0024355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3550" w:rsidRDefault="00243550" w:rsidP="0024355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243550" w:rsidRDefault="00243550" w:rsidP="002435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096"/>
        <w:gridCol w:w="4927"/>
      </w:tblGrid>
      <w:tr w:rsidR="00920D08" w:rsidRPr="003C0E55" w:rsidTr="007030EF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6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0" w:type="pct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030EF" w:rsidRPr="003C0E55" w:rsidTr="007030EF">
        <w:trPr>
          <w:trHeight w:val="590"/>
        </w:trPr>
        <w:tc>
          <w:tcPr>
            <w:tcW w:w="815" w:type="pct"/>
            <w:shd w:val="clear" w:color="auto" w:fill="auto"/>
          </w:tcPr>
          <w:p w:rsidR="007030EF" w:rsidRPr="0095632D" w:rsidRDefault="007030EF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615" w:type="pct"/>
            <w:shd w:val="clear" w:color="auto" w:fill="auto"/>
          </w:tcPr>
          <w:p w:rsidR="007030EF" w:rsidRPr="0095632D" w:rsidRDefault="007030EF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570" w:type="pct"/>
          </w:tcPr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7030EF" w:rsidRPr="007B69BA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п</w:t>
            </w:r>
            <w:r w:rsidRPr="007B69BA">
              <w:rPr>
                <w:sz w:val="24"/>
                <w:szCs w:val="24"/>
              </w:rPr>
              <w:t>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7030EF" w:rsidRPr="00463DA1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7030EF" w:rsidRPr="003C0E55" w:rsidTr="007030EF">
        <w:trPr>
          <w:trHeight w:val="590"/>
        </w:trPr>
        <w:tc>
          <w:tcPr>
            <w:tcW w:w="815" w:type="pct"/>
            <w:shd w:val="clear" w:color="auto" w:fill="auto"/>
          </w:tcPr>
          <w:p w:rsidR="007030EF" w:rsidRPr="0095632D" w:rsidRDefault="007030EF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615" w:type="pct"/>
            <w:shd w:val="clear" w:color="auto" w:fill="auto"/>
          </w:tcPr>
          <w:p w:rsidR="007030EF" w:rsidRPr="0095632D" w:rsidRDefault="007030EF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570" w:type="pct"/>
          </w:tcPr>
          <w:p w:rsidR="007030EF" w:rsidRPr="007B69BA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:rsidR="007030EF" w:rsidRPr="007B69BA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:rsidR="007030EF" w:rsidRPr="007B69BA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030EF" w:rsidRPr="003C0E55" w:rsidTr="007030EF">
        <w:trPr>
          <w:trHeight w:val="590"/>
        </w:trPr>
        <w:tc>
          <w:tcPr>
            <w:tcW w:w="815" w:type="pct"/>
            <w:shd w:val="clear" w:color="auto" w:fill="auto"/>
          </w:tcPr>
          <w:p w:rsidR="007030EF" w:rsidRPr="007C2973" w:rsidRDefault="007030EF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615" w:type="pct"/>
            <w:shd w:val="clear" w:color="auto" w:fill="auto"/>
          </w:tcPr>
          <w:p w:rsidR="007030EF" w:rsidRPr="007C2973" w:rsidRDefault="007030EF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2570" w:type="pct"/>
          </w:tcPr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ИПК-1.1. Знает</w:t>
            </w:r>
            <w:r w:rsidRPr="002E1E5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онцептуальные положения и </w:t>
            </w:r>
            <w:proofErr w:type="spellStart"/>
            <w:r>
              <w:rPr>
                <w:sz w:val="24"/>
                <w:szCs w:val="24"/>
              </w:rPr>
              <w:t>требо</w:t>
            </w:r>
            <w:r w:rsidRPr="002E1E58">
              <w:rPr>
                <w:sz w:val="24"/>
                <w:szCs w:val="24"/>
              </w:rPr>
              <w:t>ания</w:t>
            </w:r>
            <w:proofErr w:type="spellEnd"/>
            <w:r w:rsidRPr="002E1E58">
              <w:rPr>
                <w:sz w:val="24"/>
                <w:szCs w:val="24"/>
              </w:rPr>
              <w:t xml:space="preserve"> к организации образовательного процесса по дисциплинам (курсам) предметной области направленности (профиля) магистратуры, определяемые ФГОС соответствующего уровня образования; компоненты и характеристику современного образовательного процесса; особенности проектирования образовательного пр</w:t>
            </w:r>
            <w:r>
              <w:rPr>
                <w:sz w:val="24"/>
                <w:szCs w:val="24"/>
              </w:rPr>
              <w:t>оцесса в образовательных органи</w:t>
            </w:r>
            <w:r w:rsidRPr="002E1E58">
              <w:rPr>
                <w:sz w:val="24"/>
                <w:szCs w:val="24"/>
              </w:rPr>
              <w:t>зациях соответствующих уровней образования; структуру процесса обучения дисциплинам (курсам) предметной области направленности (профиля) магистратуры в образовательных организациях соответствующего уровня образования; предметное содержание, организационные формы, методы и средства</w:t>
            </w:r>
            <w:r>
              <w:rPr>
                <w:sz w:val="24"/>
                <w:szCs w:val="24"/>
              </w:rPr>
              <w:t xml:space="preserve"> </w:t>
            </w:r>
            <w:r w:rsidRPr="002E1E58">
              <w:rPr>
                <w:sz w:val="24"/>
                <w:szCs w:val="24"/>
              </w:rPr>
              <w:t>обучения в образовательных организациях соответствующих уровней образования; современные образовательные технологии и основания для их выбора в целях достижения результатов обучения</w:t>
            </w:r>
            <w:r>
              <w:rPr>
                <w:sz w:val="24"/>
                <w:szCs w:val="24"/>
              </w:rPr>
              <w:t>.</w:t>
            </w:r>
          </w:p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1B0258">
              <w:rPr>
                <w:sz w:val="24"/>
                <w:szCs w:val="24"/>
              </w:rPr>
              <w:t xml:space="preserve">организовывать и </w:t>
            </w:r>
            <w:r w:rsidRPr="001B0258">
              <w:rPr>
                <w:sz w:val="24"/>
                <w:szCs w:val="24"/>
              </w:rPr>
              <w:lastRenderedPageBreak/>
              <w:t>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  <w:p w:rsidR="007030EF" w:rsidRPr="001B0258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ИПК-1.3. Владеет приемами организации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реализации</w:t>
            </w:r>
            <w:r w:rsidRPr="001B0258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а</w:t>
            </w:r>
            <w:r w:rsidRPr="001B0258">
              <w:rPr>
                <w:sz w:val="24"/>
                <w:szCs w:val="24"/>
              </w:rPr>
              <w:t xml:space="preserve">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030EF" w:rsidRPr="003C0E55" w:rsidTr="007030EF">
        <w:trPr>
          <w:trHeight w:val="590"/>
        </w:trPr>
        <w:tc>
          <w:tcPr>
            <w:tcW w:w="815" w:type="pct"/>
            <w:shd w:val="clear" w:color="auto" w:fill="auto"/>
          </w:tcPr>
          <w:p w:rsidR="007030EF" w:rsidRPr="00A27AE7" w:rsidRDefault="007030EF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1615" w:type="pct"/>
            <w:shd w:val="clear" w:color="auto" w:fill="auto"/>
          </w:tcPr>
          <w:p w:rsidR="007030EF" w:rsidRPr="007C2973" w:rsidRDefault="007030EF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2570" w:type="pct"/>
          </w:tcPr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ИПК-2.1. Знает особенности проектирования и</w:t>
            </w:r>
            <w:r w:rsidRPr="002E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 w:rsidRPr="002E1E58">
              <w:rPr>
                <w:sz w:val="24"/>
                <w:szCs w:val="24"/>
              </w:rPr>
              <w:t xml:space="preserve"> учебны</w:t>
            </w:r>
            <w:r>
              <w:rPr>
                <w:sz w:val="24"/>
                <w:szCs w:val="24"/>
              </w:rPr>
              <w:t>х</w:t>
            </w:r>
            <w:r w:rsidRPr="002E1E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проектировать и реализовывать учебные программы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:rsidR="007030EF" w:rsidRPr="001B0258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навыками проектирования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реализации </w:t>
            </w:r>
            <w:r w:rsidRPr="001B0258">
              <w:rPr>
                <w:sz w:val="24"/>
                <w:szCs w:val="24"/>
              </w:rPr>
              <w:t>учебны</w:t>
            </w:r>
            <w:r>
              <w:rPr>
                <w:sz w:val="24"/>
                <w:szCs w:val="24"/>
              </w:rPr>
              <w:t>х</w:t>
            </w:r>
            <w:r w:rsidRPr="001B02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030EF" w:rsidRPr="003C0E55" w:rsidTr="007030EF">
        <w:trPr>
          <w:trHeight w:val="590"/>
        </w:trPr>
        <w:tc>
          <w:tcPr>
            <w:tcW w:w="815" w:type="pct"/>
            <w:shd w:val="clear" w:color="auto" w:fill="auto"/>
          </w:tcPr>
          <w:p w:rsidR="007030EF" w:rsidRPr="00A27AE7" w:rsidRDefault="007030EF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615" w:type="pct"/>
            <w:shd w:val="clear" w:color="auto" w:fill="auto"/>
          </w:tcPr>
          <w:p w:rsidR="007030EF" w:rsidRPr="007C2973" w:rsidRDefault="007030EF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2570" w:type="pct"/>
          </w:tcPr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способы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7030EF" w:rsidRPr="001B0258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приемами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030EF" w:rsidRPr="003C0E55" w:rsidTr="007030EF">
        <w:trPr>
          <w:trHeight w:val="590"/>
        </w:trPr>
        <w:tc>
          <w:tcPr>
            <w:tcW w:w="815" w:type="pct"/>
            <w:shd w:val="clear" w:color="auto" w:fill="auto"/>
          </w:tcPr>
          <w:p w:rsidR="007030EF" w:rsidRPr="00A27AE7" w:rsidRDefault="007030EF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615" w:type="pct"/>
            <w:shd w:val="clear" w:color="auto" w:fill="auto"/>
          </w:tcPr>
          <w:p w:rsidR="007030EF" w:rsidRPr="007C2973" w:rsidRDefault="007030EF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2570" w:type="pct"/>
          </w:tcPr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</w:t>
            </w:r>
            <w:r w:rsidRPr="00305DB2">
              <w:rPr>
                <w:sz w:val="24"/>
                <w:szCs w:val="24"/>
              </w:rPr>
              <w:t xml:space="preserve"> концептуальные положения </w:t>
            </w:r>
            <w:r>
              <w:rPr>
                <w:sz w:val="24"/>
                <w:szCs w:val="24"/>
              </w:rPr>
              <w:t>разработки</w:t>
            </w:r>
            <w:r w:rsidRPr="001B0258">
              <w:rPr>
                <w:sz w:val="24"/>
                <w:szCs w:val="24"/>
              </w:rPr>
              <w:t xml:space="preserve"> методическо</w:t>
            </w:r>
            <w:r>
              <w:rPr>
                <w:sz w:val="24"/>
                <w:szCs w:val="24"/>
              </w:rPr>
              <w:t>го</w:t>
            </w:r>
            <w:r w:rsidRPr="001B0258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:rsidR="007030EF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1B0258">
              <w:rPr>
                <w:sz w:val="24"/>
                <w:szCs w:val="24"/>
              </w:rPr>
              <w:t>разрабатывать методическое обеспечение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:rsidR="007030EF" w:rsidRPr="001B0258" w:rsidRDefault="007030EF" w:rsidP="007030E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приемами разработки методического</w:t>
            </w:r>
            <w:r w:rsidRPr="001B0258">
              <w:rPr>
                <w:sz w:val="24"/>
                <w:szCs w:val="24"/>
              </w:rPr>
              <w:t xml:space="preserve"> обеспечен</w:t>
            </w:r>
            <w:r>
              <w:rPr>
                <w:sz w:val="24"/>
                <w:szCs w:val="24"/>
              </w:rPr>
              <w:t>ия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7030E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030EF" w:rsidRPr="003C0E55" w:rsidRDefault="007030EF" w:rsidP="007030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46AB8">
        <w:rPr>
          <w:color w:val="000000"/>
          <w:sz w:val="24"/>
          <w:szCs w:val="24"/>
        </w:rPr>
        <w:t xml:space="preserve"> </w:t>
      </w:r>
      <w:r w:rsidRPr="00FD0265">
        <w:rPr>
          <w:color w:val="000000"/>
          <w:sz w:val="24"/>
          <w:szCs w:val="24"/>
        </w:rPr>
        <w:t>выпускника, владеющего навыками организации совместной и индивидуальной учебной и воспитательной</w:t>
      </w:r>
      <w:r>
        <w:rPr>
          <w:color w:val="000000"/>
          <w:sz w:val="24"/>
          <w:szCs w:val="24"/>
        </w:rPr>
        <w:t xml:space="preserve"> </w:t>
      </w:r>
      <w:r w:rsidRPr="00FD0265">
        <w:rPr>
          <w:color w:val="000000"/>
          <w:sz w:val="24"/>
          <w:szCs w:val="24"/>
        </w:rPr>
        <w:t>деятельности обучающихся в условиях цифровой образовательной среды.</w:t>
      </w:r>
    </w:p>
    <w:p w:rsidR="007030EF" w:rsidRPr="003C0E55" w:rsidRDefault="007030EF" w:rsidP="007030E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030EF" w:rsidRPr="00217EEE" w:rsidRDefault="007030EF" w:rsidP="006F7C90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17EEE">
        <w:rPr>
          <w:rFonts w:ascii="Times New Roman" w:hAnsi="Times New Roman" w:cs="Times New Roman"/>
          <w:color w:val="000000"/>
          <w:sz w:val="24"/>
          <w:szCs w:val="24"/>
        </w:rPr>
        <w:t>рассмотрение вопросов создания и функционирования цифровой образовательной среды</w:t>
      </w:r>
      <w:r w:rsidR="006F7C90">
        <w:rPr>
          <w:rFonts w:ascii="Times New Roman" w:hAnsi="Times New Roman" w:cs="Times New Roman"/>
          <w:color w:val="000000"/>
          <w:sz w:val="24"/>
          <w:szCs w:val="24"/>
        </w:rPr>
        <w:t xml:space="preserve"> в школе</w:t>
      </w:r>
      <w:r w:rsidRPr="00217EEE">
        <w:rPr>
          <w:rFonts w:ascii="Times New Roman" w:hAnsi="Times New Roman" w:cs="Times New Roman"/>
          <w:color w:val="000000"/>
          <w:sz w:val="24"/>
          <w:szCs w:val="24"/>
        </w:rPr>
        <w:t>, которая должна быть нацелена на создание возможностей для получения качественного образования гражданами разного возраста и социального положения с использованием соврем</w:t>
      </w:r>
      <w:r>
        <w:rPr>
          <w:rFonts w:ascii="Times New Roman" w:hAnsi="Times New Roman" w:cs="Times New Roman"/>
          <w:color w:val="000000"/>
          <w:sz w:val="24"/>
          <w:szCs w:val="24"/>
        </w:rPr>
        <w:t>енных информационных технологий;</w:t>
      </w:r>
    </w:p>
    <w:p w:rsidR="007030EF" w:rsidRPr="00217EEE" w:rsidRDefault="007030EF" w:rsidP="006F7C90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17EEE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особенностях учебного процесса в цифровой образовательной среде.</w:t>
      </w:r>
    </w:p>
    <w:p w:rsidR="007030EF" w:rsidRPr="003C0E55" w:rsidRDefault="007030EF" w:rsidP="007030E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proofErr w:type="spellStart"/>
      <w:r w:rsidRPr="003C0E55">
        <w:rPr>
          <w:sz w:val="24"/>
          <w:szCs w:val="24"/>
        </w:rPr>
        <w:t>к</w:t>
      </w:r>
      <w:proofErr w:type="spellEnd"/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 и является дисциплиной по выбору,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7030EF" w:rsidRPr="003C0E55" w:rsidRDefault="007030EF" w:rsidP="007030E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030EF" w:rsidRPr="003C0E55" w:rsidRDefault="007030EF" w:rsidP="007030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030EF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030E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7030EF" w:rsidRDefault="007030E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7030EF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030E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030E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30EF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030EF" w:rsidP="007030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7030EF" w:rsidRDefault="007030EF" w:rsidP="007030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7030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7030EF" w:rsidRPr="003C0E55" w:rsidTr="00BE5F8D">
        <w:tc>
          <w:tcPr>
            <w:tcW w:w="6540" w:type="dxa"/>
            <w:shd w:val="clear" w:color="auto" w:fill="E0E0E0"/>
          </w:tcPr>
          <w:p w:rsidR="007030EF" w:rsidRPr="003C0E55" w:rsidRDefault="007030E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030EF" w:rsidRPr="003C0E55" w:rsidRDefault="007030E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7030EF" w:rsidRPr="003C0E55" w:rsidTr="0070300C">
        <w:tc>
          <w:tcPr>
            <w:tcW w:w="6540" w:type="dxa"/>
            <w:shd w:val="clear" w:color="auto" w:fill="D9D9D9"/>
          </w:tcPr>
          <w:p w:rsidR="007030EF" w:rsidRPr="003C0E55" w:rsidRDefault="007030E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7030EF" w:rsidRPr="003C0E55" w:rsidRDefault="007030E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30EF" w:rsidRPr="003C0E55" w:rsidTr="00831E97">
        <w:tc>
          <w:tcPr>
            <w:tcW w:w="6540" w:type="dxa"/>
            <w:shd w:val="clear" w:color="auto" w:fill="auto"/>
          </w:tcPr>
          <w:p w:rsidR="007030EF" w:rsidRPr="003C0E55" w:rsidRDefault="007030E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030EF" w:rsidRPr="003C0E55" w:rsidRDefault="007030E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30EF" w:rsidRPr="003C0E55" w:rsidTr="00792FFA">
        <w:tc>
          <w:tcPr>
            <w:tcW w:w="6540" w:type="dxa"/>
            <w:shd w:val="clear" w:color="auto" w:fill="auto"/>
          </w:tcPr>
          <w:p w:rsidR="007030EF" w:rsidRPr="003C0E55" w:rsidRDefault="007030E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030EF" w:rsidRPr="003C0E55" w:rsidRDefault="007030E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7030E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030E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030E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030EF" w:rsidP="007030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C65E2" w:rsidRDefault="00EC65E2" w:rsidP="00EC65E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65E2" w:rsidRPr="006A3C4F" w:rsidTr="00B548ED">
        <w:tc>
          <w:tcPr>
            <w:tcW w:w="693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EC65E2" w:rsidRPr="006A3C4F" w:rsidTr="00B548ED">
        <w:tc>
          <w:tcPr>
            <w:tcW w:w="693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EC65E2" w:rsidRPr="007030EF" w:rsidRDefault="00EC65E2" w:rsidP="00B548ED">
            <w:pPr>
              <w:spacing w:line="240" w:lineRule="auto"/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Цифровизация</w:t>
            </w:r>
            <w:proofErr w:type="spellEnd"/>
            <w:r>
              <w:rPr>
                <w:sz w:val="24"/>
                <w:szCs w:val="24"/>
              </w:rPr>
              <w:t xml:space="preserve"> образования. Цифровая образовательная среда.</w:t>
            </w:r>
          </w:p>
        </w:tc>
      </w:tr>
      <w:tr w:rsidR="00EC65E2" w:rsidRPr="006A3C4F" w:rsidTr="00B548ED">
        <w:tc>
          <w:tcPr>
            <w:tcW w:w="693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EC65E2" w:rsidRPr="00FD0265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Нормативно-правовая база внедрения цифровой образовательной среды</w:t>
            </w:r>
            <w:r>
              <w:rPr>
                <w:sz w:val="24"/>
              </w:rPr>
              <w:t>.</w:t>
            </w:r>
          </w:p>
        </w:tc>
      </w:tr>
      <w:tr w:rsidR="00EC65E2" w:rsidRPr="006A3C4F" w:rsidTr="00B548ED">
        <w:tc>
          <w:tcPr>
            <w:tcW w:w="693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lastRenderedPageBreak/>
              <w:t>3</w:t>
            </w:r>
          </w:p>
        </w:tc>
        <w:tc>
          <w:tcPr>
            <w:tcW w:w="8521" w:type="dxa"/>
            <w:vAlign w:val="center"/>
          </w:tcPr>
          <w:p w:rsidR="00EC65E2" w:rsidRPr="00FD0265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Национальная политика в о</w:t>
            </w:r>
            <w:r>
              <w:rPr>
                <w:sz w:val="24"/>
              </w:rPr>
              <w:t xml:space="preserve">бласти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образования. </w:t>
            </w:r>
            <w:r w:rsidRPr="007030EF">
              <w:rPr>
                <w:sz w:val="24"/>
              </w:rPr>
              <w:t>На</w:t>
            </w:r>
            <w:r>
              <w:rPr>
                <w:sz w:val="24"/>
              </w:rPr>
              <w:t>циональный проект «Образование».</w:t>
            </w:r>
          </w:p>
        </w:tc>
      </w:tr>
      <w:tr w:rsidR="00EC65E2" w:rsidRPr="006A3C4F" w:rsidTr="00B548ED">
        <w:tc>
          <w:tcPr>
            <w:tcW w:w="693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EC65E2" w:rsidRPr="00FD0265" w:rsidRDefault="00EC65E2" w:rsidP="00B548ED">
            <w:pPr>
              <w:ind w:left="0" w:firstLine="0"/>
              <w:rPr>
                <w:spacing w:val="-8"/>
                <w:sz w:val="24"/>
              </w:rPr>
            </w:pPr>
            <w:r w:rsidRPr="007030EF">
              <w:rPr>
                <w:sz w:val="24"/>
              </w:rPr>
              <w:t>Реализация федерального проекта «</w:t>
            </w:r>
            <w:r>
              <w:rPr>
                <w:sz w:val="24"/>
              </w:rPr>
              <w:t>Цифровая образовательная среда».</w:t>
            </w:r>
          </w:p>
        </w:tc>
      </w:tr>
      <w:tr w:rsidR="00EC65E2" w:rsidRPr="006A3C4F" w:rsidTr="00B548ED">
        <w:trPr>
          <w:trHeight w:val="70"/>
        </w:trPr>
        <w:tc>
          <w:tcPr>
            <w:tcW w:w="693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5</w:t>
            </w:r>
          </w:p>
        </w:tc>
        <w:tc>
          <w:tcPr>
            <w:tcW w:w="8521" w:type="dxa"/>
            <w:vAlign w:val="center"/>
          </w:tcPr>
          <w:p w:rsidR="00EC65E2" w:rsidRPr="00FD0265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Риски при организации</w:t>
            </w:r>
            <w:r>
              <w:rPr>
                <w:sz w:val="24"/>
              </w:rPr>
              <w:t xml:space="preserve"> цифровой образовательной среды.</w:t>
            </w:r>
          </w:p>
        </w:tc>
      </w:tr>
      <w:tr w:rsidR="00EC65E2" w:rsidRPr="006A3C4F" w:rsidTr="00B548ED">
        <w:trPr>
          <w:trHeight w:val="70"/>
        </w:trPr>
        <w:tc>
          <w:tcPr>
            <w:tcW w:w="693" w:type="dxa"/>
          </w:tcPr>
          <w:p w:rsidR="00EC65E2" w:rsidRPr="006A3C4F" w:rsidRDefault="00EC65E2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6</w:t>
            </w:r>
          </w:p>
        </w:tc>
        <w:tc>
          <w:tcPr>
            <w:tcW w:w="8521" w:type="dxa"/>
            <w:vAlign w:val="center"/>
          </w:tcPr>
          <w:p w:rsidR="00EC65E2" w:rsidRPr="007030EF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Обеспечение информационной безопасности в цифровой образовательной среде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7030E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7030EF">
        <w:rPr>
          <w:b/>
          <w:sz w:val="24"/>
          <w:szCs w:val="24"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030EF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7030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30E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7030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30E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7030E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30E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7030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30E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030E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030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030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030E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30E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7030E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30E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7030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C65E2" w:rsidRPr="003C0E55" w:rsidTr="006531D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C65E2" w:rsidRPr="007030EF" w:rsidRDefault="00EC65E2" w:rsidP="00B548ED">
            <w:pPr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Цифровизация</w:t>
            </w:r>
            <w:proofErr w:type="spellEnd"/>
            <w:r>
              <w:rPr>
                <w:sz w:val="24"/>
                <w:szCs w:val="24"/>
              </w:rPr>
              <w:t xml:space="preserve"> образования. Цифровая образовательная среда.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C65E2" w:rsidRPr="003C0E55" w:rsidTr="006531D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C65E2" w:rsidRPr="00FD0265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Нормативно-правовая база внедрения цифровой образовательной среды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65E2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65E2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C65E2" w:rsidRPr="003C0E55" w:rsidTr="006531D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C65E2" w:rsidRPr="00FD0265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Национальная политика в о</w:t>
            </w:r>
            <w:r>
              <w:rPr>
                <w:sz w:val="24"/>
              </w:rPr>
              <w:t xml:space="preserve">бласти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образования. </w:t>
            </w:r>
            <w:r w:rsidRPr="007030EF">
              <w:rPr>
                <w:sz w:val="24"/>
              </w:rPr>
              <w:t>На</w:t>
            </w:r>
            <w:r>
              <w:rPr>
                <w:sz w:val="24"/>
              </w:rPr>
              <w:t>циональный проект «Образование».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C65E2" w:rsidRPr="003C0E55" w:rsidTr="006531D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C65E2" w:rsidRPr="00FD0265" w:rsidRDefault="00EC65E2" w:rsidP="00B548ED">
            <w:pPr>
              <w:ind w:left="0" w:firstLine="0"/>
              <w:rPr>
                <w:spacing w:val="-8"/>
                <w:sz w:val="24"/>
              </w:rPr>
            </w:pPr>
            <w:r w:rsidRPr="007030EF">
              <w:rPr>
                <w:sz w:val="24"/>
              </w:rPr>
              <w:t>Реализация федерального проекта «</w:t>
            </w:r>
            <w:r>
              <w:rPr>
                <w:sz w:val="24"/>
              </w:rPr>
              <w:t>Цифровая образовательная среда».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компонентов цифровой образовательной среды школы</w:t>
            </w:r>
          </w:p>
        </w:tc>
      </w:tr>
      <w:tr w:rsidR="00EC65E2" w:rsidRPr="003C0E55" w:rsidTr="006531D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C65E2" w:rsidRPr="00FD0265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Риски при организации</w:t>
            </w:r>
            <w:r>
              <w:rPr>
                <w:sz w:val="24"/>
              </w:rPr>
              <w:t xml:space="preserve"> цифровой образовательной среды.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C65E2" w:rsidRPr="003C0E55" w:rsidTr="006531D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65E2" w:rsidRPr="00555F6C" w:rsidRDefault="00EC65E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C65E2" w:rsidRPr="007030EF" w:rsidRDefault="00EC65E2" w:rsidP="00B548ED">
            <w:pPr>
              <w:ind w:left="0" w:firstLine="0"/>
              <w:rPr>
                <w:sz w:val="24"/>
              </w:rPr>
            </w:pPr>
            <w:r w:rsidRPr="007030EF">
              <w:rPr>
                <w:sz w:val="24"/>
              </w:rPr>
              <w:t>Обеспечение информационной безопасности в цифровой образовательной среде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C65E2" w:rsidRPr="00555F6C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C65E2" w:rsidRDefault="00EC65E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C65E2" w:rsidRPr="00555F6C" w:rsidRDefault="00EC65E2" w:rsidP="007030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C65E2" w:rsidRPr="00555F6C" w:rsidRDefault="00EC65E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030EF">
        <w:rPr>
          <w:b/>
          <w:sz w:val="24"/>
          <w:szCs w:val="24"/>
        </w:rPr>
        <w:lastRenderedPageBreak/>
        <w:t>*</w:t>
      </w:r>
      <w:r w:rsidRPr="007030E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030E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F7C90" w:rsidRDefault="006F7C90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6F7C90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7030EF">
        <w:rPr>
          <w:rFonts w:cs="Times New Roman"/>
          <w:b/>
          <w:bCs/>
          <w:sz w:val="24"/>
          <w:szCs w:val="24"/>
        </w:rPr>
        <w:t>конспектов:</w:t>
      </w:r>
    </w:p>
    <w:p w:rsidR="00EC65E2" w:rsidRDefault="006F7C90" w:rsidP="006F7C90">
      <w:pPr>
        <w:pStyle w:val="a4"/>
        <w:spacing w:after="0" w:line="240" w:lineRule="auto"/>
        <w:ind w:firstLine="4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proofErr w:type="spellStart"/>
      <w:r w:rsidR="00EC65E2">
        <w:rPr>
          <w:sz w:val="24"/>
          <w:szCs w:val="24"/>
        </w:rPr>
        <w:t>Цифровизация</w:t>
      </w:r>
      <w:proofErr w:type="spellEnd"/>
      <w:r w:rsidR="00EC65E2">
        <w:rPr>
          <w:sz w:val="24"/>
          <w:szCs w:val="24"/>
        </w:rPr>
        <w:t xml:space="preserve"> образования. Цифровая образовательная среда.</w:t>
      </w:r>
    </w:p>
    <w:p w:rsidR="006F7C90" w:rsidRPr="006F7C90" w:rsidRDefault="00EC65E2" w:rsidP="006F7C90">
      <w:pPr>
        <w:pStyle w:val="a4"/>
        <w:spacing w:after="0" w:line="240" w:lineRule="auto"/>
        <w:ind w:firstLine="4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6F7C90" w:rsidRPr="006F7C90">
        <w:rPr>
          <w:rFonts w:cs="Times New Roman"/>
          <w:sz w:val="24"/>
          <w:szCs w:val="24"/>
        </w:rPr>
        <w:t>Нормативно-правовая база внедрения цифровой образовательной среды.</w:t>
      </w:r>
    </w:p>
    <w:p w:rsidR="006F7C90" w:rsidRPr="006F7C90" w:rsidRDefault="00EC65E2" w:rsidP="006F7C90">
      <w:pPr>
        <w:pStyle w:val="a4"/>
        <w:spacing w:after="0" w:line="240" w:lineRule="auto"/>
        <w:ind w:firstLine="4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F7C90">
        <w:rPr>
          <w:rFonts w:cs="Times New Roman"/>
          <w:sz w:val="24"/>
          <w:szCs w:val="24"/>
        </w:rPr>
        <w:t xml:space="preserve">. </w:t>
      </w:r>
      <w:r w:rsidR="006F7C90" w:rsidRPr="006F7C90">
        <w:rPr>
          <w:rFonts w:cs="Times New Roman"/>
          <w:sz w:val="24"/>
          <w:szCs w:val="24"/>
        </w:rPr>
        <w:t xml:space="preserve">Национальная политика в области </w:t>
      </w:r>
      <w:proofErr w:type="spellStart"/>
      <w:r w:rsidR="006F7C90" w:rsidRPr="006F7C90">
        <w:rPr>
          <w:rFonts w:cs="Times New Roman"/>
          <w:sz w:val="24"/>
          <w:szCs w:val="24"/>
        </w:rPr>
        <w:t>цифровизации</w:t>
      </w:r>
      <w:proofErr w:type="spellEnd"/>
      <w:r w:rsidR="006F7C90" w:rsidRPr="006F7C90">
        <w:rPr>
          <w:rFonts w:cs="Times New Roman"/>
          <w:sz w:val="24"/>
          <w:szCs w:val="24"/>
        </w:rPr>
        <w:t xml:space="preserve"> образования. Национальный проект «Образование».</w:t>
      </w:r>
    </w:p>
    <w:p w:rsidR="006F7C90" w:rsidRPr="006F7C90" w:rsidRDefault="00EC65E2" w:rsidP="006F7C90">
      <w:pPr>
        <w:pStyle w:val="a4"/>
        <w:spacing w:after="0" w:line="240" w:lineRule="auto"/>
        <w:ind w:firstLine="4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6F7C90">
        <w:rPr>
          <w:rFonts w:cs="Times New Roman"/>
          <w:sz w:val="24"/>
          <w:szCs w:val="24"/>
        </w:rPr>
        <w:t xml:space="preserve">. </w:t>
      </w:r>
      <w:r w:rsidR="006F7C90" w:rsidRPr="006F7C90">
        <w:rPr>
          <w:rFonts w:cs="Times New Roman"/>
          <w:sz w:val="24"/>
          <w:szCs w:val="24"/>
        </w:rPr>
        <w:t>Реализация федерального проекта «Цифровая образовательная среда».</w:t>
      </w:r>
    </w:p>
    <w:p w:rsidR="006F7C90" w:rsidRPr="006F7C90" w:rsidRDefault="00EC65E2" w:rsidP="006F7C90">
      <w:pPr>
        <w:pStyle w:val="a4"/>
        <w:spacing w:after="0" w:line="240" w:lineRule="auto"/>
        <w:ind w:firstLine="4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6F7C90">
        <w:rPr>
          <w:rFonts w:cs="Times New Roman"/>
          <w:sz w:val="24"/>
          <w:szCs w:val="24"/>
        </w:rPr>
        <w:t xml:space="preserve">. </w:t>
      </w:r>
      <w:r w:rsidR="006F7C90" w:rsidRPr="006F7C90">
        <w:rPr>
          <w:rFonts w:cs="Times New Roman"/>
          <w:sz w:val="24"/>
          <w:szCs w:val="24"/>
        </w:rPr>
        <w:t>Риски при организации цифровой образовательной среды.</w:t>
      </w:r>
    </w:p>
    <w:p w:rsidR="00920D08" w:rsidRDefault="00EC65E2" w:rsidP="006F7C90">
      <w:pPr>
        <w:pStyle w:val="a4"/>
        <w:spacing w:after="0" w:line="240" w:lineRule="auto"/>
        <w:ind w:firstLine="4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6F7C90">
        <w:rPr>
          <w:rFonts w:cs="Times New Roman"/>
          <w:sz w:val="24"/>
          <w:szCs w:val="24"/>
        </w:rPr>
        <w:t xml:space="preserve">. </w:t>
      </w:r>
      <w:r w:rsidR="006F7C90" w:rsidRPr="006F7C90">
        <w:rPr>
          <w:rFonts w:cs="Times New Roman"/>
          <w:sz w:val="24"/>
          <w:szCs w:val="24"/>
        </w:rPr>
        <w:t>Обеспечение информационной безопасности в цифровой образовательной среде.</w:t>
      </w:r>
    </w:p>
    <w:p w:rsidR="00EC65E2" w:rsidRPr="003C0E55" w:rsidRDefault="00EC65E2" w:rsidP="006F7C90">
      <w:pPr>
        <w:pStyle w:val="a4"/>
        <w:spacing w:after="0" w:line="240" w:lineRule="auto"/>
        <w:ind w:firstLine="482"/>
        <w:rPr>
          <w:rFonts w:cs="Times New Roman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EC65E2">
        <w:rPr>
          <w:b/>
          <w:bCs/>
          <w:color w:val="000000"/>
          <w:sz w:val="24"/>
          <w:szCs w:val="24"/>
        </w:rPr>
        <w:t>Темы рефератов</w:t>
      </w:r>
      <w:r w:rsidR="007030EF">
        <w:rPr>
          <w:b/>
          <w:bCs/>
          <w:color w:val="000000"/>
          <w:sz w:val="24"/>
          <w:szCs w:val="24"/>
        </w:rPr>
        <w:t>:</w:t>
      </w:r>
    </w:p>
    <w:p w:rsidR="00EC65E2" w:rsidRDefault="00EC65E2" w:rsidP="007030E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Цифровая образовательная среда. Достоинства и недостатки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образования.</w:t>
      </w:r>
      <w:r w:rsidR="0099442E">
        <w:rPr>
          <w:sz w:val="24"/>
          <w:szCs w:val="24"/>
        </w:rPr>
        <w:t xml:space="preserve"> Вызовы современной школы в условиях </w:t>
      </w:r>
      <w:proofErr w:type="spellStart"/>
      <w:r w:rsidR="0099442E">
        <w:rPr>
          <w:sz w:val="24"/>
          <w:szCs w:val="24"/>
        </w:rPr>
        <w:t>цифровизации</w:t>
      </w:r>
      <w:proofErr w:type="spellEnd"/>
      <w:r w:rsidR="0099442E">
        <w:rPr>
          <w:sz w:val="24"/>
          <w:szCs w:val="24"/>
        </w:rPr>
        <w:t xml:space="preserve"> образования.</w:t>
      </w:r>
    </w:p>
    <w:p w:rsidR="0099442E" w:rsidRDefault="0099442E" w:rsidP="0099442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9442E">
        <w:rPr>
          <w:sz w:val="24"/>
          <w:szCs w:val="24"/>
        </w:rPr>
        <w:t xml:space="preserve">Ключевые тренды и технологии </w:t>
      </w:r>
      <w:proofErr w:type="spellStart"/>
      <w:r w:rsidRPr="0099442E">
        <w:rPr>
          <w:sz w:val="24"/>
          <w:szCs w:val="24"/>
        </w:rPr>
        <w:t>цифровизации</w:t>
      </w:r>
      <w:proofErr w:type="spellEnd"/>
      <w:r w:rsidRPr="0099442E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>.</w:t>
      </w:r>
    </w:p>
    <w:p w:rsidR="0099442E" w:rsidRDefault="0099442E" w:rsidP="0099442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9442E">
        <w:rPr>
          <w:sz w:val="24"/>
          <w:szCs w:val="24"/>
        </w:rPr>
        <w:t xml:space="preserve">Значение цифровых технологий в формировании универсальных навыков </w:t>
      </w:r>
      <w:proofErr w:type="spellStart"/>
      <w:r w:rsidRPr="0099442E">
        <w:rPr>
          <w:sz w:val="24"/>
          <w:szCs w:val="24"/>
        </w:rPr>
        <w:t>XXI</w:t>
      </w:r>
      <w:proofErr w:type="spellEnd"/>
      <w:r w:rsidRPr="0099442E">
        <w:rPr>
          <w:sz w:val="24"/>
          <w:szCs w:val="24"/>
        </w:rPr>
        <w:t xml:space="preserve"> века</w:t>
      </w:r>
      <w:r>
        <w:rPr>
          <w:sz w:val="24"/>
          <w:szCs w:val="24"/>
        </w:rPr>
        <w:t>.</w:t>
      </w:r>
    </w:p>
    <w:p w:rsidR="0099442E" w:rsidRDefault="0099442E" w:rsidP="0099442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9442E">
        <w:rPr>
          <w:sz w:val="24"/>
          <w:szCs w:val="24"/>
        </w:rPr>
        <w:t>Цифровой образ жизни современного поколения</w:t>
      </w:r>
      <w:r>
        <w:rPr>
          <w:sz w:val="24"/>
          <w:szCs w:val="24"/>
        </w:rPr>
        <w:t>. Особенности цифрового поколения.</w:t>
      </w:r>
    </w:p>
    <w:p w:rsidR="007030EF" w:rsidRDefault="007030EF" w:rsidP="007030E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030EF">
        <w:rPr>
          <w:sz w:val="24"/>
          <w:szCs w:val="24"/>
        </w:rPr>
        <w:t>Нормативно-правовая база внедрения цифровой образовательной среды</w:t>
      </w:r>
      <w:r>
        <w:rPr>
          <w:sz w:val="24"/>
          <w:szCs w:val="24"/>
        </w:rPr>
        <w:t xml:space="preserve"> (федеральный и региональный уровень).</w:t>
      </w:r>
    </w:p>
    <w:p w:rsidR="001C720F" w:rsidRDefault="001C720F" w:rsidP="007030E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Стратегии и программы развития образования в условиях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>: отечественный и зарубежный опыт.</w:t>
      </w:r>
    </w:p>
    <w:p w:rsidR="007030EF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7C90">
        <w:rPr>
          <w:sz w:val="24"/>
          <w:szCs w:val="24"/>
        </w:rPr>
        <w:t>Национальный проект «Образование»</w:t>
      </w:r>
      <w:r>
        <w:rPr>
          <w:sz w:val="24"/>
          <w:szCs w:val="24"/>
        </w:rPr>
        <w:t>. Федеральные проекты «Современная школа», «Успех каждого ребенка», «</w:t>
      </w:r>
      <w:r w:rsidRPr="006F7C90">
        <w:rPr>
          <w:sz w:val="24"/>
          <w:szCs w:val="24"/>
        </w:rPr>
        <w:t>Поддержка семей, имеющих детей</w:t>
      </w:r>
      <w:r>
        <w:rPr>
          <w:sz w:val="24"/>
          <w:szCs w:val="24"/>
        </w:rPr>
        <w:t>», «Учитель будущего», «</w:t>
      </w:r>
      <w:r w:rsidRPr="006F7C90">
        <w:rPr>
          <w:sz w:val="24"/>
          <w:szCs w:val="24"/>
        </w:rPr>
        <w:t>Социальная активность</w:t>
      </w:r>
      <w:r>
        <w:rPr>
          <w:sz w:val="24"/>
          <w:szCs w:val="24"/>
        </w:rPr>
        <w:t>», «</w:t>
      </w:r>
      <w:r w:rsidRPr="006F7C90">
        <w:rPr>
          <w:sz w:val="24"/>
          <w:szCs w:val="24"/>
        </w:rPr>
        <w:t>Цифровая образовательная среда</w:t>
      </w:r>
      <w:r>
        <w:rPr>
          <w:sz w:val="24"/>
          <w:szCs w:val="24"/>
        </w:rPr>
        <w:t>», «</w:t>
      </w:r>
      <w:r w:rsidRPr="006F7C90">
        <w:rPr>
          <w:sz w:val="24"/>
          <w:szCs w:val="24"/>
        </w:rPr>
        <w:t>Молодые профессионалы</w:t>
      </w:r>
      <w:r>
        <w:rPr>
          <w:sz w:val="24"/>
          <w:szCs w:val="24"/>
        </w:rPr>
        <w:t>», «</w:t>
      </w:r>
      <w:r w:rsidRPr="006F7C90">
        <w:rPr>
          <w:sz w:val="24"/>
          <w:szCs w:val="24"/>
        </w:rPr>
        <w:t>Новые возможности для каждого</w:t>
      </w:r>
      <w:r>
        <w:rPr>
          <w:sz w:val="24"/>
          <w:szCs w:val="24"/>
        </w:rPr>
        <w:t>», «</w:t>
      </w:r>
      <w:r w:rsidRPr="006F7C90">
        <w:rPr>
          <w:sz w:val="24"/>
          <w:szCs w:val="24"/>
        </w:rPr>
        <w:t>Экспорт образования</w:t>
      </w:r>
      <w:r>
        <w:rPr>
          <w:sz w:val="24"/>
          <w:szCs w:val="24"/>
        </w:rPr>
        <w:t>», «</w:t>
      </w:r>
      <w:r w:rsidRPr="006F7C90">
        <w:rPr>
          <w:sz w:val="24"/>
          <w:szCs w:val="24"/>
        </w:rPr>
        <w:t>Социальные лифты для каждого</w:t>
      </w:r>
      <w:r>
        <w:rPr>
          <w:sz w:val="24"/>
          <w:szCs w:val="24"/>
        </w:rPr>
        <w:t>».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7C90">
        <w:rPr>
          <w:sz w:val="24"/>
          <w:szCs w:val="24"/>
        </w:rPr>
        <w:t>Реализация федерального проекта «Цифровая образовательная среда»</w:t>
      </w:r>
      <w:r>
        <w:rPr>
          <w:sz w:val="24"/>
          <w:szCs w:val="24"/>
        </w:rPr>
        <w:t>: цель, задачи, стратегии проекта.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«цифровая образовательная среда».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Компоненты (подсистемы) цифровой образовательной среды образовательной организации.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Виды деятельности учителя в цифровой образовательной среде.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Возможности цифровой образовательной среды для обучающихся, родителей, учителей, школы, региона, государства.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Критерии успешного внедрения цифровой образовательной среды.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Содержательный компонент цифровой образовательной среды.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7C90">
        <w:rPr>
          <w:sz w:val="24"/>
          <w:szCs w:val="24"/>
        </w:rPr>
        <w:t>Внедрение современных цифровых технологий в образовательный процесс</w:t>
      </w:r>
      <w:r>
        <w:rPr>
          <w:sz w:val="24"/>
          <w:szCs w:val="24"/>
        </w:rPr>
        <w:t>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и примеры использования цифровых образовательных платформ.</w:t>
      </w:r>
    </w:p>
    <w:p w:rsidR="00EC65E2" w:rsidRDefault="0058161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Компетенции нового типа в цифровой образовательной среде: ц</w:t>
      </w:r>
      <w:r w:rsidR="00EC65E2">
        <w:rPr>
          <w:sz w:val="24"/>
          <w:szCs w:val="24"/>
        </w:rPr>
        <w:t>ифровая грамотность школьников и цифровая компетентность учителя.</w:t>
      </w:r>
    </w:p>
    <w:p w:rsidR="00EC65E2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7C90">
        <w:rPr>
          <w:sz w:val="24"/>
          <w:szCs w:val="24"/>
        </w:rPr>
        <w:t>«Большие данные» в образовании</w:t>
      </w:r>
      <w:r>
        <w:rPr>
          <w:sz w:val="24"/>
          <w:szCs w:val="24"/>
        </w:rPr>
        <w:t xml:space="preserve">. </w:t>
      </w:r>
      <w:r w:rsidR="00EC65E2">
        <w:rPr>
          <w:sz w:val="24"/>
          <w:szCs w:val="24"/>
        </w:rPr>
        <w:t>Понятие цифрового следа.</w:t>
      </w:r>
    </w:p>
    <w:p w:rsidR="001C720F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Виртуальная и дополненная реальность</w:t>
      </w:r>
      <w:r w:rsidR="001C720F">
        <w:rPr>
          <w:sz w:val="24"/>
          <w:szCs w:val="24"/>
        </w:rPr>
        <w:t xml:space="preserve"> в образовании</w:t>
      </w:r>
      <w:r>
        <w:rPr>
          <w:sz w:val="24"/>
          <w:szCs w:val="24"/>
        </w:rPr>
        <w:t>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1C720F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</w:t>
      </w:r>
      <w:r w:rsidR="001C720F">
        <w:rPr>
          <w:sz w:val="24"/>
          <w:szCs w:val="24"/>
        </w:rPr>
        <w:t>моделирование в образовании.</w:t>
      </w:r>
    </w:p>
    <w:p w:rsidR="006F7C90" w:rsidRDefault="006F7C90" w:rsidP="006F7C9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7C90">
        <w:rPr>
          <w:sz w:val="24"/>
          <w:szCs w:val="24"/>
        </w:rPr>
        <w:t>Создание сети центров цифрового образования для детей «</w:t>
      </w:r>
      <w:proofErr w:type="spellStart"/>
      <w:r w:rsidRPr="006F7C90">
        <w:rPr>
          <w:sz w:val="24"/>
          <w:szCs w:val="24"/>
        </w:rPr>
        <w:t>IT</w:t>
      </w:r>
      <w:proofErr w:type="spellEnd"/>
      <w:r w:rsidRPr="006F7C90">
        <w:rPr>
          <w:sz w:val="24"/>
          <w:szCs w:val="24"/>
        </w:rPr>
        <w:t>-куб»</w:t>
      </w:r>
      <w:r>
        <w:rPr>
          <w:sz w:val="24"/>
          <w:szCs w:val="24"/>
        </w:rPr>
        <w:t>.</w:t>
      </w:r>
    </w:p>
    <w:p w:rsidR="00EC65E2" w:rsidRDefault="00EC65E2" w:rsidP="00EC65E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C65E2">
        <w:rPr>
          <w:sz w:val="24"/>
          <w:szCs w:val="24"/>
        </w:rPr>
        <w:t xml:space="preserve">Состояние внедрения </w:t>
      </w:r>
      <w:proofErr w:type="spellStart"/>
      <w:r w:rsidRPr="00EC65E2">
        <w:rPr>
          <w:sz w:val="24"/>
          <w:szCs w:val="24"/>
        </w:rPr>
        <w:t>ЦОС</w:t>
      </w:r>
      <w:proofErr w:type="spellEnd"/>
      <w:r w:rsidRPr="00EC65E2">
        <w:rPr>
          <w:sz w:val="24"/>
          <w:szCs w:val="24"/>
        </w:rPr>
        <w:t xml:space="preserve"> в образовательных организациях</w:t>
      </w:r>
      <w:r>
        <w:rPr>
          <w:sz w:val="24"/>
          <w:szCs w:val="24"/>
        </w:rPr>
        <w:t xml:space="preserve"> Санкт-Петербурга и Ленинградской области.</w:t>
      </w:r>
    </w:p>
    <w:p w:rsidR="00EC65E2" w:rsidRDefault="001C720F" w:rsidP="00EC65E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Угрозы, р</w:t>
      </w:r>
      <w:r w:rsidR="00EC65E2" w:rsidRPr="00EC65E2">
        <w:rPr>
          <w:sz w:val="24"/>
          <w:szCs w:val="24"/>
        </w:rPr>
        <w:t xml:space="preserve">иски </w:t>
      </w:r>
      <w:r>
        <w:rPr>
          <w:sz w:val="24"/>
          <w:szCs w:val="24"/>
        </w:rPr>
        <w:t xml:space="preserve">и вызовы </w:t>
      </w:r>
      <w:r w:rsidR="00EC65E2" w:rsidRPr="00EC65E2">
        <w:rPr>
          <w:sz w:val="24"/>
          <w:szCs w:val="24"/>
        </w:rPr>
        <w:t>цифровой образовательной среды</w:t>
      </w:r>
      <w:r>
        <w:rPr>
          <w:sz w:val="24"/>
          <w:szCs w:val="24"/>
        </w:rPr>
        <w:t xml:space="preserve"> и возможные пути их преодоления</w:t>
      </w:r>
      <w:r w:rsidR="00EC65E2">
        <w:rPr>
          <w:sz w:val="24"/>
          <w:szCs w:val="24"/>
        </w:rPr>
        <w:t>.</w:t>
      </w:r>
    </w:p>
    <w:p w:rsidR="00EC65E2" w:rsidRPr="005C2438" w:rsidRDefault="00EC65E2" w:rsidP="00EC65E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C65E2">
        <w:rPr>
          <w:sz w:val="24"/>
          <w:szCs w:val="24"/>
        </w:rPr>
        <w:t>Обеспечение информационной безопасности в цифровой образовательной среде</w:t>
      </w:r>
      <w:r>
        <w:rPr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EC65E2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C65E2" w:rsidRDefault="00EC65E2" w:rsidP="00EC65E2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EC65E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EC65E2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EC65E2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EC65E2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EC65E2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shd w:val="clear" w:color="auto" w:fill="auto"/>
          </w:tcPr>
          <w:p w:rsidR="00EC65E2" w:rsidRDefault="00EC65E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конспектов, </w:t>
            </w:r>
          </w:p>
          <w:p w:rsidR="00920D08" w:rsidRPr="003C0E55" w:rsidRDefault="00EC65E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EC65E2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EC65E2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C65E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C65E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C65E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C65E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C65E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EC65E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C65E2" w:rsidP="00EC65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65E2">
              <w:rPr>
                <w:sz w:val="22"/>
                <w:szCs w:val="22"/>
              </w:rPr>
              <w:t>Цифровая образовательная среда: исходные понятия и концептуальное проектирование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C65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65E2">
              <w:rPr>
                <w:sz w:val="22"/>
                <w:szCs w:val="22"/>
              </w:rPr>
              <w:t>Попова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</w:t>
            </w:r>
            <w:r w:rsidRPr="00EC65E2">
              <w:rPr>
                <w:sz w:val="22"/>
                <w:szCs w:val="22"/>
              </w:rPr>
              <w:t>А</w:t>
            </w:r>
            <w:proofErr w:type="spellEnd"/>
            <w:r w:rsidRPr="00EC65E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C65E2" w:rsidP="00EC65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C65E2">
              <w:rPr>
                <w:sz w:val="22"/>
                <w:szCs w:val="22"/>
              </w:rPr>
              <w:t>: Издательский дом «</w:t>
            </w:r>
            <w:proofErr w:type="spellStart"/>
            <w:r w:rsidRPr="00EC65E2">
              <w:rPr>
                <w:sz w:val="22"/>
                <w:szCs w:val="22"/>
              </w:rPr>
              <w:t>ИМЦ</w:t>
            </w:r>
            <w:proofErr w:type="spellEnd"/>
            <w:r w:rsidRPr="00EC65E2">
              <w:rPr>
                <w:sz w:val="22"/>
                <w:szCs w:val="22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C65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24355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1610">
              <w:rPr>
                <w:sz w:val="22"/>
                <w:szCs w:val="22"/>
              </w:rPr>
              <w:t xml:space="preserve">Цифровая образовательная среда </w:t>
            </w:r>
            <w:r>
              <w:rPr>
                <w:sz w:val="22"/>
                <w:szCs w:val="22"/>
              </w:rPr>
              <w:t>–</w:t>
            </w:r>
            <w:r w:rsidRPr="00581610">
              <w:rPr>
                <w:sz w:val="22"/>
                <w:szCs w:val="22"/>
              </w:rPr>
              <w:t xml:space="preserve"> важное условие подготовки квалифицированных кадров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81610">
              <w:rPr>
                <w:sz w:val="22"/>
                <w:szCs w:val="22"/>
              </w:rPr>
              <w:t>Кязимов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К.</w:t>
            </w:r>
            <w:r w:rsidRPr="00581610">
              <w:rPr>
                <w:sz w:val="22"/>
                <w:szCs w:val="22"/>
              </w:rPr>
              <w:t>Г</w:t>
            </w:r>
            <w:proofErr w:type="spellEnd"/>
            <w:r w:rsidRPr="0058161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81610">
              <w:rPr>
                <w:sz w:val="22"/>
                <w:szCs w:val="22"/>
              </w:rPr>
              <w:t xml:space="preserve">; Берлин: </w:t>
            </w:r>
            <w:proofErr w:type="spellStart"/>
            <w:r w:rsidRPr="00581610">
              <w:rPr>
                <w:sz w:val="22"/>
                <w:szCs w:val="22"/>
              </w:rPr>
              <w:t>Директ</w:t>
            </w:r>
            <w:proofErr w:type="spellEnd"/>
            <w:r w:rsidRPr="00581610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24355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581610">
        <w:trPr>
          <w:trHeight w:val="182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1610">
              <w:rPr>
                <w:sz w:val="22"/>
                <w:szCs w:val="22"/>
              </w:rPr>
              <w:t xml:space="preserve">Цифровая </w:t>
            </w:r>
            <w:r>
              <w:rPr>
                <w:sz w:val="22"/>
                <w:szCs w:val="22"/>
              </w:rPr>
              <w:t>педагогика: технологии и методы: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1610">
              <w:rPr>
                <w:sz w:val="22"/>
                <w:szCs w:val="22"/>
              </w:rPr>
              <w:t xml:space="preserve">Соловова </w:t>
            </w:r>
            <w:proofErr w:type="spellStart"/>
            <w:r w:rsidRPr="00581610">
              <w:rPr>
                <w:sz w:val="22"/>
                <w:szCs w:val="22"/>
              </w:rPr>
              <w:t>Н.В</w:t>
            </w:r>
            <w:proofErr w:type="spellEnd"/>
            <w:r w:rsidRPr="00581610">
              <w:rPr>
                <w:sz w:val="22"/>
                <w:szCs w:val="22"/>
              </w:rPr>
              <w:t xml:space="preserve">., Дмитриев </w:t>
            </w:r>
            <w:proofErr w:type="spellStart"/>
            <w:r w:rsidRPr="00581610">
              <w:rPr>
                <w:sz w:val="22"/>
                <w:szCs w:val="22"/>
              </w:rPr>
              <w:t>Д.С</w:t>
            </w:r>
            <w:proofErr w:type="spellEnd"/>
            <w:r w:rsidRPr="00581610">
              <w:rPr>
                <w:sz w:val="22"/>
                <w:szCs w:val="22"/>
              </w:rPr>
              <w:t xml:space="preserve">., </w:t>
            </w:r>
            <w:proofErr w:type="spellStart"/>
            <w:r w:rsidRPr="00581610">
              <w:rPr>
                <w:sz w:val="22"/>
                <w:szCs w:val="22"/>
              </w:rPr>
              <w:t>Суханкина</w:t>
            </w:r>
            <w:proofErr w:type="spellEnd"/>
            <w:r w:rsidRPr="00581610">
              <w:rPr>
                <w:sz w:val="22"/>
                <w:szCs w:val="22"/>
              </w:rPr>
              <w:t xml:space="preserve"> </w:t>
            </w:r>
            <w:proofErr w:type="spellStart"/>
            <w:r w:rsidRPr="00581610">
              <w:rPr>
                <w:sz w:val="22"/>
                <w:szCs w:val="22"/>
              </w:rPr>
              <w:t>Н.В</w:t>
            </w:r>
            <w:proofErr w:type="spellEnd"/>
            <w:r w:rsidRPr="00581610">
              <w:rPr>
                <w:sz w:val="22"/>
                <w:szCs w:val="22"/>
              </w:rPr>
              <w:t xml:space="preserve">., Дмитриева </w:t>
            </w:r>
            <w:proofErr w:type="spellStart"/>
            <w:r w:rsidRPr="00581610">
              <w:rPr>
                <w:sz w:val="22"/>
                <w:szCs w:val="22"/>
              </w:rPr>
              <w:t>Д.С</w:t>
            </w:r>
            <w:proofErr w:type="spellEnd"/>
            <w:r w:rsidRPr="0058161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1610">
              <w:rPr>
                <w:sz w:val="22"/>
                <w:szCs w:val="22"/>
              </w:rPr>
              <w:t xml:space="preserve">Самара: Самарский национальный исследовательский университет имени академика </w:t>
            </w:r>
            <w:proofErr w:type="spellStart"/>
            <w:r w:rsidRPr="00581610">
              <w:rPr>
                <w:sz w:val="22"/>
                <w:szCs w:val="22"/>
              </w:rPr>
              <w:t>С.П</w:t>
            </w:r>
            <w:proofErr w:type="spellEnd"/>
            <w:r w:rsidRPr="00581610">
              <w:rPr>
                <w:sz w:val="22"/>
                <w:szCs w:val="22"/>
              </w:rPr>
              <w:t>. Королева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8161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24355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81610" w:rsidRPr="003C0E55" w:rsidTr="00D629F8">
        <w:trPr>
          <w:trHeight w:val="964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1610" w:rsidRPr="003C0E55" w:rsidRDefault="0058161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1610" w:rsidRPr="00581610" w:rsidRDefault="00581610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1610">
              <w:rPr>
                <w:sz w:val="22"/>
                <w:szCs w:val="22"/>
              </w:rPr>
              <w:t>Составляющие цифровой трансформации: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1610" w:rsidRPr="00581610" w:rsidRDefault="00581610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81610">
              <w:rPr>
                <w:sz w:val="22"/>
                <w:szCs w:val="22"/>
              </w:rPr>
              <w:t>Сологубова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Pr="00581610">
              <w:rPr>
                <w:sz w:val="22"/>
                <w:szCs w:val="22"/>
              </w:rPr>
              <w:t>С</w:t>
            </w:r>
            <w:proofErr w:type="spellEnd"/>
            <w:r w:rsidRPr="00581610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1610" w:rsidRPr="00581610" w:rsidRDefault="00D629F8" w:rsidP="00D629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629F8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D629F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1610" w:rsidRDefault="00D629F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1610" w:rsidRPr="00D629F8" w:rsidRDefault="0058161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1610" w:rsidRPr="00D629F8" w:rsidRDefault="00243550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D629F8" w:rsidRPr="00D629F8">
                <w:rPr>
                  <w:rStyle w:val="a3"/>
                  <w:sz w:val="24"/>
                </w:rPr>
                <w:t>https://urait.ru/bcode/494769</w:t>
              </w:r>
            </w:hyperlink>
          </w:p>
        </w:tc>
      </w:tr>
      <w:tr w:rsidR="00D629F8" w:rsidRPr="003C0E55" w:rsidTr="00D629F8">
        <w:trPr>
          <w:trHeight w:val="693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Default="00D629F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Pr="00581610" w:rsidRDefault="00D629F8" w:rsidP="00D629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29F8">
              <w:rPr>
                <w:sz w:val="22"/>
                <w:szCs w:val="22"/>
              </w:rPr>
              <w:t xml:space="preserve">Социология </w:t>
            </w:r>
            <w:proofErr w:type="spellStart"/>
            <w:r w:rsidRPr="00D629F8">
              <w:rPr>
                <w:sz w:val="22"/>
                <w:szCs w:val="22"/>
              </w:rPr>
              <w:t>цифровизации</w:t>
            </w:r>
            <w:proofErr w:type="spellEnd"/>
            <w:r w:rsidRPr="00D629F8">
              <w:rPr>
                <w:sz w:val="22"/>
                <w:szCs w:val="22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Pr="00581610" w:rsidRDefault="00D629F8" w:rsidP="005816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29F8">
              <w:rPr>
                <w:sz w:val="22"/>
                <w:szCs w:val="22"/>
              </w:rPr>
              <w:t xml:space="preserve">Кравченко </w:t>
            </w:r>
            <w:proofErr w:type="spellStart"/>
            <w:r w:rsidRPr="00D629F8">
              <w:rPr>
                <w:sz w:val="22"/>
                <w:szCs w:val="22"/>
              </w:rPr>
              <w:t>С.А</w:t>
            </w:r>
            <w:proofErr w:type="spellEnd"/>
            <w:r w:rsidRPr="00D629F8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Pr="00581610" w:rsidRDefault="00D629F8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629F8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D629F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Default="00D629F8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Pr="00D629F8" w:rsidRDefault="00D629F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29F8" w:rsidRPr="00D629F8" w:rsidRDefault="00243550" w:rsidP="0040520E">
            <w:pPr>
              <w:spacing w:line="240" w:lineRule="auto"/>
              <w:ind w:left="0" w:firstLine="0"/>
              <w:rPr>
                <w:sz w:val="22"/>
              </w:rPr>
            </w:pPr>
            <w:hyperlink r:id="rId10" w:tgtFrame="_blank" w:history="1">
              <w:r w:rsidR="00D629F8" w:rsidRPr="00D629F8">
                <w:rPr>
                  <w:rStyle w:val="a3"/>
                  <w:sz w:val="22"/>
                </w:rPr>
                <w:t>https://urait.ru/bcode/496708</w:t>
              </w:r>
            </w:hyperlink>
          </w:p>
        </w:tc>
      </w:tr>
      <w:tr w:rsidR="00D629F8" w:rsidRPr="003C0E55" w:rsidTr="00D629F8">
        <w:trPr>
          <w:trHeight w:val="1302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Default="00D629F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Pr="00D629F8" w:rsidRDefault="00D629F8" w:rsidP="00D629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629F8">
              <w:rPr>
                <w:sz w:val="22"/>
                <w:szCs w:val="22"/>
              </w:rPr>
              <w:t>Web</w:t>
            </w:r>
            <w:proofErr w:type="spellEnd"/>
            <w:r w:rsidRPr="00D629F8">
              <w:rPr>
                <w:sz w:val="22"/>
                <w:szCs w:val="22"/>
              </w:rPr>
              <w:t>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Pr="00D629F8" w:rsidRDefault="00D629F8" w:rsidP="00D629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629F8">
              <w:rPr>
                <w:sz w:val="22"/>
                <w:szCs w:val="22"/>
              </w:rPr>
              <w:t>Белоконова</w:t>
            </w:r>
            <w:proofErr w:type="spellEnd"/>
            <w:r w:rsidRPr="00D629F8">
              <w:rPr>
                <w:sz w:val="22"/>
                <w:szCs w:val="22"/>
              </w:rPr>
              <w:t xml:space="preserve"> </w:t>
            </w:r>
            <w:proofErr w:type="spellStart"/>
            <w:r w:rsidRPr="00D629F8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629F8">
              <w:rPr>
                <w:sz w:val="22"/>
                <w:szCs w:val="22"/>
              </w:rPr>
              <w:t>, Назарова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Default="00D629F8" w:rsidP="00D629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629F8">
              <w:rPr>
                <w:sz w:val="22"/>
                <w:szCs w:val="22"/>
              </w:rPr>
              <w:t xml:space="preserve">; Берлин: </w:t>
            </w:r>
            <w:proofErr w:type="spellStart"/>
            <w:r w:rsidRPr="00D629F8">
              <w:rPr>
                <w:sz w:val="22"/>
                <w:szCs w:val="22"/>
              </w:rPr>
              <w:t>Директ</w:t>
            </w:r>
            <w:proofErr w:type="spellEnd"/>
            <w:r w:rsidRPr="00D629F8">
              <w:rPr>
                <w:sz w:val="22"/>
                <w:szCs w:val="22"/>
              </w:rPr>
              <w:t>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Default="00D629F8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29F8" w:rsidRPr="00D629F8" w:rsidRDefault="00D629F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29F8" w:rsidRPr="00C43718" w:rsidRDefault="00243550" w:rsidP="00D629F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D629F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629F8" w:rsidRPr="00D629F8" w:rsidRDefault="00D629F8" w:rsidP="0040520E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65D5"/>
    <w:rsid w:val="001071B9"/>
    <w:rsid w:val="00180109"/>
    <w:rsid w:val="001C720F"/>
    <w:rsid w:val="00243550"/>
    <w:rsid w:val="002668FA"/>
    <w:rsid w:val="00275F79"/>
    <w:rsid w:val="002825CF"/>
    <w:rsid w:val="00555F6C"/>
    <w:rsid w:val="0056393A"/>
    <w:rsid w:val="00581610"/>
    <w:rsid w:val="005B5E17"/>
    <w:rsid w:val="006726B9"/>
    <w:rsid w:val="006E7CAD"/>
    <w:rsid w:val="006F7C90"/>
    <w:rsid w:val="007030EF"/>
    <w:rsid w:val="007A1E24"/>
    <w:rsid w:val="007A76D3"/>
    <w:rsid w:val="00920D08"/>
    <w:rsid w:val="0095632D"/>
    <w:rsid w:val="0099442E"/>
    <w:rsid w:val="00A648A8"/>
    <w:rsid w:val="00AD3CA3"/>
    <w:rsid w:val="00AF286E"/>
    <w:rsid w:val="00B32455"/>
    <w:rsid w:val="00D629F8"/>
    <w:rsid w:val="00EC65E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FC060-8FBA-4C68-89AE-0D3D657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67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4769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C5AAC-8FFC-4949-9A5E-052979B4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2022-03-27T06:50:00Z</dcterms:created>
  <dcterms:modified xsi:type="dcterms:W3CDTF">2023-05-12T09:31:00Z</dcterms:modified>
</cp:coreProperties>
</file>