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027FF" w:rsidRDefault="00986191" w:rsidP="00B027FF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47CF2">
        <w:rPr>
          <w:b/>
          <w:caps/>
          <w:sz w:val="24"/>
          <w:szCs w:val="24"/>
        </w:rPr>
        <w:t>Б1.В.02.ДВ.01.01 Государственные и муниципальные закупки</w:t>
      </w:r>
    </w:p>
    <w:p w:rsidR="00B027FF" w:rsidRDefault="00B027FF" w:rsidP="00B027FF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86191" w:rsidRPr="007F355C" w:rsidRDefault="00986191" w:rsidP="0098619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</w:t>
      </w:r>
      <w:r w:rsidRPr="007F355C">
        <w:rPr>
          <w:sz w:val="24"/>
          <w:szCs w:val="24"/>
        </w:rPr>
        <w:t>подготовки</w:t>
      </w:r>
      <w:r w:rsidRPr="007F355C">
        <w:rPr>
          <w:b/>
          <w:sz w:val="24"/>
          <w:szCs w:val="24"/>
        </w:rPr>
        <w:t xml:space="preserve"> 46.03.02 Документоведение и архивоведение</w:t>
      </w:r>
    </w:p>
    <w:p w:rsidR="00986191" w:rsidRPr="007F355C" w:rsidRDefault="00986191" w:rsidP="0098619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F355C">
        <w:rPr>
          <w:sz w:val="24"/>
          <w:szCs w:val="24"/>
        </w:rPr>
        <w:t xml:space="preserve">Направленность (профиль) </w:t>
      </w:r>
      <w:r w:rsidRPr="007F355C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86191" w:rsidRDefault="0098619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0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F1765" w:rsidRDefault="003F1765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3F1765" w:rsidRPr="00A17DB6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3F1765" w:rsidRPr="00A17DB6" w:rsidRDefault="003F1765" w:rsidP="00DE0477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3F1765" w:rsidRPr="00A17DB6" w:rsidRDefault="003F1765" w:rsidP="00DE0477">
            <w:pPr>
              <w:pStyle w:val="a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F1765" w:rsidRPr="00A17DB6" w:rsidRDefault="003F1765" w:rsidP="00DE0477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3F1765" w:rsidRPr="00A17DB6" w:rsidRDefault="003F1765" w:rsidP="00DE0477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F1765" w:rsidRPr="00A17DB6" w:rsidTr="00DE0477">
        <w:trPr>
          <w:trHeight w:val="290"/>
        </w:trPr>
        <w:tc>
          <w:tcPr>
            <w:tcW w:w="1686" w:type="dxa"/>
            <w:vMerge/>
          </w:tcPr>
          <w:p w:rsidR="003F1765" w:rsidRPr="00A17DB6" w:rsidRDefault="003F1765" w:rsidP="00DE0477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1765" w:rsidRPr="00A17DB6" w:rsidRDefault="003F1765" w:rsidP="00DE0477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3F1765" w:rsidRPr="00A17DB6" w:rsidRDefault="003F1765" w:rsidP="00DE0477">
            <w:pPr>
              <w:ind w:hanging="12"/>
              <w:rPr>
                <w:sz w:val="24"/>
                <w:szCs w:val="24"/>
              </w:rPr>
            </w:pPr>
          </w:p>
        </w:tc>
      </w:tr>
      <w:tr w:rsidR="00986191" w:rsidRPr="00CA62B2" w:rsidTr="00DE0477">
        <w:trPr>
          <w:trHeight w:val="1223"/>
        </w:trPr>
        <w:tc>
          <w:tcPr>
            <w:tcW w:w="1686" w:type="dxa"/>
            <w:shd w:val="clear" w:color="auto" w:fill="auto"/>
          </w:tcPr>
          <w:p w:rsidR="00986191" w:rsidRPr="00986191" w:rsidRDefault="00986191" w:rsidP="00986191">
            <w:pPr>
              <w:ind w:hanging="12"/>
              <w:jc w:val="left"/>
              <w:rPr>
                <w:sz w:val="24"/>
                <w:szCs w:val="24"/>
              </w:rPr>
            </w:pPr>
            <w:r w:rsidRPr="00986191">
              <w:rPr>
                <w:sz w:val="24"/>
                <w:szCs w:val="24"/>
              </w:rPr>
              <w:t>ПК-2</w:t>
            </w:r>
          </w:p>
        </w:tc>
        <w:tc>
          <w:tcPr>
            <w:tcW w:w="2977" w:type="dxa"/>
            <w:shd w:val="clear" w:color="auto" w:fill="auto"/>
          </w:tcPr>
          <w:p w:rsidR="00986191" w:rsidRPr="00986191" w:rsidRDefault="00986191" w:rsidP="00986191">
            <w:pPr>
              <w:ind w:hanging="12"/>
              <w:jc w:val="left"/>
              <w:rPr>
                <w:sz w:val="24"/>
                <w:szCs w:val="24"/>
              </w:rPr>
            </w:pPr>
            <w:r w:rsidRPr="00986191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4820" w:type="dxa"/>
            <w:shd w:val="clear" w:color="auto" w:fill="auto"/>
          </w:tcPr>
          <w:p w:rsidR="00986191" w:rsidRPr="00986191" w:rsidRDefault="00986191" w:rsidP="00986191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86191">
              <w:rPr>
                <w:color w:val="000000"/>
                <w:sz w:val="24"/>
                <w:szCs w:val="24"/>
              </w:rPr>
              <w:t xml:space="preserve">ИПК-2.1 Проводит </w:t>
            </w:r>
            <w:r w:rsidRPr="00986191">
              <w:rPr>
                <w:sz w:val="24"/>
                <w:szCs w:val="24"/>
              </w:rPr>
              <w:t>анализ информации о функционировании системы внутреннего документооборота организации</w:t>
            </w:r>
          </w:p>
          <w:p w:rsidR="00986191" w:rsidRPr="00986191" w:rsidRDefault="00986191" w:rsidP="00986191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86191">
              <w:rPr>
                <w:color w:val="000000"/>
                <w:sz w:val="24"/>
                <w:szCs w:val="24"/>
              </w:rPr>
              <w:t xml:space="preserve">ИПК-2.2 Организует </w:t>
            </w:r>
            <w:r w:rsidRPr="00986191">
              <w:rPr>
                <w:sz w:val="24"/>
                <w:szCs w:val="24"/>
              </w:rPr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:rsidR="003F1765" w:rsidRPr="003C0E55" w:rsidRDefault="003F1765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CA62B2" w:rsidRPr="00CA62B2" w:rsidRDefault="00CA62B2" w:rsidP="00CA62B2">
      <w:pPr>
        <w:spacing w:line="240" w:lineRule="auto"/>
        <w:ind w:firstLine="52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Задачи дисциплины: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bCs/>
          <w:sz w:val="24"/>
          <w:szCs w:val="24"/>
        </w:rPr>
      </w:pPr>
      <w:r w:rsidRPr="00CA62B2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CA62B2" w:rsidRPr="00CA62B2" w:rsidRDefault="00CA62B2" w:rsidP="00CA62B2">
      <w:pPr>
        <w:numPr>
          <w:ilvl w:val="0"/>
          <w:numId w:val="5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  <w:szCs w:val="24"/>
        </w:rPr>
      </w:pPr>
      <w:r w:rsidRPr="00CA62B2">
        <w:rPr>
          <w:bCs/>
          <w:sz w:val="24"/>
          <w:szCs w:val="24"/>
        </w:rPr>
        <w:t xml:space="preserve"> Привить навыки эффективного управления деятельностью участников</w:t>
      </w:r>
      <w:r w:rsidRPr="00CA62B2">
        <w:rPr>
          <w:sz w:val="24"/>
          <w:szCs w:val="24"/>
        </w:rPr>
        <w:t xml:space="preserve"> размещения заказа.</w:t>
      </w:r>
    </w:p>
    <w:p w:rsidR="00CA62B2" w:rsidRPr="00CA62B2" w:rsidRDefault="00CA62B2" w:rsidP="00CA62B2">
      <w:pPr>
        <w:spacing w:line="240" w:lineRule="auto"/>
        <w:ind w:firstLine="527"/>
        <w:rPr>
          <w:sz w:val="24"/>
          <w:szCs w:val="24"/>
        </w:rPr>
      </w:pPr>
      <w:r w:rsidRPr="00CA62B2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="00986191">
        <w:rPr>
          <w:sz w:val="24"/>
          <w:szCs w:val="24"/>
        </w:rPr>
        <w:t>бакалавриата</w:t>
      </w:r>
      <w:proofErr w:type="spellEnd"/>
      <w:r w:rsidRPr="00CA62B2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DE7A7A" w:rsidP="00920D08">
      <w:pPr>
        <w:spacing w:line="240" w:lineRule="auto"/>
        <w:ind w:firstLine="72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CA62B2" w:rsidRPr="003C0E55" w:rsidRDefault="00CA62B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E7A7A" w:rsidRPr="003C0E55" w:rsidRDefault="00DE7A7A" w:rsidP="00DE7A7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E7A7A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E7A7A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E7A7A" w:rsidRPr="00AD3CA3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E7A7A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34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-/4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920D08" w:rsidRDefault="00DE7A7A" w:rsidP="00DE0477">
            <w:pPr>
              <w:pStyle w:val="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920D08" w:rsidRDefault="00DE7A7A" w:rsidP="00DE0477">
            <w:pPr>
              <w:pStyle w:val="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A7A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DE7A7A" w:rsidRDefault="00DE7A7A" w:rsidP="00DE7A7A">
      <w:pPr>
        <w:spacing w:line="240" w:lineRule="auto"/>
        <w:ind w:left="0" w:firstLine="0"/>
        <w:rPr>
          <w:bCs/>
          <w:sz w:val="24"/>
          <w:szCs w:val="24"/>
        </w:rPr>
      </w:pPr>
    </w:p>
    <w:p w:rsidR="00DE7A7A" w:rsidRPr="003C0E55" w:rsidRDefault="00DE7A7A" w:rsidP="00DE7A7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E7A7A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E7A7A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E7A7A" w:rsidRPr="00AD3CA3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E7A7A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E7A7A" w:rsidRPr="003C0E55" w:rsidRDefault="00DE7A7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920D08" w:rsidRDefault="00DE7A7A" w:rsidP="00DE0477">
            <w:pPr>
              <w:pStyle w:val="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E7A7A" w:rsidRPr="003C0E55" w:rsidTr="00DE0477">
        <w:tc>
          <w:tcPr>
            <w:tcW w:w="6525" w:type="dxa"/>
            <w:shd w:val="clear" w:color="auto" w:fill="auto"/>
          </w:tcPr>
          <w:p w:rsidR="00DE7A7A" w:rsidRPr="00920D08" w:rsidRDefault="00DE7A7A" w:rsidP="00DE0477">
            <w:pPr>
              <w:pStyle w:val="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sz w:val="24"/>
                <w:szCs w:val="24"/>
              </w:rPr>
              <w:t>,65</w:t>
            </w:r>
          </w:p>
        </w:tc>
      </w:tr>
      <w:tr w:rsidR="00DE7A7A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DE7A7A" w:rsidRDefault="00DE7A7A" w:rsidP="00DE7A7A">
      <w:pPr>
        <w:spacing w:line="240" w:lineRule="auto"/>
        <w:ind w:left="0" w:firstLine="0"/>
        <w:rPr>
          <w:bCs/>
          <w:sz w:val="24"/>
          <w:szCs w:val="24"/>
        </w:rPr>
      </w:pPr>
    </w:p>
    <w:p w:rsidR="00DE7A7A" w:rsidRPr="003C0E55" w:rsidRDefault="00DE7A7A" w:rsidP="00DE7A7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E7A7A" w:rsidRPr="003C0E55" w:rsidTr="00DE0477">
        <w:trPr>
          <w:trHeight w:val="257"/>
        </w:trPr>
        <w:tc>
          <w:tcPr>
            <w:tcW w:w="6540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E7A7A" w:rsidRPr="003C0E55" w:rsidTr="00DE0477">
        <w:trPr>
          <w:trHeight w:val="257"/>
        </w:trPr>
        <w:tc>
          <w:tcPr>
            <w:tcW w:w="6540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E7A7A" w:rsidRPr="00180109" w:rsidRDefault="00DE7A7A" w:rsidP="00DE0477">
            <w:pPr>
              <w:pStyle w:val="a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E7A7A" w:rsidRPr="003C0E55" w:rsidTr="00DE0477">
        <w:trPr>
          <w:trHeight w:val="262"/>
        </w:trPr>
        <w:tc>
          <w:tcPr>
            <w:tcW w:w="6540" w:type="dxa"/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E7A7A" w:rsidRPr="003C0E55" w:rsidTr="00DE0477">
        <w:tc>
          <w:tcPr>
            <w:tcW w:w="6540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E7A7A" w:rsidRPr="003C0E55" w:rsidTr="00DE0477">
        <w:tc>
          <w:tcPr>
            <w:tcW w:w="6540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E7A7A" w:rsidRPr="003C0E55" w:rsidRDefault="00DE7A7A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E7A7A" w:rsidRPr="003C0E55" w:rsidRDefault="00DE7A7A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A7A" w:rsidRPr="003C0E55" w:rsidTr="00DE0477">
        <w:tc>
          <w:tcPr>
            <w:tcW w:w="6540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E7A7A" w:rsidRPr="003C0E55" w:rsidRDefault="00DE7A7A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E7A7A" w:rsidRPr="003C0E55" w:rsidRDefault="00DE7A7A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DE7A7A" w:rsidRPr="003C0E55" w:rsidTr="00DE0477">
        <w:tc>
          <w:tcPr>
            <w:tcW w:w="6540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E7A7A" w:rsidRPr="003C0E55" w:rsidRDefault="00DE7A7A" w:rsidP="00DE04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7A7A" w:rsidRPr="003C0E55" w:rsidTr="00DE0477">
        <w:tc>
          <w:tcPr>
            <w:tcW w:w="6540" w:type="dxa"/>
            <w:shd w:val="clear" w:color="auto" w:fill="DDDDDD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7A7A" w:rsidRPr="003C0E55" w:rsidTr="00DE0477">
        <w:tc>
          <w:tcPr>
            <w:tcW w:w="6540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DE7A7A" w:rsidRPr="003C0E55" w:rsidTr="00DE0477">
        <w:tc>
          <w:tcPr>
            <w:tcW w:w="6540" w:type="dxa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E7A7A" w:rsidRPr="003C0E55" w:rsidRDefault="00DE7A7A" w:rsidP="00DE0477">
            <w:pPr>
              <w:pStyle w:val="a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DE7A7A" w:rsidRPr="003C0E55" w:rsidTr="00DE0477">
        <w:trPr>
          <w:trHeight w:val="306"/>
        </w:trPr>
        <w:tc>
          <w:tcPr>
            <w:tcW w:w="6540" w:type="dxa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E7A7A" w:rsidRPr="003C0E55" w:rsidRDefault="00DE7A7A" w:rsidP="00DE0477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CA62B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Контракт на поставку товаров, выполнение работ и оказание услуг для </w:t>
            </w:r>
            <w:r w:rsidRPr="00CA537D">
              <w:rPr>
                <w:bCs/>
                <w:sz w:val="24"/>
                <w:szCs w:val="24"/>
              </w:rPr>
              <w:lastRenderedPageBreak/>
              <w:t>государственных и  муниципальных нужд.</w:t>
            </w:r>
          </w:p>
        </w:tc>
      </w:tr>
      <w:tr w:rsidR="00CA62B2" w:rsidRPr="0053465B" w:rsidTr="002825CF">
        <w:tc>
          <w:tcPr>
            <w:tcW w:w="693" w:type="dxa"/>
          </w:tcPr>
          <w:p w:rsidR="00CA62B2" w:rsidRPr="0053465B" w:rsidRDefault="00CA62B2" w:rsidP="00CA62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A62B2" w:rsidRPr="00555F6C" w:rsidTr="005202E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62B2" w:rsidRPr="00555F6C" w:rsidTr="005202E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CA62B2" w:rsidRPr="00555F6C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numPr>
                <w:ilvl w:val="12"/>
                <w:numId w:val="0"/>
              </w:numPr>
              <w:tabs>
                <w:tab w:val="clear" w:pos="788"/>
                <w:tab w:val="left" w:pos="567"/>
              </w:tabs>
              <w:spacing w:line="240" w:lineRule="auto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CA62B2" w:rsidTr="005202E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62B2" w:rsidRDefault="00CA62B2" w:rsidP="00CA62B2">
            <w:pPr>
              <w:pStyle w:val="a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62B2" w:rsidRPr="00CA537D" w:rsidRDefault="00CA62B2" w:rsidP="00CA62B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 xml:space="preserve">Контроль и рассмотрение споров в сфере размещения </w:t>
            </w:r>
            <w:r w:rsidRPr="00CA537D">
              <w:rPr>
                <w:bCs/>
                <w:sz w:val="24"/>
                <w:szCs w:val="24"/>
              </w:rPr>
              <w:lastRenderedPageBreak/>
              <w:t>заказов. Обеспечение защиты прав и законных интересов участников размещения заказа.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A62B2" w:rsidRPr="00555F6C" w:rsidRDefault="00CA62B2" w:rsidP="00CA62B2">
            <w:pPr>
              <w:pStyle w:val="a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BodyText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BodyText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BodyText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CA62B2" w:rsidRDefault="00CA62B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Муниципальные нужды.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Государственные заказчики, муниципальные заказчики и иные заказчики. Размещение заказов на поставки товаров, выполнение работ, оказание услуг для нужд заказчиков.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Специализированная организация.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Комиссии по размещению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Участники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Государственный или муниципальный контракт на поставку товаров, выполнение работ, оказание услуг, гражданско-правовой договор бюджетного учреждения на поставку товаров, выполнение работ, оказание услуг.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Способы размещения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 при размещении заказа путем проведения торгов.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Условия допуска к участию в торгах.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Национальный режим в отношении товаров, происходящих из иностранных государств, работ, услуг, выполняемых, оказываемых иностранными лицами.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Участие учреждений и предприятий уголовно-исполнительной системы, организаций инвалидов в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Особенности участия субъектов малого предпринимательства в размещении заказа.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Организация, оказывающая услуги по ведению и обслуживанию официального сайта.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Контроль за соблюдением законодательства Российской Федерации и иных нормативных правовых актов Российской Федерации о размещении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представления информации в органы, уполномоченные на осуществление контроля в сфере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Обязанность органов, уполномоченных на осуществление контроля в сфере размещения заказов, по соблюдению государственной, коммерческой, служебной, иной охраняемой законом тайны.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контрактов, заключенных по итогам размещения заказов.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Реестр недобросовестных поставщиков.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(максимальная) цена контракта (цена лота).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Конкурс на право заключить контракт.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Извещение о проведении открытого конкурса. Содержание конкурсной документации. Порядок предоставления конкурсной документации.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Разъяснение положений конкурсной документации и внесение в нее изменений. Порядок подачи заявок на участие в конкурсе. </w:t>
      </w:r>
    </w:p>
    <w:p w:rsidR="00CA62B2" w:rsidRPr="009F2952" w:rsidRDefault="00CA62B2" w:rsidP="00CA62B2">
      <w:pPr>
        <w:pStyle w:val="ConsPlusNormal"/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spacing w:line="10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F2952">
        <w:rPr>
          <w:rFonts w:ascii="Times New Roman" w:hAnsi="Times New Roman" w:cs="Times New Roman"/>
          <w:sz w:val="24"/>
          <w:szCs w:val="24"/>
        </w:rPr>
        <w:t xml:space="preserve">Порядок вскрытия конвертов с заявками на участие в конкурсе и открытия доступа к поданным в форме электронных документов заявкам на участие в конкурсе. 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A62B2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Управление государственным и муниципальным заказом: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Ткаченко Ю.Г.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Таганрог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DE7A7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5D320D" w:rsidRPr="005D320D">
                <w:rPr>
                  <w:rStyle w:val="Hyperlink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A0FBB">
              <w:rPr>
                <w:color w:val="454545"/>
                <w:sz w:val="24"/>
                <w:szCs w:val="24"/>
              </w:rPr>
              <w:t>Государственный (муниципальный) заказчик в контрактной системе в сфере закупок товаров, работ, услуг: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Матвеева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DA0FBB" w:rsidP="00DA0FBB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DA0FBB" w:rsidRDefault="00AF286E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5D320D" w:rsidRDefault="00DE7A7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5D320D" w:rsidRPr="005D320D">
                <w:rPr>
                  <w:rStyle w:val="Hyperlink"/>
                  <w:sz w:val="24"/>
                  <w:szCs w:val="24"/>
                </w:rPr>
                <w:t>https://biblioclub.ru</w:t>
              </w:r>
            </w:hyperlink>
            <w:r w:rsidR="005D320D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A62B2" w:rsidRPr="003C0E55" w:rsidTr="00ED140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3C0E55" w:rsidRDefault="00CA62B2" w:rsidP="00CA62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Управление закупками и поставками : учебник 13-е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М. </w:t>
            </w:r>
            <w:proofErr w:type="spellStart"/>
            <w:r w:rsidRPr="00DA0FBB">
              <w:rPr>
                <w:sz w:val="24"/>
                <w:szCs w:val="24"/>
              </w:rPr>
              <w:t>Линдерс</w:t>
            </w:r>
            <w:proofErr w:type="spellEnd"/>
            <w:r w:rsidRPr="00DA0FBB">
              <w:rPr>
                <w:sz w:val="24"/>
                <w:szCs w:val="24"/>
              </w:rPr>
              <w:t>, Ф. Джонсон, А. </w:t>
            </w:r>
            <w:proofErr w:type="spellStart"/>
            <w:r w:rsidRPr="00DA0FBB">
              <w:rPr>
                <w:sz w:val="24"/>
                <w:szCs w:val="24"/>
              </w:rPr>
              <w:t>Флинн</w:t>
            </w:r>
            <w:proofErr w:type="spellEnd"/>
            <w:r w:rsidRPr="00DA0FBB">
              <w:rPr>
                <w:sz w:val="24"/>
                <w:szCs w:val="24"/>
              </w:rPr>
              <w:t>, Г. </w:t>
            </w:r>
            <w:proofErr w:type="spellStart"/>
            <w:r w:rsidRPr="00DA0FBB">
              <w:rPr>
                <w:sz w:val="24"/>
                <w:szCs w:val="24"/>
              </w:rPr>
              <w:t>Фирон</w:t>
            </w:r>
            <w:proofErr w:type="spellEnd"/>
            <w:r w:rsidRPr="00DA0FBB">
              <w:rPr>
                <w:sz w:val="24"/>
                <w:szCs w:val="24"/>
              </w:rPr>
              <w:t xml:space="preserve"> ; ред. Т.М. </w:t>
            </w:r>
            <w:proofErr w:type="spellStart"/>
            <w:r w:rsidRPr="00DA0FBB">
              <w:rPr>
                <w:sz w:val="24"/>
                <w:szCs w:val="24"/>
              </w:rPr>
              <w:t>Дубович</w:t>
            </w:r>
            <w:proofErr w:type="spellEnd"/>
            <w:r w:rsidRPr="00DA0FBB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Москва</w:t>
            </w:r>
          </w:p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A0FBB">
              <w:rPr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A62B2" w:rsidRPr="00DA0FBB" w:rsidRDefault="00CA62B2" w:rsidP="00DA0FBB">
            <w:pPr>
              <w:ind w:firstLine="0"/>
              <w:jc w:val="left"/>
              <w:rPr>
                <w:sz w:val="24"/>
                <w:szCs w:val="24"/>
              </w:rPr>
            </w:pPr>
            <w:r w:rsidRPr="00DA0FBB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A62B2" w:rsidRPr="00DA0FBB" w:rsidRDefault="00CA62B2" w:rsidP="00DA0FBB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62B2" w:rsidRPr="005D320D" w:rsidRDefault="00DE7A7A" w:rsidP="00CA62B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A62B2" w:rsidRPr="005D320D">
                <w:rPr>
                  <w:rStyle w:val="Hyperlink"/>
                  <w:sz w:val="24"/>
                  <w:szCs w:val="24"/>
                </w:rPr>
                <w:t>https://biblioclub.ru</w:t>
              </w:r>
            </w:hyperlink>
            <w:r w:rsidR="00CA62B2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Hyperlink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Hyperlink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Hyperlink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Hyperlink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Hyperlink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34C581F"/>
    <w:multiLevelType w:val="hybridMultilevel"/>
    <w:tmpl w:val="D4882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1958F7"/>
    <w:rsid w:val="002668FA"/>
    <w:rsid w:val="00275F79"/>
    <w:rsid w:val="002825CF"/>
    <w:rsid w:val="002A2B6F"/>
    <w:rsid w:val="003404E1"/>
    <w:rsid w:val="003F1765"/>
    <w:rsid w:val="00410728"/>
    <w:rsid w:val="00522AE5"/>
    <w:rsid w:val="00544350"/>
    <w:rsid w:val="00555F6C"/>
    <w:rsid w:val="0056393A"/>
    <w:rsid w:val="005B5E17"/>
    <w:rsid w:val="005D320D"/>
    <w:rsid w:val="006E7CAD"/>
    <w:rsid w:val="007A76D3"/>
    <w:rsid w:val="008701CC"/>
    <w:rsid w:val="00920D08"/>
    <w:rsid w:val="0095632D"/>
    <w:rsid w:val="00986191"/>
    <w:rsid w:val="00A17DB6"/>
    <w:rsid w:val="00A648A8"/>
    <w:rsid w:val="00AD3CA3"/>
    <w:rsid w:val="00AF286E"/>
    <w:rsid w:val="00B027FF"/>
    <w:rsid w:val="00B32455"/>
    <w:rsid w:val="00B81977"/>
    <w:rsid w:val="00C36C78"/>
    <w:rsid w:val="00CA62B2"/>
    <w:rsid w:val="00D6213C"/>
    <w:rsid w:val="00D6523D"/>
    <w:rsid w:val="00DA0FBB"/>
    <w:rsid w:val="00DE7A7A"/>
    <w:rsid w:val="00E10F8A"/>
    <w:rsid w:val="00E13ACD"/>
    <w:rsid w:val="00E22D9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EB3F0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BodyText">
    <w:name w:val="Body Text"/>
    <w:basedOn w:val="Normal"/>
    <w:link w:val="BodyTextChar"/>
    <w:rsid w:val="00920D08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Normal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Normal"/>
    <w:rsid w:val="00920D08"/>
    <w:rPr>
      <w:b/>
      <w:bCs/>
      <w:sz w:val="32"/>
    </w:rPr>
  </w:style>
  <w:style w:type="paragraph" w:customStyle="1" w:styleId="10">
    <w:name w:val="Текст1"/>
    <w:basedOn w:val="Normal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Normal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">
    <w:name w:val="Для таблиц"/>
    <w:basedOn w:val="Normal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0">
    <w:name w:val="список с точками"/>
    <w:basedOn w:val="Normal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1">
    <w:name w:val="Стиль Светы"/>
    <w:basedOn w:val="Normal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2">
    <w:name w:val="Содержимое таблицы"/>
    <w:basedOn w:val="Normal"/>
    <w:rsid w:val="00920D08"/>
    <w:pPr>
      <w:widowControl/>
      <w:suppressLineNumbers/>
    </w:pPr>
    <w:rPr>
      <w:rFonts w:ascii="Liberation Serif" w:hAnsi="Liberation Serif" w:cs="FreeSans"/>
    </w:rPr>
  </w:style>
  <w:style w:type="table" w:styleId="TableGrid">
    <w:name w:val="Table Grid"/>
    <w:basedOn w:val="TableNormal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uiPriority w:val="99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D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1885</Words>
  <Characters>10750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Microsoft Office User</cp:lastModifiedBy>
  <cp:revision>3</cp:revision>
  <cp:lastPrinted>2020-11-13T10:48:00Z</cp:lastPrinted>
  <dcterms:created xsi:type="dcterms:W3CDTF">2022-03-30T19:13:00Z</dcterms:created>
  <dcterms:modified xsi:type="dcterms:W3CDTF">2022-03-30T19:21:00Z</dcterms:modified>
</cp:coreProperties>
</file>