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74E" w:rsidRPr="00F17D57" w:rsidRDefault="00D5174E" w:rsidP="006E6D8A">
      <w:pPr>
        <w:tabs>
          <w:tab w:val="center" w:pos="4677"/>
          <w:tab w:val="right" w:pos="9355"/>
        </w:tabs>
        <w:jc w:val="center"/>
      </w:pPr>
      <w:r w:rsidRPr="00F17D57">
        <w:t>ГОСУДАРСТВЕННОЕ АВТОНОМНОЕ ОБРАЗОВАТЕЛЬНОЕ УЧРЕЖДЕНИЕ ВЫСШЕГО ОБРАЗОВАНИЯ</w:t>
      </w:r>
      <w:r>
        <w:t xml:space="preserve"> </w:t>
      </w:r>
      <w:r w:rsidRPr="00F17D57">
        <w:t>ЛЕНИНГРАДСКОЙ ОБЛАСТИ</w:t>
      </w:r>
    </w:p>
    <w:p w:rsidR="00D5174E" w:rsidRDefault="00D5174E" w:rsidP="006E6D8A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D5174E" w:rsidRPr="00F17D57" w:rsidRDefault="00D5174E" w:rsidP="006E6D8A">
      <w:pPr>
        <w:suppressAutoHyphens/>
        <w:autoSpaceDE w:val="0"/>
        <w:autoSpaceDN w:val="0"/>
        <w:adjustRightInd w:val="0"/>
        <w:jc w:val="center"/>
        <w:rPr>
          <w:b/>
        </w:rPr>
      </w:pPr>
      <w:r w:rsidRPr="00F17D57">
        <w:rPr>
          <w:b/>
        </w:rPr>
        <w:t>ЛЕНИНГРАДСКИЙ ГОСУДАРСТВЕННЫЙ УНИВЕРСИТЕТ</w:t>
      </w:r>
    </w:p>
    <w:p w:rsidR="00D5174E" w:rsidRPr="00F17D57" w:rsidRDefault="00D5174E" w:rsidP="006E6D8A">
      <w:pPr>
        <w:suppressAutoHyphens/>
        <w:autoSpaceDE w:val="0"/>
        <w:autoSpaceDN w:val="0"/>
        <w:adjustRightInd w:val="0"/>
        <w:jc w:val="center"/>
        <w:rPr>
          <w:noProof/>
        </w:rPr>
      </w:pPr>
      <w:r w:rsidRPr="00F17D57">
        <w:rPr>
          <w:b/>
        </w:rPr>
        <w:t>ИМЕНИ А.С. ПУШКИНА</w:t>
      </w:r>
    </w:p>
    <w:p w:rsidR="00D5174E" w:rsidRDefault="00D5174E" w:rsidP="006E6D8A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D5174E" w:rsidRDefault="00D5174E" w:rsidP="006E6D8A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D5174E" w:rsidRDefault="00D5174E" w:rsidP="006E6D8A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D5174E" w:rsidRDefault="00D5174E" w:rsidP="006E6D8A">
      <w:pPr>
        <w:ind w:left="3541" w:firstLine="2129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Проректор</w:t>
      </w:r>
    </w:p>
    <w:p w:rsidR="00D5174E" w:rsidRDefault="00D5174E" w:rsidP="006E6D8A">
      <w:pPr>
        <w:ind w:left="3541" w:firstLine="2129"/>
        <w:jc w:val="both"/>
        <w:rPr>
          <w:sz w:val="22"/>
          <w:szCs w:val="22"/>
        </w:rPr>
      </w:pPr>
      <w:r>
        <w:rPr>
          <w:sz w:val="22"/>
          <w:szCs w:val="22"/>
        </w:rPr>
        <w:t>по учебно-методической работе</w:t>
      </w:r>
    </w:p>
    <w:p w:rsidR="00D5174E" w:rsidRDefault="00D5174E" w:rsidP="006E6D8A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________________ С.Н.Большаков</w:t>
      </w:r>
    </w:p>
    <w:p w:rsidR="00D5174E" w:rsidRDefault="00D5174E" w:rsidP="006E6D8A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«____» ____________20___ г.</w:t>
      </w:r>
    </w:p>
    <w:p w:rsidR="00D5174E" w:rsidRDefault="00D5174E" w:rsidP="006E6D8A">
      <w:pPr>
        <w:suppressAutoHyphens/>
        <w:ind w:left="4180"/>
        <w:jc w:val="both"/>
      </w:pPr>
    </w:p>
    <w:p w:rsidR="00D5174E" w:rsidRDefault="00D5174E" w:rsidP="006E6D8A">
      <w:pPr>
        <w:suppressAutoHyphens/>
        <w:jc w:val="both"/>
        <w:rPr>
          <w:b/>
        </w:rPr>
      </w:pPr>
    </w:p>
    <w:p w:rsidR="00D5174E" w:rsidRPr="00D255CB" w:rsidRDefault="00D5174E" w:rsidP="006E6D8A">
      <w:pPr>
        <w:suppressAutoHyphens/>
        <w:jc w:val="center"/>
        <w:rPr>
          <w:b/>
        </w:rPr>
      </w:pPr>
      <w:r w:rsidRPr="00D255CB">
        <w:rPr>
          <w:b/>
        </w:rPr>
        <w:t xml:space="preserve">ПРОГРАММА </w:t>
      </w:r>
    </w:p>
    <w:p w:rsidR="00D5174E" w:rsidRPr="00D401D1" w:rsidRDefault="00D5174E" w:rsidP="006E6D8A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174E" w:rsidRPr="008119C7" w:rsidRDefault="00D5174E" w:rsidP="006E6D8A">
      <w:pPr>
        <w:tabs>
          <w:tab w:val="right" w:leader="underscore" w:pos="8505"/>
        </w:tabs>
        <w:jc w:val="center"/>
        <w:rPr>
          <w:b/>
          <w:szCs w:val="28"/>
        </w:rPr>
      </w:pPr>
      <w:r w:rsidRPr="008119C7">
        <w:rPr>
          <w:b/>
          <w:sz w:val="28"/>
          <w:szCs w:val="28"/>
        </w:rPr>
        <w:t>Б3.Б.01(Г) ПОДГОТОВКА И СДАЧА ГОСУДАРСТВЕННОГО ЭКЗАМЕНА</w:t>
      </w:r>
    </w:p>
    <w:p w:rsidR="00D5174E" w:rsidRDefault="00D5174E" w:rsidP="006E6D8A">
      <w:pPr>
        <w:tabs>
          <w:tab w:val="right" w:leader="underscore" w:pos="8505"/>
        </w:tabs>
        <w:rPr>
          <w:szCs w:val="28"/>
        </w:rPr>
      </w:pPr>
    </w:p>
    <w:p w:rsidR="00D5174E" w:rsidRDefault="00D5174E" w:rsidP="006E6D8A">
      <w:pPr>
        <w:tabs>
          <w:tab w:val="right" w:leader="underscore" w:pos="8505"/>
        </w:tabs>
        <w:rPr>
          <w:szCs w:val="28"/>
        </w:rPr>
      </w:pPr>
    </w:p>
    <w:p w:rsidR="00D5174E" w:rsidRPr="00470D55" w:rsidRDefault="00D5174E" w:rsidP="006E6D8A">
      <w:pPr>
        <w:tabs>
          <w:tab w:val="right" w:leader="underscore" w:pos="8505"/>
        </w:tabs>
        <w:rPr>
          <w:szCs w:val="28"/>
        </w:rPr>
      </w:pPr>
    </w:p>
    <w:p w:rsidR="00D5174E" w:rsidRDefault="00D5174E" w:rsidP="006E6D8A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>
        <w:rPr>
          <w:b/>
          <w:sz w:val="28"/>
          <w:szCs w:val="28"/>
        </w:rPr>
        <w:t xml:space="preserve"> </w:t>
      </w:r>
      <w:r w:rsidRPr="008D2CAF">
        <w:rPr>
          <w:b/>
          <w:bCs/>
          <w:color w:val="000000"/>
        </w:rPr>
        <w:t xml:space="preserve">54.03.01 </w:t>
      </w:r>
      <w:r>
        <w:rPr>
          <w:b/>
          <w:bCs/>
          <w:color w:val="000000"/>
        </w:rPr>
        <w:t>Дизайн</w:t>
      </w:r>
      <w:r>
        <w:rPr>
          <w:b/>
          <w:sz w:val="28"/>
          <w:szCs w:val="28"/>
        </w:rPr>
        <w:t xml:space="preserve"> </w:t>
      </w:r>
    </w:p>
    <w:p w:rsidR="00D5174E" w:rsidRDefault="00D5174E" w:rsidP="006E6D8A">
      <w:pPr>
        <w:tabs>
          <w:tab w:val="right" w:leader="underscore" w:pos="8505"/>
        </w:tabs>
        <w:jc w:val="center"/>
        <w:rPr>
          <w:b/>
          <w:szCs w:val="28"/>
        </w:rPr>
      </w:pPr>
    </w:p>
    <w:p w:rsidR="00D5174E" w:rsidRDefault="00D5174E" w:rsidP="006E6D8A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Профиль</w:t>
      </w:r>
      <w:r>
        <w:rPr>
          <w:b/>
          <w:sz w:val="28"/>
          <w:szCs w:val="28"/>
        </w:rPr>
        <w:t xml:space="preserve"> – </w:t>
      </w:r>
      <w:r w:rsidRPr="007A2F4F">
        <w:rPr>
          <w:b/>
          <w:i/>
          <w:color w:val="000000"/>
        </w:rPr>
        <w:t>«</w:t>
      </w:r>
      <w:r>
        <w:rPr>
          <w:b/>
          <w:i/>
          <w:color w:val="000000"/>
        </w:rPr>
        <w:t xml:space="preserve">Дизайн </w:t>
      </w:r>
      <w:r w:rsidR="00E0382C">
        <w:rPr>
          <w:b/>
          <w:i/>
          <w:color w:val="000000"/>
        </w:rPr>
        <w:t>интерьера</w:t>
      </w:r>
      <w:r>
        <w:rPr>
          <w:b/>
          <w:i/>
          <w:color w:val="000000"/>
        </w:rPr>
        <w:t>»</w:t>
      </w:r>
    </w:p>
    <w:p w:rsidR="00D5174E" w:rsidRDefault="00D5174E" w:rsidP="006E6D8A">
      <w:pPr>
        <w:rPr>
          <w:b/>
          <w:i/>
          <w:iCs/>
          <w:szCs w:val="28"/>
        </w:rPr>
      </w:pPr>
    </w:p>
    <w:p w:rsidR="00D5174E" w:rsidRDefault="00D5174E" w:rsidP="006E6D8A">
      <w:pPr>
        <w:rPr>
          <w:b/>
          <w:i/>
          <w:iCs/>
          <w:szCs w:val="28"/>
        </w:rPr>
      </w:pPr>
    </w:p>
    <w:p w:rsidR="00D5174E" w:rsidRPr="00470D55" w:rsidRDefault="00D5174E" w:rsidP="006E6D8A">
      <w:pPr>
        <w:rPr>
          <w:b/>
          <w:i/>
          <w:iCs/>
          <w:szCs w:val="28"/>
        </w:rPr>
      </w:pPr>
    </w:p>
    <w:p w:rsidR="00D5174E" w:rsidRPr="00470D55" w:rsidRDefault="00D5174E" w:rsidP="006E6D8A">
      <w:pPr>
        <w:rPr>
          <w:b/>
          <w:i/>
          <w:iCs/>
          <w:szCs w:val="28"/>
        </w:rPr>
      </w:pPr>
    </w:p>
    <w:p w:rsidR="00D5174E" w:rsidRDefault="00D5174E" w:rsidP="006E6D8A">
      <w:pPr>
        <w:jc w:val="center"/>
        <w:rPr>
          <w:iCs/>
          <w:szCs w:val="28"/>
        </w:rPr>
      </w:pPr>
    </w:p>
    <w:p w:rsidR="00D5174E" w:rsidRDefault="00D5174E" w:rsidP="006E6D8A">
      <w:pPr>
        <w:jc w:val="center"/>
        <w:rPr>
          <w:iCs/>
          <w:szCs w:val="28"/>
        </w:rPr>
      </w:pPr>
    </w:p>
    <w:p w:rsidR="00166E18" w:rsidRDefault="00166E18" w:rsidP="00166E18">
      <w:pPr>
        <w:tabs>
          <w:tab w:val="left" w:pos="3822"/>
        </w:tabs>
        <w:jc w:val="center"/>
        <w:rPr>
          <w:bCs/>
        </w:rPr>
      </w:pPr>
      <w:bookmarkStart w:id="0" w:name="_Hlk99045099"/>
      <w:bookmarkStart w:id="1" w:name="_Hlk98719412"/>
      <w:r>
        <w:rPr>
          <w:bCs/>
        </w:rPr>
        <w:t>(год начала подготовки – 2022)</w:t>
      </w:r>
    </w:p>
    <w:bookmarkEnd w:id="0"/>
    <w:p w:rsidR="00166E18" w:rsidRDefault="00166E18" w:rsidP="00166E18">
      <w:pPr>
        <w:tabs>
          <w:tab w:val="left" w:pos="3822"/>
        </w:tabs>
        <w:jc w:val="center"/>
        <w:rPr>
          <w:bCs/>
        </w:rPr>
      </w:pPr>
    </w:p>
    <w:bookmarkEnd w:id="1"/>
    <w:p w:rsidR="00166E18" w:rsidRDefault="00166E18" w:rsidP="00166E18">
      <w:pPr>
        <w:tabs>
          <w:tab w:val="left" w:pos="3822"/>
        </w:tabs>
        <w:jc w:val="center"/>
        <w:rPr>
          <w:bCs/>
        </w:rPr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</w:p>
    <w:p w:rsidR="00166E18" w:rsidRDefault="00166E18" w:rsidP="00166E18">
      <w:pPr>
        <w:tabs>
          <w:tab w:val="left" w:pos="5130"/>
        </w:tabs>
      </w:pP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166E18" w:rsidRDefault="00166E18" w:rsidP="00166E1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FD11B3" w:rsidRDefault="00FD11B3" w:rsidP="006E6D8A">
      <w:pPr>
        <w:tabs>
          <w:tab w:val="left" w:pos="708"/>
        </w:tabs>
        <w:ind w:left="-142" w:firstLine="142"/>
        <w:jc w:val="center"/>
        <w:rPr>
          <w:b/>
          <w:bCs/>
        </w:rPr>
      </w:pPr>
      <w:bookmarkStart w:id="2" w:name="_GoBack"/>
      <w:bookmarkEnd w:id="2"/>
      <w:r w:rsidRPr="007F18F6">
        <w:rPr>
          <w:b/>
          <w:bCs/>
        </w:rPr>
        <w:br w:type="page"/>
      </w:r>
    </w:p>
    <w:p w:rsidR="00780142" w:rsidRPr="0028500D" w:rsidRDefault="00780142" w:rsidP="006E6D8A">
      <w:pPr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ГОСУДАРСТВЕННОМУ ЭКЗАМЕНУ</w:t>
      </w:r>
    </w:p>
    <w:p w:rsidR="00780142" w:rsidRPr="00D255CB" w:rsidRDefault="00780142" w:rsidP="006E6D8A">
      <w:pPr>
        <w:ind w:firstLine="567"/>
        <w:jc w:val="both"/>
        <w:rPr>
          <w:color w:val="000000"/>
          <w:lang w:eastAsia="zh-CN"/>
        </w:rPr>
      </w:pPr>
    </w:p>
    <w:p w:rsidR="00780142" w:rsidRPr="00D255CB" w:rsidRDefault="00780142" w:rsidP="006E6D8A">
      <w:pPr>
        <w:jc w:val="both"/>
        <w:rPr>
          <w:color w:val="000000"/>
          <w:lang w:eastAsia="zh-CN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Pr="00DC3EF5">
        <w:t>54.03.01 Дизайн</w:t>
      </w:r>
      <w:r>
        <w:t xml:space="preserve"> </w:t>
      </w:r>
      <w:r w:rsidRPr="00D255CB">
        <w:rPr>
          <w:color w:val="000000"/>
          <w:lang w:eastAsia="zh-CN"/>
        </w:rPr>
        <w:t xml:space="preserve">(профиль </w:t>
      </w:r>
      <w:r>
        <w:rPr>
          <w:color w:val="000000"/>
          <w:lang w:eastAsia="zh-CN"/>
        </w:rPr>
        <w:t>Графический дизайн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общекультурных, общепрофессиональных и профессиональных компетенций: </w:t>
      </w:r>
      <w:r w:rsidR="00D5174E" w:rsidRPr="00D5174E">
        <w:rPr>
          <w:color w:val="000000"/>
        </w:rPr>
        <w:t>УК-1; УК-2; УК-3; УК-4; УК-5; УК-6; УК-7; УК-8; УК-9; УК-10; УК-11; ОПК-1; ОПК-2; ОПК-3; ОПК-4; ОПК-5; ОПК-6; ОПК-7; ОПК-8; ПК-1; ПК-2; ПК-3; ПК-4; ПК-5; ПК-6; ПК-7; ПК-8; ПК-9; ПК-10</w:t>
      </w:r>
      <w:r w:rsidR="00C66F42">
        <w:rPr>
          <w:lang w:eastAsia="zh-CN"/>
        </w:rPr>
        <w:t xml:space="preserve">, </w:t>
      </w:r>
      <w:r w:rsidRPr="00D255CB">
        <w:rPr>
          <w:color w:val="000000"/>
          <w:lang w:eastAsia="zh-CN"/>
        </w:rPr>
        <w:t>а также оценить профессиональные умения и навык</w:t>
      </w:r>
      <w:r>
        <w:rPr>
          <w:color w:val="000000"/>
          <w:lang w:eastAsia="zh-CN"/>
        </w:rPr>
        <w:t>и</w:t>
      </w:r>
      <w:r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Pr="00D8633E">
        <w:rPr>
          <w:lang w:eastAsia="zh-CN"/>
        </w:rPr>
        <w:t>носит</w:t>
      </w:r>
      <w:r w:rsidRPr="002D0652">
        <w:rPr>
          <w:color w:val="FF0000"/>
          <w:lang w:eastAsia="zh-CN"/>
        </w:rPr>
        <w:t xml:space="preserve"> </w:t>
      </w:r>
      <w:r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>
        <w:rPr>
          <w:color w:val="000000"/>
          <w:lang w:eastAsia="zh-CN"/>
        </w:rPr>
        <w:t xml:space="preserve">обучающимся </w:t>
      </w:r>
      <w:r w:rsidRPr="00D255CB">
        <w:rPr>
          <w:color w:val="000000"/>
          <w:lang w:eastAsia="zh-CN"/>
        </w:rPr>
        <w:t xml:space="preserve">за период обучения.  </w:t>
      </w:r>
    </w:p>
    <w:p w:rsidR="00780142" w:rsidRPr="00D255CB" w:rsidRDefault="00780142" w:rsidP="006E6D8A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780142" w:rsidRPr="00D255CB" w:rsidRDefault="00780142" w:rsidP="006E6D8A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:rsidR="00780142" w:rsidRPr="00D255CB" w:rsidRDefault="00780142" w:rsidP="006E6D8A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780142" w:rsidRPr="00D255CB" w:rsidRDefault="00780142" w:rsidP="006E6D8A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На экзамене 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продемонстрировать знания фундаментальных и прикладных вопросов туризма, умения и владения в области организации туристской деятельности. </w:t>
      </w:r>
    </w:p>
    <w:p w:rsidR="00780142" w:rsidRDefault="00780142" w:rsidP="006E6D8A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нескольким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основных учебных дисциплин </w:t>
      </w:r>
      <w:r w:rsidRPr="00374269">
        <w:rPr>
          <w:color w:val="000000"/>
          <w:sz w:val="24"/>
          <w:szCs w:val="24"/>
        </w:rPr>
        <w:t>базовой и вариативной части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="002F6A77" w:rsidRPr="002F6A77">
        <w:rPr>
          <w:sz w:val="24"/>
          <w:szCs w:val="24"/>
        </w:rPr>
        <w:t xml:space="preserve">54.03.01 Дизайн </w:t>
      </w:r>
      <w:r w:rsidR="002F6A77" w:rsidRPr="002F6A77">
        <w:rPr>
          <w:color w:val="000000"/>
          <w:sz w:val="24"/>
          <w:szCs w:val="24"/>
        </w:rPr>
        <w:t>(профиль Графический дизайн)</w:t>
      </w:r>
      <w:r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Pr="008A2F43">
        <w:rPr>
          <w:color w:val="000000"/>
          <w:sz w:val="24"/>
          <w:szCs w:val="24"/>
        </w:rPr>
        <w:t xml:space="preserve">: </w:t>
      </w:r>
      <w:r w:rsidRPr="00C37B0D">
        <w:rPr>
          <w:color w:val="000000"/>
          <w:sz w:val="24"/>
          <w:szCs w:val="24"/>
        </w:rPr>
        <w:t>«</w:t>
      </w:r>
      <w:r w:rsidR="004D1E82" w:rsidRPr="00C37B0D">
        <w:rPr>
          <w:color w:val="000000"/>
          <w:sz w:val="24"/>
          <w:szCs w:val="24"/>
        </w:rPr>
        <w:t>История искусств</w:t>
      </w:r>
      <w:r w:rsidRPr="00C37B0D">
        <w:rPr>
          <w:color w:val="000000"/>
          <w:sz w:val="24"/>
          <w:szCs w:val="24"/>
        </w:rPr>
        <w:t xml:space="preserve">», </w:t>
      </w:r>
      <w:r w:rsidR="00C37B0D" w:rsidRPr="00C37B0D">
        <w:rPr>
          <w:color w:val="000000"/>
          <w:sz w:val="24"/>
          <w:szCs w:val="24"/>
        </w:rPr>
        <w:t>«</w:t>
      </w:r>
      <w:r w:rsidR="00C37B0D" w:rsidRPr="00C37B0D">
        <w:rPr>
          <w:sz w:val="24"/>
          <w:szCs w:val="24"/>
        </w:rPr>
        <w:t>История Европейского искусства</w:t>
      </w:r>
      <w:r w:rsidR="00C37B0D" w:rsidRPr="00C37B0D">
        <w:rPr>
          <w:color w:val="000000"/>
          <w:sz w:val="24"/>
          <w:szCs w:val="24"/>
        </w:rPr>
        <w:t xml:space="preserve">», </w:t>
      </w:r>
      <w:r w:rsidRPr="00C37B0D">
        <w:rPr>
          <w:color w:val="000000"/>
          <w:sz w:val="24"/>
          <w:szCs w:val="24"/>
        </w:rPr>
        <w:t>«</w:t>
      </w:r>
      <w:r w:rsidR="00F452CB" w:rsidRPr="00C37B0D">
        <w:rPr>
          <w:sz w:val="24"/>
          <w:szCs w:val="24"/>
        </w:rPr>
        <w:t>История графического дизайна и рекламы</w:t>
      </w:r>
      <w:r w:rsidRPr="00C37B0D">
        <w:rPr>
          <w:color w:val="000000"/>
          <w:sz w:val="24"/>
          <w:szCs w:val="24"/>
        </w:rPr>
        <w:t>», «</w:t>
      </w:r>
      <w:r w:rsidR="00F452CB" w:rsidRPr="00C37B0D">
        <w:rPr>
          <w:sz w:val="24"/>
          <w:szCs w:val="24"/>
        </w:rPr>
        <w:t>Основы теории и методологии в графическом дизайне</w:t>
      </w:r>
      <w:r w:rsidR="009C3E92" w:rsidRPr="00C37B0D">
        <w:rPr>
          <w:color w:val="000000"/>
          <w:sz w:val="24"/>
          <w:szCs w:val="24"/>
        </w:rPr>
        <w:t>».</w:t>
      </w:r>
    </w:p>
    <w:p w:rsidR="00780142" w:rsidRDefault="00780142" w:rsidP="006E6D8A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</w:t>
      </w:r>
      <w:r w:rsidRPr="002F6A77">
        <w:rPr>
          <w:sz w:val="24"/>
          <w:szCs w:val="24"/>
        </w:rPr>
        <w:t>билетам (билет состоит из двух вопросов</w:t>
      </w:r>
      <w:r w:rsidR="00F77568" w:rsidRPr="00F77568">
        <w:rPr>
          <w:sz w:val="24"/>
          <w:szCs w:val="24"/>
        </w:rPr>
        <w:t xml:space="preserve"> и практического задания</w:t>
      </w:r>
      <w:r w:rsidRPr="002F6A77">
        <w:rPr>
          <w:sz w:val="24"/>
          <w:szCs w:val="24"/>
        </w:rPr>
        <w:t xml:space="preserve">).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780142" w:rsidRPr="008A2F43" w:rsidRDefault="00780142" w:rsidP="006E6D8A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>; способности к проектированию, структурированию, реализации и мониторингу процесса организации турагентских и туроператорских услуг, навыки использования современных информационных образовательных технологий в профессиональной деятельности.</w:t>
      </w:r>
    </w:p>
    <w:p w:rsidR="00780142" w:rsidRDefault="00780142" w:rsidP="006E6D8A">
      <w:pPr>
        <w:ind w:firstLine="567"/>
        <w:jc w:val="both"/>
        <w:rPr>
          <w:b/>
        </w:rPr>
      </w:pPr>
    </w:p>
    <w:p w:rsidR="00780142" w:rsidRPr="00D7403E" w:rsidRDefault="00780142" w:rsidP="006E6D8A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:rsidR="00780142" w:rsidRDefault="00780142" w:rsidP="006E6D8A">
      <w:pPr>
        <w:ind w:firstLine="567"/>
        <w:jc w:val="both"/>
        <w:rPr>
          <w:b/>
        </w:rPr>
      </w:pPr>
    </w:p>
    <w:p w:rsidR="00780142" w:rsidRPr="00392F38" w:rsidRDefault="00780142" w:rsidP="006E6D8A">
      <w:pPr>
        <w:ind w:firstLine="708"/>
        <w:jc w:val="center"/>
        <w:rPr>
          <w:b/>
        </w:rPr>
      </w:pPr>
      <w:r w:rsidRPr="00392F38">
        <w:rPr>
          <w:b/>
        </w:rPr>
        <w:t>Дисциплина «</w:t>
      </w:r>
      <w:r w:rsidR="004D1E82" w:rsidRPr="004D1E82">
        <w:rPr>
          <w:b/>
        </w:rPr>
        <w:t>История искусств</w:t>
      </w:r>
      <w:r w:rsidRPr="00392F38">
        <w:rPr>
          <w:b/>
        </w:rPr>
        <w:t>»</w:t>
      </w:r>
    </w:p>
    <w:p w:rsidR="00B246C2" w:rsidRPr="002A45F0" w:rsidRDefault="00B246C2" w:rsidP="006E6D8A">
      <w:pPr>
        <w:shd w:val="clear" w:color="auto" w:fill="FFFFFF"/>
        <w:jc w:val="both"/>
      </w:pPr>
    </w:p>
    <w:p w:rsidR="00B246C2" w:rsidRPr="002A45F0" w:rsidRDefault="00B246C2" w:rsidP="006E6D8A">
      <w:pPr>
        <w:jc w:val="both"/>
        <w:rPr>
          <w:spacing w:val="-2"/>
        </w:rPr>
      </w:pPr>
      <w:r>
        <w:rPr>
          <w:spacing w:val="-1"/>
        </w:rPr>
        <w:t xml:space="preserve">Предмет, </w:t>
      </w:r>
      <w:r w:rsidRPr="002A45F0">
        <w:rPr>
          <w:spacing w:val="-1"/>
        </w:rPr>
        <w:t xml:space="preserve">функции и специфика искусства как формы человеческой деятельности. </w:t>
      </w:r>
      <w:r w:rsidRPr="002A45F0">
        <w:t xml:space="preserve"> Проблема сходств и различий в определении художественных парадигм. </w:t>
      </w:r>
      <w:r w:rsidRPr="002A45F0">
        <w:rPr>
          <w:spacing w:val="-2"/>
        </w:rPr>
        <w:t>Многом</w:t>
      </w:r>
      <w:r>
        <w:rPr>
          <w:spacing w:val="-2"/>
        </w:rPr>
        <w:t xml:space="preserve">ерность критериев и параметров </w:t>
      </w:r>
      <w:r w:rsidRPr="002A45F0">
        <w:rPr>
          <w:spacing w:val="-2"/>
        </w:rPr>
        <w:t>художественного многообразия.</w:t>
      </w:r>
    </w:p>
    <w:p w:rsidR="00B246C2" w:rsidRPr="002A45F0" w:rsidRDefault="00B246C2" w:rsidP="006E6D8A">
      <w:pPr>
        <w:jc w:val="both"/>
      </w:pPr>
      <w:r w:rsidRPr="002A45F0">
        <w:rPr>
          <w:color w:val="000000"/>
        </w:rPr>
        <w:t>История морфологических учений об искусстве. Мифологические представления о морфологии искусства и его генезис</w:t>
      </w:r>
      <w:r w:rsidRPr="00B246C2">
        <w:rPr>
          <w:color w:val="000000"/>
        </w:rPr>
        <w:t xml:space="preserve">е. </w:t>
      </w:r>
      <w:r w:rsidRPr="00B246C2">
        <w:rPr>
          <w:spacing w:val="10"/>
        </w:rPr>
        <w:t>Пространственные (хроматические, изобразительные) искусства. Темпоральные (временные, фонетические) искусства.</w:t>
      </w:r>
      <w:r>
        <w:rPr>
          <w:spacing w:val="10"/>
        </w:rPr>
        <w:t xml:space="preserve"> </w:t>
      </w:r>
      <w:r w:rsidRPr="002A45F0">
        <w:rPr>
          <w:color w:val="000000"/>
        </w:rPr>
        <w:t xml:space="preserve">Синтетические виды искусства. </w:t>
      </w:r>
      <w:r w:rsidRPr="002A45F0">
        <w:rPr>
          <w:spacing w:val="-3"/>
        </w:rPr>
        <w:t>Стиль как форма существования искусства во времени. Большие и малые художественные</w:t>
      </w:r>
      <w:r w:rsidRPr="002A45F0">
        <w:rPr>
          <w:spacing w:val="-2"/>
        </w:rPr>
        <w:t xml:space="preserve"> стили.</w:t>
      </w:r>
      <w:r w:rsidRPr="00B246C2">
        <w:rPr>
          <w:color w:val="000000"/>
        </w:rPr>
        <w:t xml:space="preserve"> </w:t>
      </w:r>
      <w:r w:rsidRPr="002A45F0">
        <w:rPr>
          <w:color w:val="000000"/>
        </w:rPr>
        <w:t xml:space="preserve">Теория художественного образа в истории эстетики и в истории искусства.  Механизм создания художественного образа в различных </w:t>
      </w:r>
      <w:r w:rsidRPr="002A45F0">
        <w:rPr>
          <w:color w:val="000000"/>
        </w:rPr>
        <w:lastRenderedPageBreak/>
        <w:t>видах искусства. Художественный образ как семиотическая целостность.</w:t>
      </w:r>
      <w:r w:rsidRPr="00B246C2">
        <w:rPr>
          <w:spacing w:val="-3"/>
        </w:rPr>
        <w:t xml:space="preserve"> </w:t>
      </w:r>
      <w:r w:rsidRPr="002A45F0">
        <w:rPr>
          <w:spacing w:val="-3"/>
        </w:rPr>
        <w:t xml:space="preserve">Взаимосвязи искусства и мифа. Место и роль искусства в мифологических культурах. </w:t>
      </w:r>
      <w:r w:rsidRPr="002A45F0">
        <w:rPr>
          <w:spacing w:val="-1"/>
        </w:rPr>
        <w:t xml:space="preserve"> </w:t>
      </w:r>
      <w:r w:rsidRPr="002A45F0">
        <w:rPr>
          <w:color w:val="000000"/>
        </w:rPr>
        <w:t>Место искусства в социально-культурной жизни общества.</w:t>
      </w:r>
      <w:r w:rsidRPr="00B246C2">
        <w:rPr>
          <w:color w:val="000000"/>
        </w:rPr>
        <w:t xml:space="preserve"> </w:t>
      </w:r>
      <w:r w:rsidRPr="002A45F0">
        <w:rPr>
          <w:color w:val="000000"/>
        </w:rPr>
        <w:t>Миф как первоисточник искусства</w:t>
      </w:r>
      <w:r>
        <w:rPr>
          <w:color w:val="000000"/>
        </w:rPr>
        <w:t>.</w:t>
      </w:r>
      <w:r w:rsidRPr="00B246C2">
        <w:rPr>
          <w:color w:val="000000"/>
        </w:rPr>
        <w:t xml:space="preserve"> </w:t>
      </w:r>
      <w:r w:rsidRPr="002A45F0">
        <w:rPr>
          <w:color w:val="000000"/>
        </w:rPr>
        <w:t>Художественные феномены Древнего Востока (Междуречье, Древний Египет, Ассирия, Крито-Микенская цивилизация).</w:t>
      </w:r>
      <w:r>
        <w:rPr>
          <w:color w:val="000000"/>
        </w:rPr>
        <w:t xml:space="preserve"> </w:t>
      </w:r>
      <w:r w:rsidRPr="002A45F0">
        <w:rPr>
          <w:color w:val="000000"/>
        </w:rPr>
        <w:t xml:space="preserve">Художественный </w:t>
      </w:r>
      <w:r>
        <w:rPr>
          <w:color w:val="000000"/>
        </w:rPr>
        <w:t>античности</w:t>
      </w:r>
      <w:r w:rsidRPr="002A45F0">
        <w:rPr>
          <w:color w:val="000000"/>
        </w:rPr>
        <w:t>: пластические, вербальные, синтетические основы формирования образной структуры. Художественные особенности раннехристианской культуры.</w:t>
      </w:r>
      <w:r>
        <w:rPr>
          <w:color w:val="000000"/>
        </w:rPr>
        <w:t xml:space="preserve"> Готическое искусство.</w:t>
      </w:r>
      <w:r w:rsidRPr="00B246C2">
        <w:rPr>
          <w:color w:val="000000"/>
        </w:rPr>
        <w:t xml:space="preserve"> </w:t>
      </w:r>
      <w:r w:rsidRPr="002A45F0">
        <w:rPr>
          <w:color w:val="000000"/>
        </w:rPr>
        <w:t>Искусство Ренессанса: исторические корни, эстетический идеал, новаторство в отдельных видах искусства.</w:t>
      </w:r>
      <w:r w:rsidRPr="00B246C2">
        <w:rPr>
          <w:color w:val="000000"/>
        </w:rPr>
        <w:t xml:space="preserve"> </w:t>
      </w:r>
      <w:r w:rsidRPr="002A45F0">
        <w:rPr>
          <w:color w:val="000000"/>
        </w:rPr>
        <w:t>Становление идеологии и художественной системы Просвещения</w:t>
      </w:r>
      <w:r>
        <w:rPr>
          <w:color w:val="000000"/>
        </w:rPr>
        <w:t>.</w:t>
      </w:r>
      <w:r w:rsidRPr="00B246C2">
        <w:rPr>
          <w:color w:val="000000"/>
        </w:rPr>
        <w:t xml:space="preserve"> </w:t>
      </w:r>
      <w:r w:rsidRPr="002A45F0">
        <w:rPr>
          <w:color w:val="000000"/>
        </w:rPr>
        <w:t>Методологические и эстетические основы формирования художественных стилей и направлений на рубеже ХIХ и ХХ вв.</w:t>
      </w:r>
      <w:r w:rsidRPr="00B246C2">
        <w:rPr>
          <w:b/>
          <w:spacing w:val="1"/>
          <w:w w:val="111"/>
        </w:rPr>
        <w:t xml:space="preserve"> </w:t>
      </w:r>
      <w:r w:rsidRPr="00B246C2">
        <w:rPr>
          <w:spacing w:val="1"/>
          <w:w w:val="111"/>
        </w:rPr>
        <w:t xml:space="preserve">Искусство </w:t>
      </w:r>
      <w:r w:rsidRPr="00B246C2">
        <w:rPr>
          <w:spacing w:val="1"/>
          <w:w w:val="111"/>
          <w:lang w:val="en-US"/>
        </w:rPr>
        <w:t>XX</w:t>
      </w:r>
      <w:r w:rsidRPr="00B246C2">
        <w:rPr>
          <w:spacing w:val="1"/>
          <w:w w:val="111"/>
        </w:rPr>
        <w:t xml:space="preserve"> – начала </w:t>
      </w:r>
      <w:r w:rsidRPr="00B246C2">
        <w:rPr>
          <w:spacing w:val="1"/>
          <w:w w:val="111"/>
          <w:lang w:val="en-US"/>
        </w:rPr>
        <w:t>XXI</w:t>
      </w:r>
      <w:r w:rsidRPr="00B246C2">
        <w:rPr>
          <w:spacing w:val="1"/>
          <w:w w:val="111"/>
        </w:rPr>
        <w:t xml:space="preserve"> века.</w:t>
      </w:r>
    </w:p>
    <w:p w:rsidR="00C37B0D" w:rsidRDefault="00C37B0D" w:rsidP="006E6D8A">
      <w:pPr>
        <w:ind w:firstLine="360"/>
        <w:jc w:val="center"/>
        <w:rPr>
          <w:b/>
        </w:rPr>
      </w:pPr>
      <w:r w:rsidRPr="00392F38">
        <w:rPr>
          <w:b/>
        </w:rPr>
        <w:t>Дисциплина «</w:t>
      </w:r>
      <w:r w:rsidRPr="00C37B0D">
        <w:rPr>
          <w:b/>
        </w:rPr>
        <w:t>История Европейского искусства</w:t>
      </w:r>
      <w:r w:rsidRPr="00392F38">
        <w:rPr>
          <w:b/>
        </w:rPr>
        <w:t>»</w:t>
      </w:r>
    </w:p>
    <w:p w:rsidR="00C34E79" w:rsidRDefault="00D4663A" w:rsidP="006E6D8A">
      <w:pPr>
        <w:shd w:val="clear" w:color="auto" w:fill="FFFFFF"/>
        <w:jc w:val="both"/>
        <w:rPr>
          <w:b/>
        </w:rPr>
      </w:pPr>
      <w:r w:rsidRPr="00D4663A">
        <w:t>Феномен европейского искусства: мифологические основания, языки выражения, семантические иерархии.</w:t>
      </w:r>
      <w:r>
        <w:rPr>
          <w:b/>
        </w:rPr>
        <w:t xml:space="preserve"> </w:t>
      </w:r>
      <w:r w:rsidRPr="00F130BD">
        <w:rPr>
          <w:color w:val="000000"/>
          <w:spacing w:val="5"/>
        </w:rPr>
        <w:t>Греческая</w:t>
      </w:r>
      <w:r w:rsidR="00F130BD" w:rsidRPr="00F130BD">
        <w:rPr>
          <w:color w:val="000000"/>
          <w:spacing w:val="5"/>
        </w:rPr>
        <w:t xml:space="preserve"> архаика и </w:t>
      </w:r>
      <w:r w:rsidRPr="00F130BD">
        <w:rPr>
          <w:color w:val="000000"/>
          <w:spacing w:val="5"/>
        </w:rPr>
        <w:t>классика</w:t>
      </w:r>
      <w:r>
        <w:rPr>
          <w:color w:val="000000"/>
          <w:spacing w:val="5"/>
        </w:rPr>
        <w:t xml:space="preserve">. </w:t>
      </w:r>
      <w:r w:rsidRPr="00F130BD">
        <w:rPr>
          <w:color w:val="000000"/>
          <w:spacing w:val="5"/>
        </w:rPr>
        <w:t>Эллинизм.</w:t>
      </w:r>
      <w:r>
        <w:rPr>
          <w:color w:val="000000"/>
          <w:spacing w:val="5"/>
        </w:rPr>
        <w:t xml:space="preserve"> Римское градостроительство</w:t>
      </w:r>
      <w:r w:rsidR="00F130BD">
        <w:rPr>
          <w:color w:val="000000"/>
          <w:spacing w:val="5"/>
        </w:rPr>
        <w:t xml:space="preserve">, </w:t>
      </w:r>
      <w:r>
        <w:rPr>
          <w:color w:val="000000"/>
          <w:spacing w:val="5"/>
        </w:rPr>
        <w:t>скульптурный портрет</w:t>
      </w:r>
      <w:r w:rsidR="00F130BD">
        <w:rPr>
          <w:color w:val="000000"/>
          <w:spacing w:val="5"/>
        </w:rPr>
        <w:t xml:space="preserve">. </w:t>
      </w:r>
      <w:r>
        <w:rPr>
          <w:color w:val="000000"/>
          <w:spacing w:val="5"/>
        </w:rPr>
        <w:t xml:space="preserve">Энкаустика и мозаика. </w:t>
      </w:r>
      <w:r w:rsidR="00F130BD">
        <w:rPr>
          <w:color w:val="000000"/>
          <w:spacing w:val="5"/>
        </w:rPr>
        <w:t xml:space="preserve">Складывание канона, роль и место символа, онтология цвета. Византийское искусство. </w:t>
      </w:r>
      <w:r w:rsidRPr="00005D7D">
        <w:t>Философская и художественная специфика христианского искусства</w:t>
      </w:r>
      <w:r w:rsidRPr="00005D7D">
        <w:rPr>
          <w:color w:val="000000"/>
        </w:rPr>
        <w:t>.</w:t>
      </w:r>
      <w:r>
        <w:rPr>
          <w:color w:val="000000"/>
          <w:spacing w:val="5"/>
        </w:rPr>
        <w:t xml:space="preserve"> Расцвет раннехристианского искусства в эпоху императора Юстиниана (</w:t>
      </w:r>
      <w:r>
        <w:rPr>
          <w:color w:val="000000"/>
          <w:spacing w:val="5"/>
          <w:lang w:val="en-US"/>
        </w:rPr>
        <w:t>V</w:t>
      </w:r>
      <w:r>
        <w:rPr>
          <w:color w:val="000000"/>
          <w:spacing w:val="5"/>
        </w:rPr>
        <w:t>-</w:t>
      </w:r>
      <w:r>
        <w:rPr>
          <w:color w:val="000000"/>
          <w:spacing w:val="5"/>
          <w:lang w:val="en-US"/>
        </w:rPr>
        <w:t>VII</w:t>
      </w:r>
      <w:r>
        <w:rPr>
          <w:color w:val="000000"/>
          <w:spacing w:val="5"/>
        </w:rPr>
        <w:t xml:space="preserve"> в.в.) </w:t>
      </w:r>
      <w:r w:rsidR="00005D7D">
        <w:rPr>
          <w:color w:val="000000"/>
          <w:spacing w:val="7"/>
        </w:rPr>
        <w:t>«</w:t>
      </w:r>
      <w:r w:rsidR="00005D7D">
        <w:rPr>
          <w:color w:val="000000"/>
          <w:spacing w:val="7"/>
          <w:lang w:val="en-US"/>
        </w:rPr>
        <w:t>Annos</w:t>
      </w:r>
      <w:r w:rsidR="00005D7D">
        <w:rPr>
          <w:color w:val="000000"/>
          <w:spacing w:val="7"/>
        </w:rPr>
        <w:t xml:space="preserve"> </w:t>
      </w:r>
      <w:r w:rsidR="00005D7D">
        <w:rPr>
          <w:color w:val="000000"/>
          <w:spacing w:val="7"/>
          <w:lang w:val="en-US"/>
        </w:rPr>
        <w:t>tenebris</w:t>
      </w:r>
      <w:r w:rsidR="00005D7D">
        <w:rPr>
          <w:color w:val="000000"/>
          <w:spacing w:val="7"/>
        </w:rPr>
        <w:t>» как художественная эпоха.</w:t>
      </w:r>
      <w:r w:rsidR="00005D7D" w:rsidRPr="00005D7D">
        <w:rPr>
          <w:color w:val="000000"/>
          <w:spacing w:val="5"/>
        </w:rPr>
        <w:t xml:space="preserve"> </w:t>
      </w:r>
      <w:r w:rsidR="00005D7D">
        <w:rPr>
          <w:color w:val="000000"/>
          <w:spacing w:val="5"/>
        </w:rPr>
        <w:t xml:space="preserve">Романский собор: многотравейные нефы, трансепт, капеллы, апсиды, пилоны, система сводов. Романская книжная миниатюра: испанская, ирландская и французская художественные школы. </w:t>
      </w:r>
      <w:r w:rsidR="00005D7D" w:rsidRPr="00005D7D">
        <w:rPr>
          <w:color w:val="000000"/>
          <w:spacing w:val="6"/>
        </w:rPr>
        <w:t xml:space="preserve">Возникновение готики. </w:t>
      </w:r>
      <w:r w:rsidR="00005D7D">
        <w:rPr>
          <w:color w:val="000000"/>
          <w:spacing w:val="6"/>
        </w:rPr>
        <w:t xml:space="preserve">Готика как городской стиль. Новые городские типы зданий. Великие готические соборы: Шартр, Амьен, Париж, Реймс. Раннее, высокое и позднее Возрождение. </w:t>
      </w:r>
      <w:r>
        <w:rPr>
          <w:color w:val="000000"/>
          <w:spacing w:val="6"/>
        </w:rPr>
        <w:t xml:space="preserve"> «Титаны» Возрождения – Леонардо да Винчи, Рафаэль, Микеланджело Буонароти. </w:t>
      </w:r>
      <w:r w:rsidRPr="00005D7D">
        <w:rPr>
          <w:color w:val="000000"/>
        </w:rPr>
        <w:t>Искусство Нового времени.</w:t>
      </w:r>
      <w:r w:rsidR="00005D7D">
        <w:rPr>
          <w:color w:val="000000"/>
        </w:rPr>
        <w:t xml:space="preserve"> </w:t>
      </w:r>
      <w:r>
        <w:rPr>
          <w:b/>
          <w:color w:val="000000"/>
        </w:rPr>
        <w:tab/>
      </w:r>
      <w:r>
        <w:rPr>
          <w:color w:val="000000"/>
        </w:rPr>
        <w:t>Разложение «</w:t>
      </w:r>
      <w:r>
        <w:rPr>
          <w:color w:val="000000"/>
          <w:lang w:val="en-US"/>
        </w:rPr>
        <w:t>la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manere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grande</w:t>
      </w:r>
      <w:r>
        <w:rPr>
          <w:color w:val="000000"/>
        </w:rPr>
        <w:t xml:space="preserve">» на два Больших художественных стиля: барокко и классицизм.  </w:t>
      </w:r>
      <w:r w:rsidRPr="00005D7D">
        <w:t>Художественные характеристики современного европейского искусства</w:t>
      </w:r>
      <w:r w:rsidRPr="00005D7D">
        <w:rPr>
          <w:color w:val="000000"/>
        </w:rPr>
        <w:t>.</w:t>
      </w:r>
      <w:r w:rsidR="00005D7D">
        <w:rPr>
          <w:color w:val="000000"/>
        </w:rPr>
        <w:t xml:space="preserve"> Стиль модерн.</w:t>
      </w:r>
      <w:r>
        <w:rPr>
          <w:b/>
          <w:color w:val="000000"/>
        </w:rPr>
        <w:tab/>
      </w:r>
      <w:r>
        <w:rPr>
          <w:color w:val="000000"/>
        </w:rPr>
        <w:t>Явление авангарда в искусстве. Кубизм, фовизм, дадаизм, сюрреализм. Изменение основных формотворческих деталей  в архитектуре. Искусство элиты и массовое искусство: сходство и различия.</w:t>
      </w:r>
    </w:p>
    <w:p w:rsidR="003657B8" w:rsidRDefault="003657B8" w:rsidP="006E6D8A">
      <w:pPr>
        <w:ind w:firstLine="708"/>
        <w:jc w:val="center"/>
        <w:rPr>
          <w:b/>
        </w:rPr>
      </w:pPr>
    </w:p>
    <w:p w:rsidR="00780142" w:rsidRPr="00392F38" w:rsidRDefault="00780142" w:rsidP="006E6D8A">
      <w:pPr>
        <w:ind w:firstLine="708"/>
        <w:jc w:val="center"/>
        <w:rPr>
          <w:b/>
        </w:rPr>
      </w:pPr>
      <w:r w:rsidRPr="00392F38">
        <w:rPr>
          <w:b/>
        </w:rPr>
        <w:t>Дисциплина «</w:t>
      </w:r>
      <w:r w:rsidR="00F452CB" w:rsidRPr="004D1E82">
        <w:rPr>
          <w:b/>
        </w:rPr>
        <w:t xml:space="preserve">История </w:t>
      </w:r>
      <w:r w:rsidR="005948E9">
        <w:rPr>
          <w:b/>
        </w:rPr>
        <w:t>архитектуры</w:t>
      </w:r>
      <w:r w:rsidRPr="00392F38">
        <w:rPr>
          <w:b/>
        </w:rPr>
        <w:t>»</w:t>
      </w:r>
    </w:p>
    <w:p w:rsidR="005948E9" w:rsidRPr="00EC25A0" w:rsidRDefault="005948E9" w:rsidP="006E6D8A">
      <w:pPr>
        <w:jc w:val="both"/>
      </w:pPr>
      <w:r w:rsidRPr="005948E9">
        <w:t>Истоки архитектуры.</w:t>
      </w:r>
      <w:r>
        <w:rPr>
          <w:b/>
        </w:rPr>
        <w:t xml:space="preserve"> </w:t>
      </w:r>
      <w:r w:rsidRPr="00EC25A0">
        <w:t xml:space="preserve">Архитектура как </w:t>
      </w:r>
      <w:r w:rsidRPr="00EC25A0">
        <w:rPr>
          <w:spacing w:val="5"/>
        </w:rPr>
        <w:t xml:space="preserve">особый вид человеческой деятельности. Формирование </w:t>
      </w:r>
      <w:r w:rsidRPr="00EC25A0">
        <w:rPr>
          <w:spacing w:val="-1"/>
        </w:rPr>
        <w:t xml:space="preserve">первичных тектонических понятий и эстетических отношений в первобытном обществе. </w:t>
      </w:r>
      <w:r w:rsidRPr="00EC25A0">
        <w:t>Типы мегалитических сооружений</w:t>
      </w:r>
      <w:r>
        <w:t xml:space="preserve">. </w:t>
      </w:r>
      <w:r w:rsidRPr="00EC25A0">
        <w:t xml:space="preserve">Архитектура Передней Азии. Архитектура Древнего Египта. Три периода </w:t>
      </w:r>
      <w:r w:rsidRPr="00EC25A0">
        <w:rPr>
          <w:spacing w:val="4"/>
        </w:rPr>
        <w:t xml:space="preserve">архитектуры Эгейского мира. </w:t>
      </w:r>
      <w:r w:rsidRPr="00EC25A0">
        <w:t xml:space="preserve">Этапы </w:t>
      </w:r>
      <w:r w:rsidRPr="00EC25A0">
        <w:rPr>
          <w:spacing w:val="10"/>
        </w:rPr>
        <w:t xml:space="preserve">развития древнегреческой архитектуры. Архитектура гомеровского периода. </w:t>
      </w:r>
      <w:r w:rsidRPr="00EC25A0">
        <w:rPr>
          <w:spacing w:val="4"/>
        </w:rPr>
        <w:t xml:space="preserve">Ордерная система. </w:t>
      </w:r>
      <w:r w:rsidRPr="00EC25A0">
        <w:rPr>
          <w:spacing w:val="8"/>
        </w:rPr>
        <w:t xml:space="preserve">Афинский Акрополь. </w:t>
      </w:r>
      <w:r w:rsidRPr="00EC25A0">
        <w:t>Архитектура Древнего Рима</w:t>
      </w:r>
      <w:r>
        <w:t xml:space="preserve"> периода Республики.</w:t>
      </w:r>
      <w:r w:rsidRPr="00EC25A0">
        <w:t xml:space="preserve"> Архитектура Римской империи. Архитектура дороманского и романского периодов в Европе </w:t>
      </w:r>
      <w:r w:rsidRPr="00EC25A0">
        <w:rPr>
          <w:lang w:val="en-US"/>
        </w:rPr>
        <w:t>V</w:t>
      </w:r>
      <w:r w:rsidRPr="00EC25A0">
        <w:t xml:space="preserve"> - </w:t>
      </w:r>
      <w:r w:rsidRPr="00EC25A0">
        <w:rPr>
          <w:lang w:val="en-US"/>
        </w:rPr>
        <w:t>XII</w:t>
      </w:r>
      <w:r w:rsidRPr="00EC25A0">
        <w:t xml:space="preserve"> вв. Замки. </w:t>
      </w:r>
      <w:r w:rsidRPr="00EC25A0">
        <w:rPr>
          <w:spacing w:val="1"/>
        </w:rPr>
        <w:t xml:space="preserve">Монастыри. Храмы. Градостроительство. </w:t>
      </w:r>
      <w:r w:rsidRPr="00EC25A0">
        <w:rPr>
          <w:spacing w:val="-1"/>
        </w:rPr>
        <w:t>Готические соборы.</w:t>
      </w:r>
      <w:r>
        <w:rPr>
          <w:spacing w:val="-1"/>
        </w:rPr>
        <w:t xml:space="preserve"> </w:t>
      </w:r>
      <w:r w:rsidRPr="00EC25A0">
        <w:t xml:space="preserve">Раннее и зрелое барокко. Бернини. </w:t>
      </w:r>
      <w:r w:rsidRPr="00EC25A0">
        <w:rPr>
          <w:bCs/>
        </w:rPr>
        <w:t>Особенности архитектуры классицизма.</w:t>
      </w:r>
      <w:r w:rsidRPr="00EC25A0">
        <w:rPr>
          <w:b/>
          <w:bCs/>
        </w:rPr>
        <w:t xml:space="preserve"> </w:t>
      </w:r>
      <w:r w:rsidRPr="00EC25A0">
        <w:t xml:space="preserve">Архитектура Франции </w:t>
      </w:r>
      <w:r w:rsidRPr="00EC25A0">
        <w:rPr>
          <w:lang w:val="en-US"/>
        </w:rPr>
        <w:t>XVII</w:t>
      </w:r>
      <w:r w:rsidRPr="00EC25A0">
        <w:t xml:space="preserve"> - </w:t>
      </w:r>
      <w:r w:rsidRPr="00EC25A0">
        <w:rPr>
          <w:lang w:val="en-US"/>
        </w:rPr>
        <w:t>XVIII</w:t>
      </w:r>
      <w:r w:rsidRPr="00EC25A0">
        <w:t xml:space="preserve"> вв. Архитектурные стили второй половины </w:t>
      </w:r>
      <w:r w:rsidRPr="00EC25A0">
        <w:rPr>
          <w:lang w:val="en-US"/>
        </w:rPr>
        <w:t>XIX</w:t>
      </w:r>
      <w:r w:rsidRPr="00EC25A0">
        <w:t xml:space="preserve"> века. Модерн в европейской архитектуре конца </w:t>
      </w:r>
      <w:r w:rsidRPr="00EC25A0">
        <w:rPr>
          <w:lang w:val="en-US"/>
        </w:rPr>
        <w:t>XIX</w:t>
      </w:r>
      <w:r w:rsidRPr="00EC25A0">
        <w:t xml:space="preserve"> – начала </w:t>
      </w:r>
      <w:r w:rsidRPr="00EC25A0">
        <w:rPr>
          <w:lang w:val="en-US"/>
        </w:rPr>
        <w:t>XX</w:t>
      </w:r>
      <w:r w:rsidRPr="00EC25A0">
        <w:t xml:space="preserve"> веков</w:t>
      </w:r>
      <w:r w:rsidR="001515B9">
        <w:t>.</w:t>
      </w:r>
    </w:p>
    <w:p w:rsidR="00780142" w:rsidRPr="00392F38" w:rsidRDefault="00780142" w:rsidP="006E6D8A">
      <w:pPr>
        <w:ind w:firstLine="708"/>
        <w:jc w:val="both"/>
        <w:rPr>
          <w:b/>
        </w:rPr>
      </w:pPr>
    </w:p>
    <w:p w:rsidR="00780142" w:rsidRPr="00392F38" w:rsidRDefault="00780142" w:rsidP="006E6D8A">
      <w:pPr>
        <w:ind w:firstLine="360"/>
        <w:jc w:val="center"/>
        <w:rPr>
          <w:b/>
        </w:rPr>
      </w:pPr>
      <w:r w:rsidRPr="00392F38">
        <w:rPr>
          <w:b/>
        </w:rPr>
        <w:t>Дисциплина «</w:t>
      </w:r>
      <w:r w:rsidR="00F452CB" w:rsidRPr="004D1E82">
        <w:rPr>
          <w:b/>
        </w:rPr>
        <w:t xml:space="preserve">Основы теории и методологии </w:t>
      </w:r>
      <w:r w:rsidR="005948E9">
        <w:rPr>
          <w:b/>
        </w:rPr>
        <w:t>проектирования среды</w:t>
      </w:r>
      <w:r w:rsidRPr="00392F38">
        <w:rPr>
          <w:b/>
        </w:rPr>
        <w:t>»</w:t>
      </w:r>
    </w:p>
    <w:p w:rsidR="001515B9" w:rsidRPr="001374F1" w:rsidRDefault="001515B9" w:rsidP="006E6D8A">
      <w:pPr>
        <w:pStyle w:val="ad"/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8"/>
        </w:rPr>
      </w:pPr>
      <w:r w:rsidRPr="001515B9">
        <w:rPr>
          <w:rFonts w:ascii="Times New Roman" w:hAnsi="Times New Roman"/>
          <w:sz w:val="24"/>
          <w:szCs w:val="24"/>
        </w:rPr>
        <w:t>Понятие средовых объектов и систем. Пространственные детерминанты архитектурного дизайна. Социально-экономические  аспекты формирования образа среды</w:t>
      </w:r>
      <w:r w:rsidR="0004269C">
        <w:rPr>
          <w:rFonts w:ascii="Times New Roman" w:hAnsi="Times New Roman"/>
          <w:sz w:val="24"/>
          <w:szCs w:val="24"/>
        </w:rPr>
        <w:t xml:space="preserve">. </w:t>
      </w:r>
      <w:r w:rsidRPr="001374F1">
        <w:rPr>
          <w:rFonts w:ascii="Times New Roman" w:hAnsi="Times New Roman"/>
          <w:sz w:val="24"/>
          <w:szCs w:val="28"/>
        </w:rPr>
        <w:t>Процессуально-пространственные основы формирования среды</w:t>
      </w:r>
      <w:r w:rsidR="0004269C" w:rsidRPr="0004269C">
        <w:rPr>
          <w:rFonts w:ascii="Times New Roman" w:hAnsi="Times New Roman"/>
          <w:sz w:val="24"/>
          <w:szCs w:val="24"/>
        </w:rPr>
        <w:t>. Форма и содержание в дизайне, как отражение соотношения художественного замысла и технических предпосылок. Анализ возможностей технической реализации дизайн-проекта.</w:t>
      </w:r>
      <w:r w:rsidR="0004269C">
        <w:rPr>
          <w:rFonts w:ascii="Times New Roman" w:hAnsi="Times New Roman"/>
          <w:sz w:val="24"/>
          <w:szCs w:val="24"/>
        </w:rPr>
        <w:t xml:space="preserve"> Основные этапы создание средового дизайн-проекта.  Понятие концепции в средовом дизайне.</w:t>
      </w:r>
      <w:r w:rsidR="0004269C" w:rsidRPr="0004269C">
        <w:rPr>
          <w:rFonts w:ascii="Times New Roman" w:hAnsi="Times New Roman"/>
          <w:sz w:val="24"/>
          <w:szCs w:val="24"/>
        </w:rPr>
        <w:t xml:space="preserve"> </w:t>
      </w:r>
      <w:r w:rsidR="0004269C" w:rsidRPr="001374F1">
        <w:rPr>
          <w:rFonts w:ascii="Times New Roman" w:hAnsi="Times New Roman"/>
          <w:sz w:val="24"/>
          <w:szCs w:val="28"/>
        </w:rPr>
        <w:t>Методы</w:t>
      </w:r>
      <w:r w:rsidR="0004269C">
        <w:rPr>
          <w:rFonts w:ascii="Times New Roman" w:hAnsi="Times New Roman"/>
          <w:sz w:val="24"/>
          <w:szCs w:val="28"/>
        </w:rPr>
        <w:t xml:space="preserve"> </w:t>
      </w:r>
      <w:r w:rsidR="0004269C" w:rsidRPr="001374F1">
        <w:rPr>
          <w:rFonts w:ascii="Times New Roman" w:hAnsi="Times New Roman"/>
          <w:sz w:val="24"/>
          <w:szCs w:val="28"/>
        </w:rPr>
        <w:t>дизайн-проектирования</w:t>
      </w:r>
      <w:r w:rsidR="0004269C">
        <w:rPr>
          <w:rFonts w:ascii="Times New Roman" w:hAnsi="Times New Roman"/>
          <w:sz w:val="24"/>
          <w:szCs w:val="28"/>
        </w:rPr>
        <w:t>.</w:t>
      </w:r>
      <w:r w:rsidR="0004269C">
        <w:rPr>
          <w:rFonts w:ascii="Times New Roman" w:hAnsi="Times New Roman"/>
          <w:sz w:val="24"/>
          <w:szCs w:val="24"/>
        </w:rPr>
        <w:t xml:space="preserve"> </w:t>
      </w:r>
      <w:r w:rsidR="0004269C" w:rsidRPr="001374F1">
        <w:rPr>
          <w:rFonts w:ascii="Times New Roman" w:hAnsi="Times New Roman"/>
          <w:sz w:val="24"/>
          <w:szCs w:val="28"/>
        </w:rPr>
        <w:t>Источники формирования идей и механизмы выработки решения</w:t>
      </w:r>
      <w:r w:rsidR="0004269C">
        <w:rPr>
          <w:rFonts w:ascii="Times New Roman" w:hAnsi="Times New Roman"/>
          <w:sz w:val="24"/>
          <w:szCs w:val="28"/>
        </w:rPr>
        <w:t xml:space="preserve">. </w:t>
      </w:r>
      <w:r w:rsidR="0004269C" w:rsidRPr="001515B9">
        <w:rPr>
          <w:rFonts w:ascii="Times New Roman" w:hAnsi="Times New Roman"/>
          <w:sz w:val="24"/>
          <w:szCs w:val="24"/>
        </w:rPr>
        <w:t xml:space="preserve">Комплекс функциональных условий и эргономических требований, </w:t>
      </w:r>
      <w:r w:rsidR="0004269C" w:rsidRPr="001515B9">
        <w:rPr>
          <w:rFonts w:ascii="Times New Roman" w:hAnsi="Times New Roman"/>
          <w:sz w:val="24"/>
          <w:szCs w:val="24"/>
        </w:rPr>
        <w:lastRenderedPageBreak/>
        <w:t>влияние</w:t>
      </w:r>
      <w:r w:rsidR="0004269C" w:rsidRPr="001374F1">
        <w:rPr>
          <w:rFonts w:ascii="Times New Roman" w:hAnsi="Times New Roman"/>
          <w:sz w:val="24"/>
          <w:szCs w:val="28"/>
        </w:rPr>
        <w:t xml:space="preserve"> материала, конструкции и технологии производства на форму объекта проектирования</w:t>
      </w:r>
      <w:r w:rsidR="0004269C">
        <w:rPr>
          <w:rFonts w:ascii="Times New Roman" w:hAnsi="Times New Roman"/>
          <w:sz w:val="24"/>
          <w:szCs w:val="28"/>
        </w:rPr>
        <w:t xml:space="preserve">. </w:t>
      </w:r>
      <w:r w:rsidR="0004269C" w:rsidRPr="001374F1">
        <w:rPr>
          <w:rFonts w:ascii="Times New Roman" w:hAnsi="Times New Roman"/>
          <w:sz w:val="24"/>
          <w:szCs w:val="28"/>
        </w:rPr>
        <w:t>Визуализация поиска: разработка эскизов, наглядных объемных моделей, схем.</w:t>
      </w:r>
      <w:r w:rsidR="0004269C">
        <w:rPr>
          <w:rFonts w:ascii="Times New Roman" w:hAnsi="Times New Roman"/>
          <w:sz w:val="24"/>
          <w:szCs w:val="24"/>
        </w:rPr>
        <w:t xml:space="preserve"> И</w:t>
      </w:r>
      <w:r w:rsidR="0004269C" w:rsidRPr="001A48DB">
        <w:rPr>
          <w:rFonts w:ascii="Times New Roman" w:hAnsi="Times New Roman"/>
          <w:sz w:val="24"/>
          <w:szCs w:val="24"/>
        </w:rPr>
        <w:t>нструменты и формы эстетического контроля архитектурно-дизайнерских решений</w:t>
      </w:r>
      <w:r w:rsidR="0004269C">
        <w:rPr>
          <w:rFonts w:ascii="Times New Roman" w:hAnsi="Times New Roman"/>
          <w:sz w:val="24"/>
          <w:szCs w:val="24"/>
        </w:rPr>
        <w:t>.</w:t>
      </w:r>
    </w:p>
    <w:p w:rsidR="00780142" w:rsidRDefault="00780142" w:rsidP="006E6D8A">
      <w:pPr>
        <w:ind w:firstLine="360"/>
        <w:jc w:val="center"/>
        <w:rPr>
          <w:b/>
        </w:rPr>
      </w:pPr>
    </w:p>
    <w:p w:rsidR="00780142" w:rsidRPr="006E6D8A" w:rsidRDefault="00780142" w:rsidP="006E6D8A">
      <w:pPr>
        <w:jc w:val="both"/>
        <w:rPr>
          <w:b/>
          <w:kern w:val="24"/>
        </w:rPr>
      </w:pPr>
      <w:r w:rsidRPr="006E6D8A">
        <w:rPr>
          <w:b/>
          <w:kern w:val="24"/>
        </w:rPr>
        <w:t>3. ПЕРЕЧЕНЬ ВОПРОСОВ, ВЫНОСИМЫХ НА ГОСУДАРСТВЕННЫЙ ЭКЗАМЕН</w:t>
      </w:r>
    </w:p>
    <w:p w:rsidR="001C5D71" w:rsidRPr="006E6D8A" w:rsidRDefault="001C5D71" w:rsidP="006E6D8A">
      <w:pPr>
        <w:jc w:val="both"/>
        <w:rPr>
          <w:b/>
          <w:kern w:val="24"/>
        </w:rPr>
      </w:pP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 xml:space="preserve">Искусство Древнего Египта: композиция, символическое значение, средства выразительности, каноны, условности, сюжеты, техника, особенности. 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Искусство Древней Греции. Периоды и характерные особенности. Культурное значение, эволюция развития, эстетические идеалы.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Искусство Древнего Рима. Периоды, характерные особенности, эстетические идеалы.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Византия как центр раннехристианского искусства.</w:t>
      </w:r>
      <w:r w:rsidRPr="006E6D8A">
        <w:rPr>
          <w:rFonts w:ascii="Times New Roman" w:hAnsi="Times New Roman"/>
          <w:b/>
          <w:sz w:val="24"/>
          <w:szCs w:val="24"/>
        </w:rPr>
        <w:t xml:space="preserve"> </w:t>
      </w:r>
      <w:r w:rsidRPr="006E6D8A">
        <w:rPr>
          <w:rFonts w:ascii="Times New Roman" w:hAnsi="Times New Roman"/>
          <w:sz w:val="24"/>
          <w:szCs w:val="24"/>
        </w:rPr>
        <w:t>Периоды, характерные особенности, эстетические идеалы.</w:t>
      </w:r>
    </w:p>
    <w:p w:rsidR="006E6D8A" w:rsidRPr="006E6D8A" w:rsidRDefault="006E6D8A" w:rsidP="006E6D8A">
      <w:pPr>
        <w:pStyle w:val="12"/>
        <w:widowControl w:val="0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Образно-художественные характеристики романского искусства: Характеристика стиля. Архитектура. Скульптура. Рельеф. Живопись. Фрески. Символизм.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Искусство готики: особенности, сущность. Синтез. Витраж. Скульптурный портрет. Книжная миниатюра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Эстетический идеал искусства Ренессанса: Периодизация и географическое пространство. Проторенессанс. Ранний Ренессанс. Высокий Ренессанс.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 xml:space="preserve">Искусство Западной Европы </w:t>
      </w:r>
      <w:r w:rsidRPr="006E6D8A">
        <w:rPr>
          <w:rFonts w:ascii="Times New Roman" w:hAnsi="Times New Roman"/>
          <w:sz w:val="24"/>
          <w:szCs w:val="24"/>
          <w:lang w:val="en-US"/>
        </w:rPr>
        <w:t>XVII</w:t>
      </w:r>
      <w:r w:rsidRPr="006E6D8A">
        <w:rPr>
          <w:rFonts w:ascii="Times New Roman" w:hAnsi="Times New Roman"/>
          <w:sz w:val="24"/>
          <w:szCs w:val="24"/>
        </w:rPr>
        <w:t xml:space="preserve"> века: основные стили, художественные школы, характеристики, периодизация, представители.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Большой художественный стиль – барокко: характеристика, особенности и периодизация стиля, представители.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Большой художественный стиль – классицизм: характеристика, особенности и периодизация стиля, жанровая иерархия, представители.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 xml:space="preserve">Искусство </w:t>
      </w:r>
      <w:r w:rsidRPr="006E6D8A">
        <w:rPr>
          <w:rFonts w:ascii="Times New Roman" w:hAnsi="Times New Roman"/>
          <w:sz w:val="24"/>
          <w:szCs w:val="24"/>
          <w:lang w:val="en-US"/>
        </w:rPr>
        <w:t>XVIII</w:t>
      </w:r>
      <w:r w:rsidRPr="006E6D8A">
        <w:rPr>
          <w:rFonts w:ascii="Times New Roman" w:hAnsi="Times New Roman"/>
          <w:sz w:val="24"/>
          <w:szCs w:val="24"/>
        </w:rPr>
        <w:t xml:space="preserve"> века: основные стили, характеристики, представители.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 xml:space="preserve">Искусство </w:t>
      </w:r>
      <w:r w:rsidRPr="006E6D8A">
        <w:rPr>
          <w:rFonts w:ascii="Times New Roman" w:hAnsi="Times New Roman"/>
          <w:sz w:val="24"/>
          <w:szCs w:val="24"/>
          <w:lang w:val="en-US"/>
        </w:rPr>
        <w:t>XIX</w:t>
      </w:r>
      <w:r w:rsidRPr="006E6D8A">
        <w:rPr>
          <w:rFonts w:ascii="Times New Roman" w:hAnsi="Times New Roman"/>
          <w:sz w:val="24"/>
          <w:szCs w:val="24"/>
        </w:rPr>
        <w:t xml:space="preserve"> века: основные стили, характеристики, </w:t>
      </w:r>
      <w:r w:rsidRPr="006E6D8A">
        <w:rPr>
          <w:rFonts w:ascii="Times New Roman" w:hAnsi="Times New Roman"/>
          <w:sz w:val="24"/>
          <w:szCs w:val="24"/>
          <w:lang w:eastAsia="x-none"/>
        </w:rPr>
        <w:t xml:space="preserve">идеи, особенности, </w:t>
      </w:r>
      <w:r w:rsidRPr="006E6D8A">
        <w:rPr>
          <w:rFonts w:ascii="Times New Roman" w:hAnsi="Times New Roman"/>
          <w:sz w:val="24"/>
          <w:szCs w:val="24"/>
        </w:rPr>
        <w:t>представители.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  <w:lang w:val="ru-RU"/>
        </w:rPr>
      </w:pPr>
      <w:r w:rsidRPr="006E6D8A">
        <w:rPr>
          <w:b w:val="0"/>
          <w:sz w:val="24"/>
          <w:szCs w:val="24"/>
        </w:rPr>
        <w:t>Импрессионизм в европейском искусстве</w:t>
      </w:r>
      <w:r w:rsidRPr="006E6D8A">
        <w:rPr>
          <w:b w:val="0"/>
          <w:sz w:val="24"/>
          <w:szCs w:val="24"/>
          <w:lang w:val="ru-RU"/>
        </w:rPr>
        <w:t>: характеристика, особенности и периодизация стиля, философия, идеи и методы, представители.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  <w:lang w:val="ru-RU"/>
        </w:rPr>
        <w:t>Большой художественный стиль – Мо</w:t>
      </w:r>
      <w:r w:rsidRPr="006E6D8A">
        <w:rPr>
          <w:b w:val="0"/>
          <w:sz w:val="24"/>
          <w:szCs w:val="24"/>
        </w:rPr>
        <w:t>дерн</w:t>
      </w:r>
      <w:r w:rsidRPr="006E6D8A">
        <w:rPr>
          <w:b w:val="0"/>
          <w:sz w:val="24"/>
          <w:szCs w:val="24"/>
          <w:lang w:val="ru-RU"/>
        </w:rPr>
        <w:t>: характеристика, идея, особенности и периодизация стиля, символизм, представители.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  <w:lang w:eastAsia="x-none"/>
        </w:rPr>
      </w:pPr>
      <w:r w:rsidRPr="006E6D8A">
        <w:rPr>
          <w:rFonts w:ascii="Times New Roman" w:hAnsi="Times New Roman"/>
          <w:sz w:val="24"/>
          <w:szCs w:val="24"/>
        </w:rPr>
        <w:t>Искусство ХХ века</w:t>
      </w:r>
      <w:r w:rsidRPr="006E6D8A">
        <w:rPr>
          <w:rFonts w:ascii="Times New Roman" w:hAnsi="Times New Roman"/>
          <w:b/>
          <w:sz w:val="24"/>
          <w:szCs w:val="24"/>
        </w:rPr>
        <w:t xml:space="preserve">: </w:t>
      </w:r>
      <w:r w:rsidRPr="006E6D8A">
        <w:rPr>
          <w:rFonts w:ascii="Times New Roman" w:hAnsi="Times New Roman"/>
          <w:bCs/>
          <w:sz w:val="24"/>
          <w:szCs w:val="24"/>
        </w:rPr>
        <w:t>Стили,</w:t>
      </w:r>
      <w:r w:rsidRPr="006E6D8A">
        <w:rPr>
          <w:rFonts w:ascii="Times New Roman" w:hAnsi="Times New Roman"/>
          <w:b/>
          <w:sz w:val="24"/>
          <w:szCs w:val="24"/>
        </w:rPr>
        <w:t xml:space="preserve"> </w:t>
      </w:r>
      <w:r w:rsidRPr="006E6D8A">
        <w:rPr>
          <w:rFonts w:ascii="Times New Roman" w:hAnsi="Times New Roman"/>
          <w:sz w:val="24"/>
          <w:szCs w:val="24"/>
          <w:lang w:eastAsia="x-none"/>
        </w:rPr>
        <w:t>характеристики, идеи, особенности, представители.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  <w:lang w:val="ru-RU"/>
        </w:rPr>
        <w:t>Русское искусство Х-Х</w:t>
      </w:r>
      <w:r w:rsidRPr="006E6D8A">
        <w:rPr>
          <w:b w:val="0"/>
          <w:sz w:val="24"/>
          <w:szCs w:val="24"/>
          <w:lang w:val="en-US"/>
        </w:rPr>
        <w:t>V</w:t>
      </w:r>
      <w:r w:rsidRPr="006E6D8A">
        <w:rPr>
          <w:b w:val="0"/>
          <w:sz w:val="24"/>
          <w:szCs w:val="24"/>
          <w:lang w:val="ru-RU"/>
        </w:rPr>
        <w:t xml:space="preserve"> века. Периоды, эстетические идеалы.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  <w:lang w:val="ru-RU"/>
        </w:rPr>
        <w:t>Древнерусская и</w:t>
      </w:r>
      <w:r w:rsidRPr="006E6D8A">
        <w:rPr>
          <w:b w:val="0"/>
          <w:sz w:val="24"/>
          <w:szCs w:val="24"/>
        </w:rPr>
        <w:t>кона</w:t>
      </w:r>
      <w:r w:rsidRPr="006E6D8A">
        <w:rPr>
          <w:b w:val="0"/>
          <w:sz w:val="24"/>
          <w:szCs w:val="24"/>
          <w:lang w:val="ru-RU"/>
        </w:rPr>
        <w:t xml:space="preserve">. </w:t>
      </w:r>
      <w:r w:rsidRPr="006E6D8A">
        <w:rPr>
          <w:b w:val="0"/>
          <w:sz w:val="24"/>
          <w:szCs w:val="24"/>
        </w:rPr>
        <w:t>Канон</w:t>
      </w:r>
      <w:r w:rsidRPr="006E6D8A">
        <w:rPr>
          <w:b w:val="0"/>
          <w:sz w:val="24"/>
          <w:szCs w:val="24"/>
          <w:lang w:val="ru-RU"/>
        </w:rPr>
        <w:t>ы</w:t>
      </w:r>
      <w:r w:rsidRPr="006E6D8A">
        <w:rPr>
          <w:b w:val="0"/>
          <w:sz w:val="24"/>
          <w:szCs w:val="24"/>
        </w:rPr>
        <w:t xml:space="preserve">, символика, </w:t>
      </w:r>
      <w:r w:rsidRPr="006E6D8A">
        <w:rPr>
          <w:b w:val="0"/>
          <w:sz w:val="24"/>
          <w:szCs w:val="24"/>
          <w:lang w:val="ru-RU"/>
        </w:rPr>
        <w:t>основные мастера.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  <w:lang w:val="ru-RU"/>
        </w:rPr>
        <w:t>Русское искусство первой половины XVIII века: Характеристика, жанры представители.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  <w:lang w:val="ru-RU"/>
        </w:rPr>
        <w:t>Русское искусство второй половины XVIII века: Характеристика, жанры представители.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  <w:lang w:val="ru-RU"/>
        </w:rPr>
        <w:t xml:space="preserve">Русское искусство первой половины </w:t>
      </w:r>
      <w:r w:rsidRPr="006E6D8A">
        <w:rPr>
          <w:b w:val="0"/>
          <w:sz w:val="24"/>
          <w:szCs w:val="24"/>
        </w:rPr>
        <w:t>XIX</w:t>
      </w:r>
      <w:r w:rsidRPr="006E6D8A">
        <w:rPr>
          <w:b w:val="0"/>
          <w:sz w:val="24"/>
          <w:szCs w:val="24"/>
          <w:lang w:val="ru-RU"/>
        </w:rPr>
        <w:t xml:space="preserve"> века. Характеристика, жанры представители.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  <w:lang w:val="ru-RU"/>
        </w:rPr>
        <w:t xml:space="preserve">Русское искусство второй половины </w:t>
      </w:r>
      <w:r w:rsidRPr="006E6D8A">
        <w:rPr>
          <w:b w:val="0"/>
          <w:sz w:val="24"/>
          <w:szCs w:val="24"/>
        </w:rPr>
        <w:t>XIX</w:t>
      </w:r>
      <w:r w:rsidRPr="006E6D8A">
        <w:rPr>
          <w:b w:val="0"/>
          <w:sz w:val="24"/>
          <w:szCs w:val="24"/>
          <w:lang w:val="ru-RU"/>
        </w:rPr>
        <w:t xml:space="preserve"> века. Характеристика, жанры представители.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</w:rPr>
        <w:t>Особенности художественных процессов в русском искусстве рубежа XIX-XX веков. Объединение «Мир искусства»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sz w:val="24"/>
          <w:szCs w:val="24"/>
        </w:rPr>
      </w:pPr>
      <w:r w:rsidRPr="006E6D8A">
        <w:rPr>
          <w:b w:val="0"/>
          <w:sz w:val="24"/>
          <w:szCs w:val="24"/>
          <w:lang w:val="ru-RU"/>
        </w:rPr>
        <w:t>Художественный феномен Русского авангарда.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</w:rPr>
        <w:t>Зарождение промышленного производства в Западной Европе. Промышленный переворот в 19 в.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</w:rPr>
        <w:t>Первые теории дизайна (</w:t>
      </w:r>
      <w:r w:rsidRPr="006E6D8A">
        <w:rPr>
          <w:b w:val="0"/>
          <w:sz w:val="24"/>
          <w:szCs w:val="24"/>
          <w:lang w:val="ru-RU"/>
        </w:rPr>
        <w:t>Д</w:t>
      </w:r>
      <w:r w:rsidRPr="006E6D8A">
        <w:rPr>
          <w:b w:val="0"/>
          <w:sz w:val="24"/>
          <w:szCs w:val="24"/>
        </w:rPr>
        <w:t xml:space="preserve">. Рескин, </w:t>
      </w:r>
      <w:r w:rsidRPr="006E6D8A">
        <w:rPr>
          <w:b w:val="0"/>
          <w:sz w:val="24"/>
          <w:szCs w:val="24"/>
          <w:lang w:val="ru-RU"/>
        </w:rPr>
        <w:t>у</w:t>
      </w:r>
      <w:r w:rsidRPr="006E6D8A">
        <w:rPr>
          <w:b w:val="0"/>
          <w:sz w:val="24"/>
          <w:szCs w:val="24"/>
        </w:rPr>
        <w:t>. Моррис)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60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</w:rPr>
        <w:lastRenderedPageBreak/>
        <w:t>Техника как искусство. Первые всемирные художественно-промышленные выставки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  <w:lang w:eastAsia="x-none"/>
        </w:rPr>
        <w:t>Авангард «второй волны». Оттепель и шестидесятые: рождение андеграунда.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Искусство «развитого социализма». Концептуализм и соц‑арт.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  <w:shd w:val="clear" w:color="auto" w:fill="FFFFFF"/>
        </w:rPr>
        <w:t>Органическая красота в дизайне и архитектуре ХХ века. «Органическая» архитектура. Ф.Л. Райт, А.Гауди. </w:t>
      </w:r>
      <w:r w:rsidRPr="006E6D8A">
        <w:rPr>
          <w:rFonts w:ascii="Times New Roman" w:hAnsi="Times New Roman"/>
          <w:sz w:val="24"/>
          <w:szCs w:val="24"/>
        </w:rPr>
        <w:t>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Неорусский стиль в русском дизайне рубежа Х</w:t>
      </w:r>
      <w:r w:rsidRPr="006E6D8A">
        <w:rPr>
          <w:rFonts w:ascii="Times New Roman" w:hAnsi="Times New Roman"/>
          <w:sz w:val="24"/>
          <w:szCs w:val="24"/>
          <w:lang w:val="en-US"/>
        </w:rPr>
        <w:t>I</w:t>
      </w:r>
      <w:r w:rsidRPr="006E6D8A">
        <w:rPr>
          <w:rFonts w:ascii="Times New Roman" w:hAnsi="Times New Roman"/>
          <w:sz w:val="24"/>
          <w:szCs w:val="24"/>
        </w:rPr>
        <w:t>Х-ХХ в.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6E6D8A">
        <w:rPr>
          <w:rFonts w:ascii="Times New Roman" w:hAnsi="Times New Roman"/>
          <w:sz w:val="24"/>
          <w:szCs w:val="24"/>
          <w:shd w:val="clear" w:color="auto" w:fill="FFFFFF"/>
        </w:rPr>
        <w:t xml:space="preserve">Промышленный переворот </w:t>
      </w:r>
      <w:r w:rsidRPr="006E6D8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XIX</w:t>
      </w:r>
      <w:r w:rsidRPr="006E6D8A">
        <w:rPr>
          <w:rFonts w:ascii="Times New Roman" w:hAnsi="Times New Roman"/>
          <w:sz w:val="24"/>
          <w:szCs w:val="24"/>
          <w:shd w:val="clear" w:color="auto" w:fill="FFFFFF"/>
        </w:rPr>
        <w:t xml:space="preserve"> в. Формы промышленной продукции. Промышленные выставки и их вклад в развитие дизайна.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  <w:shd w:val="clear" w:color="auto" w:fill="FFFFFF"/>
        </w:rPr>
      </w:pPr>
      <w:r w:rsidRPr="006E6D8A">
        <w:rPr>
          <w:rFonts w:ascii="Times New Roman" w:hAnsi="Times New Roman"/>
          <w:sz w:val="24"/>
          <w:szCs w:val="24"/>
        </w:rPr>
        <w:t>Дизайн 1910 годов. Веркбунд. Петер Беренс и его проектная деятельность в концерне АЭГ.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Школа Баухауз: история и основные художественные принципы. Проектная методика и практика. Мастера школы.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Градостроительные идеи ХХ века.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Советский дизайн в 1920 годы. Реформы художественного образования. Становление советской художественной школы дизайна. ВХУТЕМАС (ВХУТЕИН).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Американский дизайн после Второй мировой войны.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Ле Корбюзье. Основные работы. Принципы проектирования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Мис Ван дер Роэ. Основные работы. Пространственные идеи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Постмодернистский промышленный дизайн (1960-1980-е гг.)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Концепции хай-тека, эко-тека, постиндустриального дизайна: их проявление в дизайне предметов обстановки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 xml:space="preserve">Национальные школы дизайна. Шведская и скандинавская модель 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Дизайн и экология. Ландшафтный дизайн.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57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Художественный авангард в России. Супрематизм. Конструктивизм. Производственное искусство.</w:t>
      </w:r>
    </w:p>
    <w:p w:rsidR="006E6D8A" w:rsidRPr="006E6D8A" w:rsidRDefault="006E6D8A" w:rsidP="006E6D8A">
      <w:pPr>
        <w:pStyle w:val="12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pacing w:val="-1"/>
          <w:sz w:val="24"/>
          <w:szCs w:val="24"/>
        </w:rPr>
        <w:t xml:space="preserve">Искусство как форма человеческой деятельности: предмет, функции и специфика. </w:t>
      </w:r>
    </w:p>
    <w:p w:rsidR="006E6D8A" w:rsidRPr="006E6D8A" w:rsidRDefault="006E6D8A" w:rsidP="006E6D8A">
      <w:pPr>
        <w:pStyle w:val="12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Понятие художественного стиля и образа в искусстве.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567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Понятие «дизайн». Место графического дизайна в системе проектной деятельности.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Сфера деятельности дизайнера пространственной среды. Основные направления средового дизайн-проектирования.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Дизайн и мода. Современные материалы и технологии.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  <w:shd w:val="clear" w:color="auto" w:fill="FFFFFF"/>
        </w:rPr>
        <w:t>Перспективы эволюции дизайна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  <w:shd w:val="clear" w:color="auto" w:fill="FFFFFF"/>
        </w:rPr>
        <w:t>Понятие и виды художественно-прикладной деятельности. Художественное и техническое конструирование в дизайне. </w:t>
      </w:r>
    </w:p>
    <w:p w:rsidR="006E6D8A" w:rsidRPr="006E6D8A" w:rsidRDefault="006E6D8A" w:rsidP="006E6D8A">
      <w:pPr>
        <w:pStyle w:val="afe"/>
        <w:numPr>
          <w:ilvl w:val="0"/>
          <w:numId w:val="36"/>
        </w:numPr>
        <w:tabs>
          <w:tab w:val="left" w:pos="567"/>
          <w:tab w:val="left" w:pos="851"/>
        </w:tabs>
        <w:ind w:left="0" w:firstLine="357"/>
        <w:jc w:val="both"/>
        <w:rPr>
          <w:b w:val="0"/>
          <w:sz w:val="24"/>
          <w:szCs w:val="24"/>
        </w:rPr>
      </w:pPr>
      <w:r w:rsidRPr="006E6D8A">
        <w:rPr>
          <w:b w:val="0"/>
          <w:sz w:val="24"/>
          <w:szCs w:val="24"/>
          <w:shd w:val="clear" w:color="auto" w:fill="FFFFFF"/>
        </w:rPr>
        <w:t>Функционально-пространственные основы формирования интерьера.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  <w:shd w:val="clear" w:color="auto" w:fill="FFFFFF"/>
        </w:rPr>
        <w:t>Оптимизация архитектурно-дизайнерских решений с позиций экономики и безопасности жизнедеятельности</w:t>
      </w:r>
      <w:r w:rsidRPr="006E6D8A">
        <w:rPr>
          <w:rFonts w:ascii="Times New Roman" w:hAnsi="Times New Roman"/>
          <w:sz w:val="24"/>
          <w:szCs w:val="24"/>
        </w:rPr>
        <w:t>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Проектная деятельность: требования, этапы, цели, процедуры. Проектная этика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Средства выразительности в средовом дизайне.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Цвет и свет в формировании пространства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Эргономика. Основные положения, области применения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Инклюзивный дизайн: концепция создания доступной среды</w:t>
      </w:r>
    </w:p>
    <w:p w:rsidR="006E6D8A" w:rsidRPr="006E6D8A" w:rsidRDefault="006E6D8A" w:rsidP="006E6D8A">
      <w:pPr>
        <w:pStyle w:val="ad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D8A">
        <w:rPr>
          <w:rFonts w:ascii="Times New Roman" w:hAnsi="Times New Roman"/>
          <w:sz w:val="24"/>
          <w:szCs w:val="24"/>
        </w:rPr>
        <w:t>Авторское право и защита интеллектуальной собственности в дизайне.</w:t>
      </w:r>
    </w:p>
    <w:p w:rsidR="000E4632" w:rsidRDefault="000E4632" w:rsidP="006E6D8A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rPr>
          <w:rFonts w:ascii="Times New Roman" w:hAnsi="Times New Roman"/>
          <w:b/>
          <w:i/>
          <w:color w:val="auto"/>
          <w:szCs w:val="24"/>
        </w:rPr>
      </w:pPr>
    </w:p>
    <w:p w:rsidR="00E85599" w:rsidRPr="000E4632" w:rsidRDefault="00E85599" w:rsidP="006E6D8A">
      <w:pPr>
        <w:pStyle w:val="ae"/>
        <w:shd w:val="clear" w:color="auto" w:fill="FFFFFF"/>
        <w:tabs>
          <w:tab w:val="left" w:pos="851"/>
        </w:tabs>
        <w:spacing w:before="0" w:after="0"/>
        <w:ind w:firstLine="426"/>
        <w:rPr>
          <w:rFonts w:ascii="Times New Roman" w:hAnsi="Times New Roman"/>
          <w:b/>
          <w:i/>
          <w:color w:val="auto"/>
          <w:szCs w:val="24"/>
        </w:rPr>
      </w:pPr>
      <w:r w:rsidRPr="000E4632">
        <w:rPr>
          <w:rFonts w:ascii="Times New Roman" w:hAnsi="Times New Roman"/>
          <w:b/>
          <w:i/>
          <w:color w:val="auto"/>
          <w:szCs w:val="24"/>
        </w:rPr>
        <w:t xml:space="preserve">Практические задания </w:t>
      </w:r>
    </w:p>
    <w:p w:rsidR="000E4632" w:rsidRPr="009B138F" w:rsidRDefault="000E4632" w:rsidP="000E4632">
      <w:r w:rsidRPr="009B138F">
        <w:t>Студенту демонстрируется иллюстрационный материал:</w:t>
      </w:r>
    </w:p>
    <w:p w:rsidR="000E4632" w:rsidRPr="009B138F" w:rsidRDefault="000E4632" w:rsidP="000E4632">
      <w:pPr>
        <w:jc w:val="both"/>
      </w:pPr>
      <w:r w:rsidRPr="009B138F">
        <w:t xml:space="preserve">1. Визуальный проект помещения. Необходимо определить: </w:t>
      </w:r>
    </w:p>
    <w:p w:rsidR="000E4632" w:rsidRPr="009B138F" w:rsidRDefault="000E4632" w:rsidP="000E4632">
      <w:pPr>
        <w:jc w:val="both"/>
      </w:pPr>
      <w:r>
        <w:t xml:space="preserve">- </w:t>
      </w:r>
      <w:r w:rsidRPr="009B138F">
        <w:t>вид визуализации (эскиз от руки, 3</w:t>
      </w:r>
      <w:r w:rsidRPr="009B138F">
        <w:rPr>
          <w:lang w:val="en-US"/>
        </w:rPr>
        <w:t>D</w:t>
      </w:r>
      <w:r w:rsidRPr="009B138F">
        <w:t>-моделирование, коллаж и т.п.)</w:t>
      </w:r>
    </w:p>
    <w:p w:rsidR="000E4632" w:rsidRPr="009B138F" w:rsidRDefault="000E4632" w:rsidP="000E4632">
      <w:pPr>
        <w:jc w:val="both"/>
      </w:pPr>
      <w:r>
        <w:lastRenderedPageBreak/>
        <w:t xml:space="preserve">- </w:t>
      </w:r>
      <w:r w:rsidRPr="009B138F">
        <w:t>стиль дизайна интерьера (современный, традиционный, исторический, Hi-Tech, классика, Art Deco, элегантный, русский модерн, японский, английский, сountry, импозантный, грандиозный)</w:t>
      </w:r>
    </w:p>
    <w:p w:rsidR="000E4632" w:rsidRPr="009B138F" w:rsidRDefault="000E4632" w:rsidP="000E4632">
      <w:r w:rsidRPr="009B138F">
        <w:t>2. Часть документации дизайн-проекта. Необходимо определить вид документа:</w:t>
      </w:r>
    </w:p>
    <w:p w:rsidR="000E4632" w:rsidRPr="009B138F" w:rsidRDefault="000E4632" w:rsidP="000E4632">
      <w:r w:rsidRPr="009B138F">
        <w:t>Обмерный план помещений</w:t>
      </w:r>
    </w:p>
    <w:p w:rsidR="000E4632" w:rsidRPr="009B138F" w:rsidRDefault="000E4632" w:rsidP="000E4632">
      <w:r w:rsidRPr="009B138F">
        <w:t>План демонтажных работ</w:t>
      </w:r>
    </w:p>
    <w:p w:rsidR="000E4632" w:rsidRPr="009B138F" w:rsidRDefault="000E4632" w:rsidP="000E4632">
      <w:r w:rsidRPr="009B138F">
        <w:t>План монтажа гипсокартонных и кирпичных перегородок и прочих конструкций.</w:t>
      </w:r>
    </w:p>
    <w:p w:rsidR="000E4632" w:rsidRPr="009B138F" w:rsidRDefault="000E4632" w:rsidP="000E4632">
      <w:r w:rsidRPr="009B138F">
        <w:t>План помещения после перепланировочных работ</w:t>
      </w:r>
    </w:p>
    <w:p w:rsidR="000E4632" w:rsidRPr="009B138F" w:rsidRDefault="000E4632" w:rsidP="000E4632">
      <w:r w:rsidRPr="009B138F">
        <w:t>План размещения габаритной мебели</w:t>
      </w:r>
    </w:p>
    <w:p w:rsidR="000E4632" w:rsidRPr="009B138F" w:rsidRDefault="000E4632" w:rsidP="000E4632">
      <w:r w:rsidRPr="009B138F">
        <w:t>План монтажных работ на</w:t>
      </w:r>
      <w:r>
        <w:t xml:space="preserve"> </w:t>
      </w:r>
      <w:r w:rsidRPr="009B138F">
        <w:t>потолке,</w:t>
      </w:r>
    </w:p>
    <w:p w:rsidR="000E4632" w:rsidRPr="009B138F" w:rsidRDefault="000E4632" w:rsidP="000E4632">
      <w:r w:rsidRPr="009B138F">
        <w:t>План пола и напольных покрытий</w:t>
      </w:r>
    </w:p>
    <w:p w:rsidR="000E4632" w:rsidRPr="009B138F" w:rsidRDefault="000E4632" w:rsidP="000E4632">
      <w:r w:rsidRPr="009B138F">
        <w:t>План установки плинтусов</w:t>
      </w:r>
    </w:p>
    <w:p w:rsidR="000E4632" w:rsidRPr="009B138F" w:rsidRDefault="000E4632" w:rsidP="000E4632">
      <w:r w:rsidRPr="009B138F">
        <w:t>План размещения сантехники</w:t>
      </w:r>
    </w:p>
    <w:p w:rsidR="000E4632" w:rsidRPr="009B138F" w:rsidRDefault="000E4632" w:rsidP="000E4632">
      <w:r w:rsidRPr="009B138F">
        <w:t>План установки водопроводных труб и вентиляционной системы</w:t>
      </w:r>
    </w:p>
    <w:p w:rsidR="000E4632" w:rsidRPr="009B138F" w:rsidRDefault="000E4632" w:rsidP="000E4632">
      <w:r w:rsidRPr="009B138F">
        <w:t>План-схема открывания дверей</w:t>
      </w:r>
    </w:p>
    <w:p w:rsidR="000E4632" w:rsidRPr="009B138F" w:rsidRDefault="000E4632" w:rsidP="000E4632">
      <w:r w:rsidRPr="009B138F">
        <w:t>План монтажа оконных конструкций</w:t>
      </w:r>
    </w:p>
    <w:p w:rsidR="000E4632" w:rsidRPr="009B138F" w:rsidRDefault="000E4632" w:rsidP="000E4632">
      <w:r w:rsidRPr="009B138F">
        <w:t>План электромонтажных работ и размещения осветительных приборов</w:t>
      </w:r>
    </w:p>
    <w:p w:rsidR="000E4632" w:rsidRDefault="000E4632" w:rsidP="000E4632">
      <w:r w:rsidRPr="009B138F">
        <w:t>План развертки всех стен</w:t>
      </w:r>
    </w:p>
    <w:p w:rsidR="000E4632" w:rsidRPr="00506E97" w:rsidRDefault="000E4632" w:rsidP="000E4632">
      <w:pPr>
        <w:jc w:val="both"/>
      </w:pPr>
      <w:r w:rsidRPr="00506E97">
        <w:t>3. Составить анкету</w:t>
      </w:r>
      <w:r>
        <w:t xml:space="preserve"> (бриф)</w:t>
      </w:r>
      <w:r w:rsidRPr="00506E97">
        <w:t xml:space="preserve"> для Заказчика дизайн-проекта, выявляющую его </w:t>
      </w:r>
      <w:r w:rsidRPr="00506E97">
        <w:rPr>
          <w:shd w:val="clear" w:color="auto" w:fill="FFFFFF"/>
        </w:rPr>
        <w:t>интересы.</w:t>
      </w:r>
      <w:r>
        <w:rPr>
          <w:shd w:val="clear" w:color="auto" w:fill="FFFFFF"/>
        </w:rPr>
        <w:t xml:space="preserve"> В анкете указать тип помещения (кафе, ресторан, общественное помещение, квартира, магазин, частный дом и т.п.) От 6 до 10 вопросов. </w:t>
      </w:r>
    </w:p>
    <w:p w:rsidR="00C67BF7" w:rsidRPr="00D5174E" w:rsidRDefault="00C67BF7" w:rsidP="006E6D8A">
      <w:pPr>
        <w:jc w:val="both"/>
        <w:rPr>
          <w:b/>
          <w:color w:val="FF0000"/>
        </w:rPr>
      </w:pPr>
    </w:p>
    <w:p w:rsidR="00780142" w:rsidRPr="00D8633E" w:rsidRDefault="00780142" w:rsidP="006E6D8A">
      <w:pPr>
        <w:jc w:val="both"/>
        <w:rPr>
          <w:b/>
        </w:rPr>
      </w:pPr>
      <w:r>
        <w:rPr>
          <w:b/>
        </w:rPr>
        <w:t xml:space="preserve">4. РЕКОМЕНДАЦИИ ОБУЧАЮЩЕМУСЯ ПО ПОДГОТОВКЕ К </w:t>
      </w:r>
      <w:r w:rsidRPr="00D8633E">
        <w:rPr>
          <w:b/>
        </w:rPr>
        <w:t>ГОСУДАРСТВЕННОМУ ЭКЗАМЕНУ И ПРОЦЕДУРА ПРОВЕДЕНИЯ ГОСУДАРСТВЕННОГО ЭКЗАМЕНА</w:t>
      </w:r>
    </w:p>
    <w:p w:rsidR="00780142" w:rsidRPr="00D8633E" w:rsidRDefault="00780142" w:rsidP="006E6D8A">
      <w:pPr>
        <w:ind w:left="720"/>
        <w:jc w:val="both"/>
        <w:rPr>
          <w:b/>
        </w:rPr>
      </w:pPr>
    </w:p>
    <w:p w:rsidR="00780142" w:rsidRDefault="00780142" w:rsidP="006E6D8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9C3E92" w:rsidRPr="00D54352" w:rsidRDefault="009C3E92" w:rsidP="006E6D8A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 xml:space="preserve">обучающиеся получают экзаменационный билет. </w:t>
      </w:r>
      <w:r>
        <w:rPr>
          <w:rFonts w:eastAsia="TimesNewRomanPSMT"/>
          <w:color w:val="000000"/>
        </w:rPr>
        <w:t>Каждый</w:t>
      </w:r>
      <w:r w:rsidRPr="0071233D">
        <w:rPr>
          <w:rFonts w:eastAsia="TimesNewRomanPSMT"/>
          <w:color w:val="000000"/>
        </w:rPr>
        <w:t xml:space="preserve"> билет</w:t>
      </w:r>
      <w:r>
        <w:rPr>
          <w:rFonts w:eastAsia="TimesNewRomanPSMT"/>
          <w:color w:val="000000"/>
        </w:rPr>
        <w:t xml:space="preserve"> содержи</w:t>
      </w:r>
      <w:r w:rsidRPr="0071233D">
        <w:rPr>
          <w:rFonts w:eastAsia="TimesNewRomanPSMT"/>
          <w:color w:val="000000"/>
        </w:rPr>
        <w:t xml:space="preserve">т </w:t>
      </w:r>
      <w:r w:rsidRPr="009C3E92">
        <w:rPr>
          <w:rFonts w:eastAsia="TimesNewRomanPSMT"/>
        </w:rPr>
        <w:t xml:space="preserve">2 теоретических вопроса </w:t>
      </w:r>
      <w:r w:rsidRPr="0071233D">
        <w:rPr>
          <w:rFonts w:eastAsia="TimesNewRomanPSMT"/>
          <w:color w:val="000000"/>
        </w:rPr>
        <w:t>из фонда оценочных средств</w:t>
      </w:r>
      <w:r>
        <w:rPr>
          <w:rFonts w:eastAsia="TimesNewRomanPSMT"/>
          <w:color w:val="000000"/>
        </w:rPr>
        <w:t xml:space="preserve">, включающий в себя </w:t>
      </w:r>
      <w:r w:rsidRPr="004D1E82">
        <w:rPr>
          <w:rFonts w:eastAsia="TimesNewRomanPSMT"/>
        </w:rPr>
        <w:t>проверк</w:t>
      </w:r>
      <w:r>
        <w:rPr>
          <w:rFonts w:eastAsia="TimesNewRomanPSMT"/>
        </w:rPr>
        <w:t>у</w:t>
      </w:r>
      <w:r w:rsidRPr="004D1E82">
        <w:rPr>
          <w:rFonts w:eastAsia="TimesNewRomanPSMT"/>
        </w:rPr>
        <w:t xml:space="preserve"> знаний истории искусства и истории дизайна</w:t>
      </w:r>
    </w:p>
    <w:p w:rsidR="00780142" w:rsidRPr="00D8633E" w:rsidRDefault="00780142" w:rsidP="006E6D8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>
        <w:rPr>
          <w:color w:val="000000"/>
        </w:rPr>
        <w:t xml:space="preserve">обучающиеся получают экзаменационный билет. </w:t>
      </w:r>
      <w:r w:rsidR="002F6A77" w:rsidRPr="00EB243D">
        <w:rPr>
          <w:rFonts w:eastAsia="TimesNewRomanPSMT"/>
        </w:rPr>
        <w:t xml:space="preserve">Каждый билет содержит 2 </w:t>
      </w:r>
      <w:r w:rsidR="009C3E92">
        <w:rPr>
          <w:rFonts w:eastAsia="TimesNewRomanPSMT"/>
        </w:rPr>
        <w:t xml:space="preserve">теоретических </w:t>
      </w:r>
      <w:r w:rsidR="002F6A77" w:rsidRPr="00EB243D">
        <w:rPr>
          <w:rFonts w:eastAsia="TimesNewRomanPSMT"/>
        </w:rPr>
        <w:t>вопроса из фонда оценочных средств</w:t>
      </w:r>
      <w:r w:rsidR="009C3E92">
        <w:rPr>
          <w:rFonts w:eastAsia="TimesNewRomanPSMT"/>
        </w:rPr>
        <w:t xml:space="preserve">, направленных на </w:t>
      </w:r>
      <w:r w:rsidR="002F6A77" w:rsidRPr="004D1E82">
        <w:rPr>
          <w:rFonts w:eastAsia="TimesNewRomanPSMT"/>
        </w:rPr>
        <w:t>проверк</w:t>
      </w:r>
      <w:r w:rsidR="009C3E92">
        <w:rPr>
          <w:rFonts w:eastAsia="TimesNewRomanPSMT"/>
        </w:rPr>
        <w:t>у</w:t>
      </w:r>
      <w:r w:rsidR="002F6A77" w:rsidRPr="004D1E82">
        <w:rPr>
          <w:rFonts w:eastAsia="TimesNewRomanPSMT"/>
        </w:rPr>
        <w:t xml:space="preserve"> знаний истории </w:t>
      </w:r>
      <w:r w:rsidR="004D1E82" w:rsidRPr="004D1E82">
        <w:rPr>
          <w:rFonts w:eastAsia="TimesNewRomanPSMT"/>
        </w:rPr>
        <w:t>искусства и истории</w:t>
      </w:r>
      <w:r w:rsidR="009C3E92">
        <w:rPr>
          <w:rFonts w:eastAsia="TimesNewRomanPSMT"/>
        </w:rPr>
        <w:t xml:space="preserve"> и теории</w:t>
      </w:r>
      <w:r w:rsidR="004D1E82" w:rsidRPr="004D1E82">
        <w:rPr>
          <w:rFonts w:eastAsia="TimesNewRomanPSMT"/>
        </w:rPr>
        <w:t xml:space="preserve"> дизайна</w:t>
      </w:r>
      <w:r w:rsidR="009C3E92">
        <w:rPr>
          <w:rFonts w:eastAsia="TimesNewRomanPSMT"/>
        </w:rPr>
        <w:t xml:space="preserve"> выпускника</w:t>
      </w:r>
      <w:r w:rsidR="002F6A77" w:rsidRPr="00EB243D">
        <w:rPr>
          <w:rFonts w:eastAsia="TimesNewRomanPSMT"/>
        </w:rPr>
        <w:t>.</w:t>
      </w:r>
      <w:r w:rsidR="002F6A77" w:rsidRPr="00D54352">
        <w:rPr>
          <w:rFonts w:eastAsia="TimesNewRomanPSMT"/>
          <w:color w:val="00B0F0"/>
        </w:rPr>
        <w:t xml:space="preserve"> </w:t>
      </w:r>
      <w:r w:rsidRPr="00D8633E">
        <w:t>Процедура сдачи государственного экзамена включает:</w:t>
      </w:r>
    </w:p>
    <w:p w:rsidR="00780142" w:rsidRPr="00D8633E" w:rsidRDefault="00780142" w:rsidP="006E6D8A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:rsidR="00780142" w:rsidRPr="00D8633E" w:rsidRDefault="00780142" w:rsidP="006E6D8A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780142" w:rsidRPr="00D8633E" w:rsidRDefault="00780142" w:rsidP="006E6D8A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обсуждение ответов обучающихся</w:t>
      </w:r>
      <w:r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780142" w:rsidRPr="00B44F01" w:rsidRDefault="00780142" w:rsidP="006E6D8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>
        <w:rPr>
          <w:rFonts w:eastAsia="TimesNewRomanPSMT"/>
          <w:color w:val="000000"/>
        </w:rPr>
        <w:t>обучающегося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780142" w:rsidRPr="008A2F43" w:rsidRDefault="00780142" w:rsidP="006E6D8A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lastRenderedPageBreak/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780142" w:rsidRDefault="00780142" w:rsidP="006E6D8A">
      <w:pPr>
        <w:ind w:left="720"/>
        <w:jc w:val="both"/>
        <w:rPr>
          <w:b/>
        </w:rPr>
      </w:pPr>
    </w:p>
    <w:p w:rsidR="00780142" w:rsidRDefault="00780142" w:rsidP="006E6D8A">
      <w:pPr>
        <w:jc w:val="both"/>
        <w:rPr>
          <w:b/>
        </w:rPr>
      </w:pPr>
      <w:r>
        <w:rPr>
          <w:b/>
        </w:rPr>
        <w:t>5. ПЕРЕЧЕНЬ РЕКОМЕНДУЕМОЙ ЛИТЕРАТУРЫ ДЛЯ ПОДГОТОВКИ К ГОСУДАРСТВЕННОМУ ЭКЗАМЕНУ</w:t>
      </w:r>
    </w:p>
    <w:p w:rsidR="00780142" w:rsidRDefault="00780142" w:rsidP="006E6D8A">
      <w:pPr>
        <w:ind w:firstLine="567"/>
        <w:jc w:val="both"/>
        <w:rPr>
          <w:b/>
        </w:rPr>
      </w:pPr>
    </w:p>
    <w:p w:rsidR="000E4632" w:rsidRDefault="000E4632" w:rsidP="000E4632">
      <w:pPr>
        <w:jc w:val="both"/>
        <w:rPr>
          <w:sz w:val="23"/>
          <w:szCs w:val="23"/>
        </w:rPr>
      </w:pPr>
      <w:r w:rsidRPr="000E4632">
        <w:rPr>
          <w:sz w:val="23"/>
          <w:szCs w:val="23"/>
        </w:rPr>
        <w:t>1</w:t>
      </w:r>
      <w:r>
        <w:rPr>
          <w:sz w:val="23"/>
          <w:szCs w:val="23"/>
        </w:rPr>
        <w:t>.</w:t>
      </w:r>
      <w:r w:rsidRPr="008865B8">
        <w:rPr>
          <w:sz w:val="23"/>
          <w:szCs w:val="23"/>
        </w:rPr>
        <w:t>Мирхасанов, Р. Ф. История дизайна : учебное пособие : в 2 частях : [12+] / Р. Ф. Мирхасанов. – Москва ; Берлин : Директ-Медиа, 2021. – Часть 1. Промышленное производство и дизайн. – 516 с. : ил. – Режим доступа: по подписке. – URL: </w:t>
      </w:r>
      <w:hyperlink r:id="rId8" w:history="1">
        <w:r w:rsidRPr="008865B8">
          <w:rPr>
            <w:rStyle w:val="af2"/>
            <w:sz w:val="23"/>
            <w:szCs w:val="23"/>
          </w:rPr>
          <w:t>https://biblioclub.ru/index.php?page=book&amp;id=602193</w:t>
        </w:r>
      </w:hyperlink>
      <w:r w:rsidRPr="008865B8">
        <w:rPr>
          <w:sz w:val="23"/>
          <w:szCs w:val="23"/>
        </w:rPr>
        <w:t> . – Библиогр. в кн. – ISBN 978-5-4499-2471-1 (Ч. 1). - ISBN 978-5-4499-2470-4. – Текст : электронный.</w:t>
      </w:r>
    </w:p>
    <w:p w:rsidR="000E4632" w:rsidRPr="008865B8" w:rsidRDefault="000E4632" w:rsidP="000E4632">
      <w:pPr>
        <w:jc w:val="both"/>
        <w:rPr>
          <w:sz w:val="23"/>
          <w:szCs w:val="23"/>
        </w:rPr>
      </w:pPr>
    </w:p>
    <w:p w:rsidR="000E4632" w:rsidRDefault="000E4632" w:rsidP="000E4632">
      <w:pPr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Pr="008865B8">
        <w:rPr>
          <w:sz w:val="23"/>
          <w:szCs w:val="23"/>
        </w:rPr>
        <w:t>Мирхасанов, Р. Ф. История дизайна : учебное пособие : в 2 частях : [12+] / Р. Ф. Мирхасанов. – Москва ; Берлин : Директ-Медиа, 2022. – Часть 2. Развитие дизайна. – 468 с. : ил. – Режим доступа: по подписке. – URL: </w:t>
      </w:r>
      <w:hyperlink r:id="rId9" w:history="1">
        <w:r w:rsidRPr="008865B8">
          <w:rPr>
            <w:rStyle w:val="af2"/>
            <w:sz w:val="23"/>
            <w:szCs w:val="23"/>
          </w:rPr>
          <w:t>https://biblioclub.ru/index.php?page=book&amp;id=602194</w:t>
        </w:r>
      </w:hyperlink>
      <w:r w:rsidRPr="008865B8">
        <w:rPr>
          <w:sz w:val="23"/>
          <w:szCs w:val="23"/>
        </w:rPr>
        <w:t> . – Библиогр. в кн. – ISBN 978-5-4499-2790-3 (ч. 2). - ISBN 978-5-4499-2470-4. – Текст : электронный.</w:t>
      </w:r>
    </w:p>
    <w:p w:rsidR="000E4632" w:rsidRPr="008865B8" w:rsidRDefault="000E4632" w:rsidP="000E4632">
      <w:pPr>
        <w:jc w:val="both"/>
      </w:pPr>
    </w:p>
    <w:p w:rsidR="000E4632" w:rsidRDefault="000E4632" w:rsidP="000E4632">
      <w:pPr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Pr="008865B8">
        <w:rPr>
          <w:sz w:val="23"/>
          <w:szCs w:val="23"/>
        </w:rPr>
        <w:t>Пылаев, А. Я. Архитектурно-дизайнерские материалы и изделия: учебник для бакалавров направлений «Архитектура» и «Дизайн» : [16+] / А. Я. Пылаев, Т. Л. 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2018. – Часть 1. Основы архитектурного материаловедения. – 296 с. : ил. – Режим доступа: по подписке. – URL: </w:t>
      </w:r>
      <w:hyperlink r:id="rId10" w:history="1">
        <w:r w:rsidRPr="008865B8">
          <w:rPr>
            <w:rStyle w:val="af2"/>
            <w:sz w:val="23"/>
            <w:szCs w:val="23"/>
          </w:rPr>
          <w:t>https://biblioclub.ru/index.php?page=book&amp;id=561239</w:t>
        </w:r>
      </w:hyperlink>
      <w:r w:rsidRPr="008865B8">
        <w:rPr>
          <w:sz w:val="23"/>
          <w:szCs w:val="23"/>
        </w:rPr>
        <w:t> . – Библиогр. в кн. – ISBN 978-5-9275-2857-8. – Текст : электронный.</w:t>
      </w:r>
    </w:p>
    <w:p w:rsidR="000E4632" w:rsidRPr="008865B8" w:rsidRDefault="000E4632" w:rsidP="000E4632">
      <w:pPr>
        <w:jc w:val="both"/>
        <w:rPr>
          <w:sz w:val="23"/>
          <w:szCs w:val="23"/>
        </w:rPr>
      </w:pPr>
    </w:p>
    <w:p w:rsidR="000E4632" w:rsidRDefault="000E4632" w:rsidP="000E4632">
      <w:pPr>
        <w:jc w:val="both"/>
        <w:rPr>
          <w:sz w:val="23"/>
          <w:szCs w:val="23"/>
        </w:rPr>
      </w:pPr>
      <w:r>
        <w:rPr>
          <w:sz w:val="23"/>
          <w:szCs w:val="23"/>
        </w:rPr>
        <w:t>4.</w:t>
      </w:r>
      <w:r w:rsidRPr="008865B8">
        <w:rPr>
          <w:sz w:val="23"/>
          <w:szCs w:val="23"/>
        </w:rPr>
        <w:t>Пылаев, А. Я. Архитектурно-дизайнерские материалы и изделия: учебник для бакалавров направлений «Архитектура» и «Дизайн» : [16+] / А. Я. Пылаев, Т. Л. Пылаева ; Министерство науки и высшего образования Российской Федерации, Южный федеральный университет, Академия архитектуры и искусств. – Ростов-на-Дону ; Таганрог : Южный федеральный университет, 2018. – Часть 2. Материалы и изделия архитектурной среды. – 402 с. : ил. – Режим доступа: по подписке. – URL: </w:t>
      </w:r>
      <w:hyperlink r:id="rId11" w:history="1">
        <w:r w:rsidRPr="008865B8">
          <w:rPr>
            <w:rStyle w:val="af2"/>
            <w:sz w:val="23"/>
            <w:szCs w:val="23"/>
          </w:rPr>
          <w:t>https://biblioclub.ru/index.php?page=book&amp;id=561240</w:t>
        </w:r>
      </w:hyperlink>
      <w:r w:rsidRPr="008865B8">
        <w:rPr>
          <w:sz w:val="23"/>
          <w:szCs w:val="23"/>
        </w:rPr>
        <w:t> </w:t>
      </w:r>
      <w:r>
        <w:rPr>
          <w:sz w:val="23"/>
          <w:szCs w:val="23"/>
        </w:rPr>
        <w:t xml:space="preserve"> </w:t>
      </w:r>
      <w:r w:rsidRPr="008865B8">
        <w:rPr>
          <w:sz w:val="23"/>
          <w:szCs w:val="23"/>
        </w:rPr>
        <w:t>. – Библиогр. в кн. – ISBN 978-5-9275-2858-5. – Текст : электронный.</w:t>
      </w:r>
    </w:p>
    <w:p w:rsidR="000E4632" w:rsidRPr="008865B8" w:rsidRDefault="000E4632" w:rsidP="000E4632">
      <w:pPr>
        <w:jc w:val="both"/>
      </w:pPr>
    </w:p>
    <w:p w:rsidR="000E4632" w:rsidRDefault="000E4632" w:rsidP="000E4632">
      <w:pPr>
        <w:jc w:val="both"/>
        <w:rPr>
          <w:sz w:val="23"/>
          <w:szCs w:val="23"/>
        </w:rPr>
      </w:pPr>
      <w:r>
        <w:rPr>
          <w:sz w:val="23"/>
          <w:szCs w:val="23"/>
        </w:rPr>
        <w:t>5.</w:t>
      </w:r>
      <w:r w:rsidRPr="008865B8">
        <w:rPr>
          <w:sz w:val="23"/>
          <w:szCs w:val="23"/>
        </w:rPr>
        <w:t>Сайкин, Е. А. Основы дизайна : учебное пособие : [16+] / Е. А. Сайкин ; Новосибирский государственный технический университет. – Новосибирск : Новосибирский государственный технический университет, 2018. – 58 с. : ил. – Режим доступа: по подписке. – URL: </w:t>
      </w:r>
      <w:hyperlink r:id="rId12" w:history="1">
        <w:r w:rsidRPr="008865B8">
          <w:rPr>
            <w:rStyle w:val="af2"/>
            <w:sz w:val="23"/>
            <w:szCs w:val="23"/>
          </w:rPr>
          <w:t>https://biblioclub.ru/index.php?page=book&amp;id=575026</w:t>
        </w:r>
      </w:hyperlink>
      <w:r w:rsidRPr="008865B8">
        <w:rPr>
          <w:sz w:val="23"/>
          <w:szCs w:val="23"/>
        </w:rPr>
        <w:t> </w:t>
      </w:r>
      <w:r>
        <w:rPr>
          <w:sz w:val="23"/>
          <w:szCs w:val="23"/>
        </w:rPr>
        <w:t xml:space="preserve"> </w:t>
      </w:r>
      <w:r w:rsidRPr="008865B8">
        <w:rPr>
          <w:sz w:val="23"/>
          <w:szCs w:val="23"/>
        </w:rPr>
        <w:t>. – Библиогр.: с. 55. – ISBN 978-5-7782-3610-3. – Текст : электронный.</w:t>
      </w:r>
    </w:p>
    <w:p w:rsidR="000E4632" w:rsidRPr="00962568" w:rsidRDefault="000E4632" w:rsidP="000E4632">
      <w:pPr>
        <w:jc w:val="both"/>
        <w:rPr>
          <w:lang w:val="en-US"/>
        </w:rPr>
      </w:pPr>
    </w:p>
    <w:p w:rsidR="000E4632" w:rsidRPr="008865B8" w:rsidRDefault="000E4632" w:rsidP="000E4632">
      <w:pPr>
        <w:jc w:val="both"/>
      </w:pPr>
      <w:r>
        <w:rPr>
          <w:i/>
          <w:iCs/>
          <w:shd w:val="clear" w:color="auto" w:fill="FFFFFF"/>
        </w:rPr>
        <w:t>6.</w:t>
      </w:r>
      <w:r w:rsidRPr="008865B8">
        <w:rPr>
          <w:i/>
          <w:iCs/>
          <w:shd w:val="clear" w:color="auto" w:fill="FFFFFF"/>
        </w:rPr>
        <w:t>Шокорова, Л. В. </w:t>
      </w:r>
      <w:r w:rsidRPr="008865B8">
        <w:rPr>
          <w:shd w:val="clear" w:color="auto" w:fill="FFFFFF"/>
        </w:rPr>
        <w:t> Дизайн-проектирование: стилизация : учебное пособие для среднего профессионального образования / Л. В. Шокорова. — 2-е изд., перераб. и доп. — Москва : Издательство Юрайт, 2022. — 74 с. — (Профессиональное образование). — ISBN 978-5-534-10584-1. — Текст : электронный // Образовательная платформа Юрайт [сайт]. — URL: </w:t>
      </w:r>
      <w:hyperlink r:id="rId13" w:tgtFrame="_blank" w:history="1">
        <w:r w:rsidRPr="008865B8">
          <w:rPr>
            <w:rStyle w:val="af2"/>
            <w:shd w:val="clear" w:color="auto" w:fill="FFFFFF"/>
          </w:rPr>
          <w:t>https://urait.ru/bcode/495475</w:t>
        </w:r>
      </w:hyperlink>
      <w:r>
        <w:t>.</w:t>
      </w:r>
    </w:p>
    <w:p w:rsidR="00BD3DAB" w:rsidRPr="00053753" w:rsidRDefault="00BD3DAB" w:rsidP="006E6D8A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0142" w:rsidRDefault="00780142" w:rsidP="006E6D8A">
      <w:pPr>
        <w:jc w:val="both"/>
        <w:rPr>
          <w:b/>
        </w:rPr>
      </w:pPr>
      <w:r>
        <w:rPr>
          <w:b/>
        </w:rPr>
        <w:t xml:space="preserve">6. </w:t>
      </w:r>
      <w:r w:rsidRPr="003330F7">
        <w:rPr>
          <w:b/>
        </w:rPr>
        <w:t>РЕСУРСЫ ИНФОРМАЦИОННО-ТЕЛЕК</w:t>
      </w:r>
      <w:r>
        <w:rPr>
          <w:b/>
        </w:rPr>
        <w:t>ОММУНИКАЦИОННОЙ СЕТИ «ИНТЕРНЕТ»</w:t>
      </w:r>
    </w:p>
    <w:p w:rsidR="00780142" w:rsidRDefault="00780142" w:rsidP="006E6D8A">
      <w:pPr>
        <w:ind w:left="720"/>
        <w:jc w:val="both"/>
        <w:rPr>
          <w:b/>
        </w:rPr>
      </w:pPr>
    </w:p>
    <w:p w:rsidR="00D5174E" w:rsidRPr="003C0E55" w:rsidRDefault="00D5174E" w:rsidP="006E6D8A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:rsidR="00D5174E" w:rsidRPr="003C0E55" w:rsidRDefault="00D5174E" w:rsidP="006E6D8A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:rsidR="00D5174E" w:rsidRPr="003C0E55" w:rsidRDefault="00D5174E" w:rsidP="006E6D8A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:rsidR="00D5174E" w:rsidRDefault="00D5174E" w:rsidP="006E6D8A">
      <w:pPr>
        <w:ind w:firstLine="244"/>
        <w:rPr>
          <w:rStyle w:val="af2"/>
        </w:rPr>
      </w:pPr>
      <w:r w:rsidRPr="003C0E55">
        <w:lastRenderedPageBreak/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:rsidR="00D5174E" w:rsidRDefault="00D5174E" w:rsidP="006E6D8A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:rsidR="00D5174E" w:rsidRDefault="00D5174E" w:rsidP="006E6D8A">
      <w:pPr>
        <w:ind w:firstLine="244"/>
      </w:pPr>
      <w:r>
        <w:t xml:space="preserve">6. ЭБС Юрайт. - </w:t>
      </w:r>
      <w:r w:rsidRPr="003C0E55">
        <w:t xml:space="preserve">Режим доступа: </w:t>
      </w:r>
      <w:hyperlink r:id="rId19" w:history="1">
        <w:r w:rsidRPr="00980397">
          <w:rPr>
            <w:rStyle w:val="af2"/>
          </w:rPr>
          <w:t>https://urait.ru/</w:t>
        </w:r>
      </w:hyperlink>
    </w:p>
    <w:p w:rsidR="003330F7" w:rsidRPr="003330F7" w:rsidRDefault="003330F7" w:rsidP="006E6D8A">
      <w:pPr>
        <w:numPr>
          <w:ilvl w:val="0"/>
          <w:numId w:val="29"/>
        </w:numPr>
      </w:pPr>
    </w:p>
    <w:sectPr w:rsidR="003330F7" w:rsidRPr="003330F7" w:rsidSect="00C805B3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9E9" w:rsidRDefault="008B19E9">
      <w:r>
        <w:separator/>
      </w:r>
    </w:p>
  </w:endnote>
  <w:endnote w:type="continuationSeparator" w:id="0">
    <w:p w:rsidR="008B19E9" w:rsidRDefault="008B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9E9" w:rsidRDefault="008B19E9">
      <w:r>
        <w:separator/>
      </w:r>
    </w:p>
  </w:footnote>
  <w:footnote w:type="continuationSeparator" w:id="0">
    <w:p w:rsidR="008B19E9" w:rsidRDefault="008B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4B6"/>
    <w:multiLevelType w:val="hybridMultilevel"/>
    <w:tmpl w:val="68CA7A54"/>
    <w:lvl w:ilvl="0" w:tplc="44B41E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52EF4"/>
    <w:multiLevelType w:val="hybridMultilevel"/>
    <w:tmpl w:val="61FA43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837D5"/>
    <w:multiLevelType w:val="hybridMultilevel"/>
    <w:tmpl w:val="49E06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64226"/>
    <w:multiLevelType w:val="hybridMultilevel"/>
    <w:tmpl w:val="F5BAAB40"/>
    <w:lvl w:ilvl="0" w:tplc="3BBC25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0BD1"/>
    <w:multiLevelType w:val="hybridMultilevel"/>
    <w:tmpl w:val="0A301B4A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804B9"/>
    <w:multiLevelType w:val="hybridMultilevel"/>
    <w:tmpl w:val="A7D06C4A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C5453"/>
    <w:multiLevelType w:val="hybridMultilevel"/>
    <w:tmpl w:val="8A0C50B2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019BF"/>
    <w:multiLevelType w:val="hybridMultilevel"/>
    <w:tmpl w:val="D7009EB2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34BA7"/>
    <w:multiLevelType w:val="hybridMultilevel"/>
    <w:tmpl w:val="00E6C0F6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D52D9"/>
    <w:multiLevelType w:val="hybridMultilevel"/>
    <w:tmpl w:val="158E43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92AF2"/>
    <w:multiLevelType w:val="hybridMultilevel"/>
    <w:tmpl w:val="6F744A48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C5E42"/>
    <w:multiLevelType w:val="hybridMultilevel"/>
    <w:tmpl w:val="BC7A249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57B54B4"/>
    <w:multiLevelType w:val="hybridMultilevel"/>
    <w:tmpl w:val="FBE0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030DC"/>
    <w:multiLevelType w:val="hybridMultilevel"/>
    <w:tmpl w:val="59EC48EA"/>
    <w:lvl w:ilvl="0" w:tplc="D2E09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0" w15:restartNumberingAfterBreak="0">
    <w:nsid w:val="54E76812"/>
    <w:multiLevelType w:val="hybridMultilevel"/>
    <w:tmpl w:val="8D5CAD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D3EE4"/>
    <w:multiLevelType w:val="hybridMultilevel"/>
    <w:tmpl w:val="ECE6D65E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5E844666"/>
    <w:multiLevelType w:val="hybridMultilevel"/>
    <w:tmpl w:val="A308F9EE"/>
    <w:lvl w:ilvl="0" w:tplc="BD3A08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16C48BA"/>
    <w:multiLevelType w:val="hybridMultilevel"/>
    <w:tmpl w:val="928ED63E"/>
    <w:lvl w:ilvl="0" w:tplc="D2E096EC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B04C2"/>
    <w:multiLevelType w:val="hybridMultilevel"/>
    <w:tmpl w:val="50B2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906C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B3406"/>
    <w:multiLevelType w:val="hybridMultilevel"/>
    <w:tmpl w:val="28F463FC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A5976"/>
    <w:multiLevelType w:val="hybridMultilevel"/>
    <w:tmpl w:val="60924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96E35"/>
    <w:multiLevelType w:val="hybridMultilevel"/>
    <w:tmpl w:val="529ED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56514"/>
    <w:multiLevelType w:val="hybridMultilevel"/>
    <w:tmpl w:val="DD60402A"/>
    <w:lvl w:ilvl="0" w:tplc="E0F0D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5AB0"/>
    <w:multiLevelType w:val="hybridMultilevel"/>
    <w:tmpl w:val="CD862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E44131"/>
    <w:multiLevelType w:val="hybridMultilevel"/>
    <w:tmpl w:val="6F744A48"/>
    <w:lvl w:ilvl="0" w:tplc="9ABA5E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30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2"/>
  </w:num>
  <w:num w:numId="8">
    <w:abstractNumId w:val="21"/>
  </w:num>
  <w:num w:numId="9">
    <w:abstractNumId w:val="28"/>
  </w:num>
  <w:num w:numId="10">
    <w:abstractNumId w:val="25"/>
  </w:num>
  <w:num w:numId="11">
    <w:abstractNumId w:val="11"/>
  </w:num>
  <w:num w:numId="12">
    <w:abstractNumId w:val="15"/>
  </w:num>
  <w:num w:numId="13">
    <w:abstractNumId w:val="1"/>
  </w:num>
  <w:num w:numId="14">
    <w:abstractNumId w:val="21"/>
  </w:num>
  <w:num w:numId="15">
    <w:abstractNumId w:val="23"/>
  </w:num>
  <w:num w:numId="16">
    <w:abstractNumId w:val="31"/>
  </w:num>
  <w:num w:numId="17">
    <w:abstractNumId w:val="18"/>
  </w:num>
  <w:num w:numId="18">
    <w:abstractNumId w:val="17"/>
  </w:num>
  <w:num w:numId="19">
    <w:abstractNumId w:val="26"/>
  </w:num>
  <w:num w:numId="20">
    <w:abstractNumId w:val="9"/>
  </w:num>
  <w:num w:numId="21">
    <w:abstractNumId w:val="1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8"/>
  </w:num>
  <w:num w:numId="25">
    <w:abstractNumId w:val="7"/>
  </w:num>
  <w:num w:numId="26">
    <w:abstractNumId w:val="10"/>
  </w:num>
  <w:num w:numId="27">
    <w:abstractNumId w:val="6"/>
  </w:num>
  <w:num w:numId="28">
    <w:abstractNumId w:val="12"/>
  </w:num>
  <w:num w:numId="29">
    <w:abstractNumId w:val="3"/>
  </w:num>
  <w:num w:numId="30">
    <w:abstractNumId w:val="16"/>
  </w:num>
  <w:num w:numId="31">
    <w:abstractNumId w:val="34"/>
  </w:num>
  <w:num w:numId="32">
    <w:abstractNumId w:val="33"/>
  </w:num>
  <w:num w:numId="33">
    <w:abstractNumId w:val="22"/>
  </w:num>
  <w:num w:numId="34">
    <w:abstractNumId w:val="4"/>
  </w:num>
  <w:num w:numId="35">
    <w:abstractNumId w:val="32"/>
  </w:num>
  <w:num w:numId="36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1AB2"/>
    <w:rsid w:val="00005D7D"/>
    <w:rsid w:val="000113DB"/>
    <w:rsid w:val="000122A4"/>
    <w:rsid w:val="000175DD"/>
    <w:rsid w:val="00017A92"/>
    <w:rsid w:val="000248D3"/>
    <w:rsid w:val="00030619"/>
    <w:rsid w:val="000335AC"/>
    <w:rsid w:val="00037EA9"/>
    <w:rsid w:val="00040027"/>
    <w:rsid w:val="0004269C"/>
    <w:rsid w:val="0004305E"/>
    <w:rsid w:val="0004633E"/>
    <w:rsid w:val="00051D77"/>
    <w:rsid w:val="00052DB0"/>
    <w:rsid w:val="00053753"/>
    <w:rsid w:val="000573FC"/>
    <w:rsid w:val="0006024E"/>
    <w:rsid w:val="000608AF"/>
    <w:rsid w:val="00060EFB"/>
    <w:rsid w:val="0006461A"/>
    <w:rsid w:val="00065678"/>
    <w:rsid w:val="00070757"/>
    <w:rsid w:val="00080264"/>
    <w:rsid w:val="00094069"/>
    <w:rsid w:val="0009487F"/>
    <w:rsid w:val="000962CB"/>
    <w:rsid w:val="000A4F6D"/>
    <w:rsid w:val="000B12C2"/>
    <w:rsid w:val="000B3116"/>
    <w:rsid w:val="000C1225"/>
    <w:rsid w:val="000C266A"/>
    <w:rsid w:val="000C7AAA"/>
    <w:rsid w:val="000D0167"/>
    <w:rsid w:val="000D7BF5"/>
    <w:rsid w:val="000E4632"/>
    <w:rsid w:val="000F23C3"/>
    <w:rsid w:val="000F420F"/>
    <w:rsid w:val="000F461D"/>
    <w:rsid w:val="000F589C"/>
    <w:rsid w:val="000F5976"/>
    <w:rsid w:val="000F5C62"/>
    <w:rsid w:val="00101252"/>
    <w:rsid w:val="00101939"/>
    <w:rsid w:val="00102FC5"/>
    <w:rsid w:val="00110144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15B9"/>
    <w:rsid w:val="00152369"/>
    <w:rsid w:val="00154600"/>
    <w:rsid w:val="00155342"/>
    <w:rsid w:val="00155A69"/>
    <w:rsid w:val="00156E8D"/>
    <w:rsid w:val="0016387E"/>
    <w:rsid w:val="001639BB"/>
    <w:rsid w:val="00166E18"/>
    <w:rsid w:val="00166E82"/>
    <w:rsid w:val="001856FD"/>
    <w:rsid w:val="001860FC"/>
    <w:rsid w:val="00187CF7"/>
    <w:rsid w:val="001A5B5D"/>
    <w:rsid w:val="001A7AFD"/>
    <w:rsid w:val="001B1CE1"/>
    <w:rsid w:val="001B6146"/>
    <w:rsid w:val="001C18DC"/>
    <w:rsid w:val="001C5D71"/>
    <w:rsid w:val="001C7A38"/>
    <w:rsid w:val="001D000A"/>
    <w:rsid w:val="001D2CBD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26447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7C8"/>
    <w:rsid w:val="002A1608"/>
    <w:rsid w:val="002A31AB"/>
    <w:rsid w:val="002A4612"/>
    <w:rsid w:val="002A79D1"/>
    <w:rsid w:val="002B0B5D"/>
    <w:rsid w:val="002B36AA"/>
    <w:rsid w:val="002B3AAF"/>
    <w:rsid w:val="002B4680"/>
    <w:rsid w:val="002B4CB4"/>
    <w:rsid w:val="002C1B9B"/>
    <w:rsid w:val="002C1F8A"/>
    <w:rsid w:val="002C1F8C"/>
    <w:rsid w:val="002C4D4E"/>
    <w:rsid w:val="002C4D65"/>
    <w:rsid w:val="002C4E43"/>
    <w:rsid w:val="002D0652"/>
    <w:rsid w:val="002D6C48"/>
    <w:rsid w:val="002D7648"/>
    <w:rsid w:val="002E5DEA"/>
    <w:rsid w:val="002F6A77"/>
    <w:rsid w:val="00300FC0"/>
    <w:rsid w:val="00311C9C"/>
    <w:rsid w:val="0031568E"/>
    <w:rsid w:val="00316B21"/>
    <w:rsid w:val="003202E3"/>
    <w:rsid w:val="00321E21"/>
    <w:rsid w:val="003300DA"/>
    <w:rsid w:val="003314FA"/>
    <w:rsid w:val="003329F6"/>
    <w:rsid w:val="003330F7"/>
    <w:rsid w:val="00333792"/>
    <w:rsid w:val="00341595"/>
    <w:rsid w:val="0034315D"/>
    <w:rsid w:val="00345B5E"/>
    <w:rsid w:val="0035040D"/>
    <w:rsid w:val="00351899"/>
    <w:rsid w:val="00360191"/>
    <w:rsid w:val="00360688"/>
    <w:rsid w:val="00362924"/>
    <w:rsid w:val="003657B8"/>
    <w:rsid w:val="0037258A"/>
    <w:rsid w:val="0037327E"/>
    <w:rsid w:val="00375D0C"/>
    <w:rsid w:val="00381412"/>
    <w:rsid w:val="00384D63"/>
    <w:rsid w:val="00385E56"/>
    <w:rsid w:val="00385EEE"/>
    <w:rsid w:val="003904D5"/>
    <w:rsid w:val="00390588"/>
    <w:rsid w:val="00390C2C"/>
    <w:rsid w:val="00395E94"/>
    <w:rsid w:val="003971CC"/>
    <w:rsid w:val="0039768B"/>
    <w:rsid w:val="003A38C9"/>
    <w:rsid w:val="003C10A4"/>
    <w:rsid w:val="003C20B5"/>
    <w:rsid w:val="003D02D1"/>
    <w:rsid w:val="003D1634"/>
    <w:rsid w:val="003D480F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427"/>
    <w:rsid w:val="00450FE6"/>
    <w:rsid w:val="00461990"/>
    <w:rsid w:val="00461EB2"/>
    <w:rsid w:val="00470D55"/>
    <w:rsid w:val="00471090"/>
    <w:rsid w:val="00472DF8"/>
    <w:rsid w:val="00474EFB"/>
    <w:rsid w:val="0047576D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1E82"/>
    <w:rsid w:val="004D4D7E"/>
    <w:rsid w:val="004D568A"/>
    <w:rsid w:val="004D7D80"/>
    <w:rsid w:val="004F0C0B"/>
    <w:rsid w:val="004F3ED9"/>
    <w:rsid w:val="004F4A23"/>
    <w:rsid w:val="005046DD"/>
    <w:rsid w:val="005068DA"/>
    <w:rsid w:val="00507C7B"/>
    <w:rsid w:val="005168DA"/>
    <w:rsid w:val="00520749"/>
    <w:rsid w:val="00524C7D"/>
    <w:rsid w:val="00526079"/>
    <w:rsid w:val="00526EEB"/>
    <w:rsid w:val="005303EC"/>
    <w:rsid w:val="0053349D"/>
    <w:rsid w:val="00534A7B"/>
    <w:rsid w:val="005350A8"/>
    <w:rsid w:val="005400B1"/>
    <w:rsid w:val="00540F92"/>
    <w:rsid w:val="0054112A"/>
    <w:rsid w:val="00544A56"/>
    <w:rsid w:val="005467AB"/>
    <w:rsid w:val="00553D2A"/>
    <w:rsid w:val="00563D93"/>
    <w:rsid w:val="0056425A"/>
    <w:rsid w:val="00573720"/>
    <w:rsid w:val="0058226A"/>
    <w:rsid w:val="00583651"/>
    <w:rsid w:val="005864CE"/>
    <w:rsid w:val="00592BF6"/>
    <w:rsid w:val="005948E9"/>
    <w:rsid w:val="005949B5"/>
    <w:rsid w:val="005965C5"/>
    <w:rsid w:val="00597235"/>
    <w:rsid w:val="005A4816"/>
    <w:rsid w:val="005B28B9"/>
    <w:rsid w:val="005B424D"/>
    <w:rsid w:val="005B6BAC"/>
    <w:rsid w:val="005C5D06"/>
    <w:rsid w:val="005D36EB"/>
    <w:rsid w:val="005E1F02"/>
    <w:rsid w:val="005E5045"/>
    <w:rsid w:val="005F7E2E"/>
    <w:rsid w:val="00601AAD"/>
    <w:rsid w:val="0060480B"/>
    <w:rsid w:val="00610073"/>
    <w:rsid w:val="0061123D"/>
    <w:rsid w:val="006122AD"/>
    <w:rsid w:val="00612515"/>
    <w:rsid w:val="00613D0D"/>
    <w:rsid w:val="00620415"/>
    <w:rsid w:val="006208FE"/>
    <w:rsid w:val="006212BC"/>
    <w:rsid w:val="00625492"/>
    <w:rsid w:val="00626579"/>
    <w:rsid w:val="00634DB0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0E5C"/>
    <w:rsid w:val="006B152D"/>
    <w:rsid w:val="006B45BC"/>
    <w:rsid w:val="006B6150"/>
    <w:rsid w:val="006C2160"/>
    <w:rsid w:val="006C2A1F"/>
    <w:rsid w:val="006D03EF"/>
    <w:rsid w:val="006D5916"/>
    <w:rsid w:val="006E6D8A"/>
    <w:rsid w:val="006E7CAF"/>
    <w:rsid w:val="006F0127"/>
    <w:rsid w:val="006F0E83"/>
    <w:rsid w:val="0070060D"/>
    <w:rsid w:val="007021A0"/>
    <w:rsid w:val="0070492D"/>
    <w:rsid w:val="00710144"/>
    <w:rsid w:val="0071394A"/>
    <w:rsid w:val="007147F0"/>
    <w:rsid w:val="007178A4"/>
    <w:rsid w:val="00717B0D"/>
    <w:rsid w:val="00720410"/>
    <w:rsid w:val="00726F50"/>
    <w:rsid w:val="00733008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0142"/>
    <w:rsid w:val="00787D60"/>
    <w:rsid w:val="007A1B6C"/>
    <w:rsid w:val="007A6C23"/>
    <w:rsid w:val="007B27C2"/>
    <w:rsid w:val="007B2A52"/>
    <w:rsid w:val="007C1547"/>
    <w:rsid w:val="007D2E48"/>
    <w:rsid w:val="007D5303"/>
    <w:rsid w:val="007E3394"/>
    <w:rsid w:val="007E381C"/>
    <w:rsid w:val="007F18F6"/>
    <w:rsid w:val="007F1BE5"/>
    <w:rsid w:val="007F4C60"/>
    <w:rsid w:val="00800278"/>
    <w:rsid w:val="008061F7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0E8D"/>
    <w:rsid w:val="008720C9"/>
    <w:rsid w:val="00873E6E"/>
    <w:rsid w:val="008807C3"/>
    <w:rsid w:val="008818DD"/>
    <w:rsid w:val="00883F1D"/>
    <w:rsid w:val="00884554"/>
    <w:rsid w:val="00885504"/>
    <w:rsid w:val="00886C79"/>
    <w:rsid w:val="00886D8A"/>
    <w:rsid w:val="00886F61"/>
    <w:rsid w:val="00890BF1"/>
    <w:rsid w:val="0089146F"/>
    <w:rsid w:val="00896E21"/>
    <w:rsid w:val="008A3416"/>
    <w:rsid w:val="008A5963"/>
    <w:rsid w:val="008B19E9"/>
    <w:rsid w:val="008B4338"/>
    <w:rsid w:val="008B5F57"/>
    <w:rsid w:val="008C0989"/>
    <w:rsid w:val="008C2262"/>
    <w:rsid w:val="008C6072"/>
    <w:rsid w:val="008D1095"/>
    <w:rsid w:val="008D2CAF"/>
    <w:rsid w:val="008D7592"/>
    <w:rsid w:val="008E1A75"/>
    <w:rsid w:val="008E60E4"/>
    <w:rsid w:val="008E6538"/>
    <w:rsid w:val="008E7D24"/>
    <w:rsid w:val="008F7C5F"/>
    <w:rsid w:val="00900D35"/>
    <w:rsid w:val="009077B2"/>
    <w:rsid w:val="00925C6D"/>
    <w:rsid w:val="00926A1A"/>
    <w:rsid w:val="0093411A"/>
    <w:rsid w:val="00934D82"/>
    <w:rsid w:val="00941318"/>
    <w:rsid w:val="009460C4"/>
    <w:rsid w:val="00953D79"/>
    <w:rsid w:val="0095489A"/>
    <w:rsid w:val="00960261"/>
    <w:rsid w:val="00960581"/>
    <w:rsid w:val="009605E1"/>
    <w:rsid w:val="00962568"/>
    <w:rsid w:val="009632EE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C3E92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40960"/>
    <w:rsid w:val="00A5422F"/>
    <w:rsid w:val="00A54CF4"/>
    <w:rsid w:val="00A64D37"/>
    <w:rsid w:val="00A64DCE"/>
    <w:rsid w:val="00A72A93"/>
    <w:rsid w:val="00A73D54"/>
    <w:rsid w:val="00A75084"/>
    <w:rsid w:val="00A80898"/>
    <w:rsid w:val="00A82E4F"/>
    <w:rsid w:val="00A86B3F"/>
    <w:rsid w:val="00A91354"/>
    <w:rsid w:val="00A95739"/>
    <w:rsid w:val="00AA0AEF"/>
    <w:rsid w:val="00AB77E0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285"/>
    <w:rsid w:val="00B05C3E"/>
    <w:rsid w:val="00B06540"/>
    <w:rsid w:val="00B06B10"/>
    <w:rsid w:val="00B10A6D"/>
    <w:rsid w:val="00B16E06"/>
    <w:rsid w:val="00B16F29"/>
    <w:rsid w:val="00B24018"/>
    <w:rsid w:val="00B246C2"/>
    <w:rsid w:val="00B30FFD"/>
    <w:rsid w:val="00B430F9"/>
    <w:rsid w:val="00B44687"/>
    <w:rsid w:val="00B4504B"/>
    <w:rsid w:val="00B45071"/>
    <w:rsid w:val="00B50F78"/>
    <w:rsid w:val="00B50F9D"/>
    <w:rsid w:val="00B53B40"/>
    <w:rsid w:val="00B6400E"/>
    <w:rsid w:val="00B65766"/>
    <w:rsid w:val="00B67C1D"/>
    <w:rsid w:val="00B75458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9ED"/>
    <w:rsid w:val="00BC04A1"/>
    <w:rsid w:val="00BD3DAB"/>
    <w:rsid w:val="00BD424C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23987"/>
    <w:rsid w:val="00C31A2C"/>
    <w:rsid w:val="00C34E79"/>
    <w:rsid w:val="00C35605"/>
    <w:rsid w:val="00C37B0D"/>
    <w:rsid w:val="00C401F4"/>
    <w:rsid w:val="00C42CC3"/>
    <w:rsid w:val="00C47A94"/>
    <w:rsid w:val="00C47CD0"/>
    <w:rsid w:val="00C55B65"/>
    <w:rsid w:val="00C62165"/>
    <w:rsid w:val="00C66F42"/>
    <w:rsid w:val="00C67BF7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2DFB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771D"/>
    <w:rsid w:val="00D401D1"/>
    <w:rsid w:val="00D40FAF"/>
    <w:rsid w:val="00D41F7E"/>
    <w:rsid w:val="00D42DD8"/>
    <w:rsid w:val="00D45991"/>
    <w:rsid w:val="00D4663A"/>
    <w:rsid w:val="00D5174E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839"/>
    <w:rsid w:val="00DB4B27"/>
    <w:rsid w:val="00DB7C78"/>
    <w:rsid w:val="00DC031E"/>
    <w:rsid w:val="00DC2913"/>
    <w:rsid w:val="00DC2BD0"/>
    <w:rsid w:val="00DD400C"/>
    <w:rsid w:val="00DD4777"/>
    <w:rsid w:val="00DE4FFA"/>
    <w:rsid w:val="00DF3BED"/>
    <w:rsid w:val="00E00305"/>
    <w:rsid w:val="00E01BF0"/>
    <w:rsid w:val="00E02F82"/>
    <w:rsid w:val="00E0382C"/>
    <w:rsid w:val="00E04E89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85599"/>
    <w:rsid w:val="00E915F9"/>
    <w:rsid w:val="00E91A38"/>
    <w:rsid w:val="00EA07EE"/>
    <w:rsid w:val="00EA6A79"/>
    <w:rsid w:val="00EB0D70"/>
    <w:rsid w:val="00EB243D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CAD"/>
    <w:rsid w:val="00EF5F95"/>
    <w:rsid w:val="00EF6FB2"/>
    <w:rsid w:val="00F04FE5"/>
    <w:rsid w:val="00F0684A"/>
    <w:rsid w:val="00F12B29"/>
    <w:rsid w:val="00F130BD"/>
    <w:rsid w:val="00F13C88"/>
    <w:rsid w:val="00F22730"/>
    <w:rsid w:val="00F23AC2"/>
    <w:rsid w:val="00F30016"/>
    <w:rsid w:val="00F30511"/>
    <w:rsid w:val="00F3283C"/>
    <w:rsid w:val="00F3298C"/>
    <w:rsid w:val="00F355AF"/>
    <w:rsid w:val="00F35837"/>
    <w:rsid w:val="00F37E9C"/>
    <w:rsid w:val="00F452CB"/>
    <w:rsid w:val="00F45B0F"/>
    <w:rsid w:val="00F45FE3"/>
    <w:rsid w:val="00F47A2C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47D6"/>
    <w:rsid w:val="00F76965"/>
    <w:rsid w:val="00F76B88"/>
    <w:rsid w:val="00F77568"/>
    <w:rsid w:val="00F81EE2"/>
    <w:rsid w:val="00F91F44"/>
    <w:rsid w:val="00F9434D"/>
    <w:rsid w:val="00F9570D"/>
    <w:rsid w:val="00FA24D2"/>
    <w:rsid w:val="00FA4751"/>
    <w:rsid w:val="00FA668E"/>
    <w:rsid w:val="00FA753D"/>
    <w:rsid w:val="00FB066D"/>
    <w:rsid w:val="00FB1702"/>
    <w:rsid w:val="00FB55A3"/>
    <w:rsid w:val="00FB6952"/>
    <w:rsid w:val="00FB716C"/>
    <w:rsid w:val="00FB75D8"/>
    <w:rsid w:val="00FD057C"/>
    <w:rsid w:val="00FD11B3"/>
    <w:rsid w:val="00FD4A03"/>
    <w:rsid w:val="00FD60E2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7FB8AA-FDD3-48C9-977B-E59CE35B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74">
    <w:name w:val="Font Style74"/>
    <w:uiPriority w:val="99"/>
    <w:rsid w:val="00A64D37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A64D37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Strong"/>
    <w:uiPriority w:val="22"/>
    <w:qFormat/>
    <w:locked/>
    <w:rsid w:val="002A07C8"/>
    <w:rPr>
      <w:b/>
      <w:bCs/>
    </w:rPr>
  </w:style>
  <w:style w:type="paragraph" w:customStyle="1" w:styleId="110">
    <w:name w:val="Обычный11"/>
    <w:rsid w:val="002A07C8"/>
    <w:pPr>
      <w:widowControl w:val="0"/>
      <w:snapToGrid w:val="0"/>
      <w:spacing w:line="276" w:lineRule="auto"/>
    </w:pPr>
    <w:rPr>
      <w:rFonts w:eastAsia="Calibri"/>
    </w:rPr>
  </w:style>
  <w:style w:type="paragraph" w:styleId="31">
    <w:name w:val="Body Text 3"/>
    <w:basedOn w:val="a0"/>
    <w:link w:val="32"/>
    <w:uiPriority w:val="99"/>
    <w:unhideWhenUsed/>
    <w:rsid w:val="00733008"/>
    <w:pPr>
      <w:spacing w:after="120" w:line="360" w:lineRule="auto"/>
      <w:ind w:firstLine="709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733008"/>
    <w:rPr>
      <w:sz w:val="16"/>
      <w:szCs w:val="16"/>
    </w:rPr>
  </w:style>
  <w:style w:type="paragraph" w:styleId="afe">
    <w:name w:val="Title"/>
    <w:basedOn w:val="a0"/>
    <w:link w:val="aff"/>
    <w:qFormat/>
    <w:locked/>
    <w:rsid w:val="001C5D71"/>
    <w:pPr>
      <w:jc w:val="center"/>
    </w:pPr>
    <w:rPr>
      <w:b/>
      <w:sz w:val="28"/>
      <w:szCs w:val="20"/>
      <w:lang w:val="x-none" w:eastAsia="x-none"/>
    </w:rPr>
  </w:style>
  <w:style w:type="character" w:customStyle="1" w:styleId="aff">
    <w:name w:val="Заголовок Знак"/>
    <w:basedOn w:val="a1"/>
    <w:link w:val="afe"/>
    <w:rsid w:val="001C5D71"/>
    <w:rPr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02193" TargetMode="External"/><Relationship Id="rId13" Type="http://schemas.openxmlformats.org/officeDocument/2006/relationships/hyperlink" Target="https://urait.ru/bcode/495475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575026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612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biblioclub.ru/index.php?page=book&amp;id=561239" TargetMode="External"/><Relationship Id="rId19" Type="http://schemas.openxmlformats.org/officeDocument/2006/relationships/hyperlink" Target="https://ura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02194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9424A-4C2B-4251-92AD-1542551D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2930</Words>
  <Characters>16707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24</cp:revision>
  <cp:lastPrinted>2018-11-14T08:28:00Z</cp:lastPrinted>
  <dcterms:created xsi:type="dcterms:W3CDTF">2018-11-27T19:18:00Z</dcterms:created>
  <dcterms:modified xsi:type="dcterms:W3CDTF">2023-05-20T11:58:00Z</dcterms:modified>
</cp:coreProperties>
</file>