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CC" w:rsidRPr="005040CC" w:rsidRDefault="005040CC" w:rsidP="005040CC">
      <w:pPr>
        <w:suppressAutoHyphens/>
        <w:autoSpaceDE w:val="0"/>
        <w:autoSpaceDN w:val="0"/>
        <w:adjustRightInd w:val="0"/>
        <w:jc w:val="center"/>
      </w:pPr>
    </w:p>
    <w:p w:rsidR="005040CC" w:rsidRPr="00E801CC" w:rsidRDefault="005040CC" w:rsidP="005040CC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E801CC">
        <w:t xml:space="preserve">ГОСУДАРСТВЕННОЕ АВТОНОМНОЕ ОБРАЗОВАТЕЛЬНОЕ УЧРЕЖДЕНИЕ ВЫСШЕГО ОБРАЗОВАНИЯ </w:t>
      </w:r>
    </w:p>
    <w:p w:rsidR="005040CC" w:rsidRPr="00E801CC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040CC" w:rsidRPr="00E801CC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801CC">
        <w:rPr>
          <w:b/>
        </w:rPr>
        <w:t xml:space="preserve">«ЛЕНИНГРАДСКИЙ ГОСУДАРСТВЕННЫЙ УНИВЕРСИТЕТ </w:t>
      </w:r>
    </w:p>
    <w:p w:rsidR="005040CC" w:rsidRPr="00E801CC" w:rsidRDefault="005040CC" w:rsidP="005040CC">
      <w:pPr>
        <w:tabs>
          <w:tab w:val="left" w:pos="1530"/>
        </w:tabs>
        <w:ind w:hanging="40"/>
        <w:jc w:val="center"/>
      </w:pPr>
      <w:r w:rsidRPr="00E801CC">
        <w:rPr>
          <w:b/>
        </w:rPr>
        <w:t>ИМЕНИ А.С. ПУШКИНА»</w:t>
      </w:r>
    </w:p>
    <w:p w:rsidR="005040CC" w:rsidRPr="00E801CC" w:rsidRDefault="005040CC" w:rsidP="005040CC">
      <w:pPr>
        <w:tabs>
          <w:tab w:val="left" w:pos="1530"/>
        </w:tabs>
        <w:ind w:hanging="40"/>
        <w:jc w:val="center"/>
      </w:pPr>
    </w:p>
    <w:p w:rsidR="005040CC" w:rsidRPr="00E801CC" w:rsidRDefault="005040CC" w:rsidP="005040CC">
      <w:pPr>
        <w:tabs>
          <w:tab w:val="left" w:pos="1530"/>
        </w:tabs>
        <w:ind w:hanging="40"/>
        <w:jc w:val="center"/>
      </w:pPr>
    </w:p>
    <w:p w:rsidR="005040CC" w:rsidRPr="00E801CC" w:rsidRDefault="005040CC" w:rsidP="005040CC">
      <w:pPr>
        <w:tabs>
          <w:tab w:val="left" w:pos="1530"/>
        </w:tabs>
        <w:ind w:hanging="40"/>
        <w:jc w:val="center"/>
      </w:pPr>
    </w:p>
    <w:p w:rsidR="005040CC" w:rsidRPr="00E801CC" w:rsidRDefault="005040CC" w:rsidP="005040CC">
      <w:pPr>
        <w:tabs>
          <w:tab w:val="left" w:pos="1530"/>
        </w:tabs>
        <w:ind w:firstLine="5630"/>
      </w:pPr>
      <w:r w:rsidRPr="00E801CC">
        <w:t>УТВЕРЖДАЮ</w:t>
      </w:r>
    </w:p>
    <w:p w:rsidR="005040CC" w:rsidRPr="00E801CC" w:rsidRDefault="005040CC" w:rsidP="005040CC">
      <w:pPr>
        <w:tabs>
          <w:tab w:val="left" w:pos="1530"/>
        </w:tabs>
        <w:ind w:firstLine="5630"/>
      </w:pPr>
      <w:r w:rsidRPr="00E801CC">
        <w:t>Проректор по учебно-методической</w:t>
      </w:r>
    </w:p>
    <w:p w:rsidR="005040CC" w:rsidRPr="00E801CC" w:rsidRDefault="005040CC" w:rsidP="005040CC">
      <w:pPr>
        <w:tabs>
          <w:tab w:val="left" w:pos="1530"/>
        </w:tabs>
        <w:ind w:firstLine="5630"/>
      </w:pPr>
      <w:r w:rsidRPr="00E801CC">
        <w:t xml:space="preserve">работе </w:t>
      </w:r>
    </w:p>
    <w:p w:rsidR="005040CC" w:rsidRPr="00E801CC" w:rsidRDefault="005040CC" w:rsidP="005040CC">
      <w:pPr>
        <w:tabs>
          <w:tab w:val="left" w:pos="1530"/>
        </w:tabs>
        <w:ind w:firstLine="5630"/>
      </w:pPr>
      <w:r w:rsidRPr="00E801CC">
        <w:t>____________ С.Н.Большаков</w:t>
      </w:r>
    </w:p>
    <w:p w:rsidR="005040CC" w:rsidRPr="00E801CC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040CC" w:rsidRPr="00E801CC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E801CC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E801CC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E801CC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801CC">
        <w:rPr>
          <w:caps/>
        </w:rPr>
        <w:t>РАБОЧАЯ ПРОГРАММА</w:t>
      </w:r>
    </w:p>
    <w:p w:rsidR="005040CC" w:rsidRPr="00E801CC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801CC">
        <w:rPr>
          <w:rStyle w:val="ListLabel13"/>
          <w:rFonts w:cs="Times New Roman"/>
        </w:rPr>
        <w:t>дисциплины</w:t>
      </w:r>
    </w:p>
    <w:p w:rsidR="005040CC" w:rsidRPr="00E801CC" w:rsidRDefault="005040CC" w:rsidP="005040C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040CC" w:rsidRDefault="00686A27" w:rsidP="00686A27">
      <w:pPr>
        <w:tabs>
          <w:tab w:val="right" w:leader="underscore" w:pos="8505"/>
        </w:tabs>
        <w:jc w:val="center"/>
        <w:rPr>
          <w:b/>
          <w:bCs/>
          <w:sz w:val="32"/>
          <w:szCs w:val="32"/>
        </w:rPr>
      </w:pPr>
      <w:r w:rsidRPr="00E801CC">
        <w:rPr>
          <w:b/>
          <w:bCs/>
          <w:sz w:val="32"/>
          <w:szCs w:val="32"/>
        </w:rPr>
        <w:t>Б1.В.02.04 ОСНОВЫ ПРОЕКТИРОВАНИЯ В ЛАНДШАФТНОМ ДИЗАЙНЕ</w:t>
      </w:r>
    </w:p>
    <w:p w:rsidR="00AF2941" w:rsidRPr="00E801CC" w:rsidRDefault="00AF2941" w:rsidP="00686A27">
      <w:pPr>
        <w:tabs>
          <w:tab w:val="right" w:leader="underscore" w:pos="8505"/>
        </w:tabs>
        <w:jc w:val="center"/>
      </w:pPr>
    </w:p>
    <w:p w:rsidR="005040CC" w:rsidRPr="00E801CC" w:rsidRDefault="005040CC" w:rsidP="005040CC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E801CC">
        <w:rPr>
          <w:bCs/>
        </w:rPr>
        <w:t xml:space="preserve">Направление подготовки </w:t>
      </w:r>
      <w:r w:rsidRPr="00E801CC">
        <w:rPr>
          <w:b/>
          <w:bCs/>
        </w:rPr>
        <w:t>54.03.01 -Дизайн</w:t>
      </w:r>
    </w:p>
    <w:p w:rsidR="005040CC" w:rsidRPr="00E801CC" w:rsidRDefault="005040CC" w:rsidP="005040CC">
      <w:pPr>
        <w:ind w:left="1152"/>
        <w:rPr>
          <w:b/>
        </w:rPr>
      </w:pPr>
    </w:p>
    <w:p w:rsidR="005040CC" w:rsidRPr="00E801CC" w:rsidRDefault="005040CC" w:rsidP="005040CC">
      <w:pPr>
        <w:ind w:left="-37"/>
        <w:jc w:val="center"/>
        <w:rPr>
          <w:b/>
          <w:bCs/>
          <w:i/>
        </w:rPr>
      </w:pPr>
      <w:r w:rsidRPr="00E801CC">
        <w:rPr>
          <w:bCs/>
        </w:rPr>
        <w:t xml:space="preserve">Направленность (профиль) – </w:t>
      </w:r>
      <w:r w:rsidRPr="00E801CC">
        <w:rPr>
          <w:b/>
          <w:bCs/>
          <w:i/>
        </w:rPr>
        <w:t>«</w:t>
      </w:r>
      <w:r w:rsidR="00315A9C" w:rsidRPr="00E801CC">
        <w:rPr>
          <w:b/>
          <w:bCs/>
          <w:i/>
        </w:rPr>
        <w:t>Дизайн интерьера</w:t>
      </w:r>
      <w:r w:rsidRPr="00E801CC">
        <w:rPr>
          <w:b/>
          <w:bCs/>
          <w:i/>
        </w:rPr>
        <w:t>»</w:t>
      </w:r>
    </w:p>
    <w:bookmarkEnd w:id="1"/>
    <w:p w:rsidR="005040CC" w:rsidRPr="00E801CC" w:rsidRDefault="005040CC" w:rsidP="005040CC">
      <w:pPr>
        <w:ind w:left="1152"/>
        <w:jc w:val="center"/>
        <w:rPr>
          <w:b/>
          <w:bCs/>
          <w:i/>
        </w:rPr>
      </w:pPr>
    </w:p>
    <w:p w:rsidR="005040CC" w:rsidRPr="00E801CC" w:rsidRDefault="005040CC" w:rsidP="005040CC">
      <w:pPr>
        <w:jc w:val="center"/>
        <w:rPr>
          <w:b/>
          <w:bCs/>
          <w:i/>
        </w:rPr>
      </w:pPr>
    </w:p>
    <w:p w:rsidR="005040CC" w:rsidRPr="00E801CC" w:rsidRDefault="005040CC" w:rsidP="005040CC">
      <w:pPr>
        <w:jc w:val="center"/>
        <w:rPr>
          <w:bCs/>
        </w:rPr>
      </w:pPr>
    </w:p>
    <w:p w:rsidR="005040CC" w:rsidRPr="00E801CC" w:rsidRDefault="005040CC" w:rsidP="005040CC">
      <w:pPr>
        <w:jc w:val="center"/>
        <w:rPr>
          <w:bCs/>
        </w:rPr>
      </w:pPr>
    </w:p>
    <w:p w:rsidR="005040CC" w:rsidRPr="00E801CC" w:rsidRDefault="005040CC" w:rsidP="005040CC">
      <w:pPr>
        <w:jc w:val="center"/>
        <w:rPr>
          <w:bCs/>
        </w:rPr>
      </w:pPr>
    </w:p>
    <w:p w:rsidR="005040CC" w:rsidRPr="00E801CC" w:rsidRDefault="005040CC" w:rsidP="005040CC">
      <w:pPr>
        <w:jc w:val="center"/>
        <w:rPr>
          <w:bCs/>
        </w:rPr>
      </w:pPr>
    </w:p>
    <w:p w:rsidR="005040CC" w:rsidRPr="00E801CC" w:rsidRDefault="005040CC" w:rsidP="005040CC">
      <w:pPr>
        <w:jc w:val="center"/>
        <w:rPr>
          <w:bCs/>
        </w:rPr>
      </w:pPr>
    </w:p>
    <w:p w:rsidR="005040CC" w:rsidRPr="00E801CC" w:rsidRDefault="005040CC" w:rsidP="005040CC">
      <w:pPr>
        <w:jc w:val="center"/>
        <w:rPr>
          <w:bCs/>
        </w:rPr>
      </w:pPr>
    </w:p>
    <w:p w:rsidR="00AC19D9" w:rsidRDefault="00AC19D9" w:rsidP="00AC19D9">
      <w:pPr>
        <w:tabs>
          <w:tab w:val="left" w:pos="3822"/>
        </w:tabs>
        <w:jc w:val="center"/>
        <w:rPr>
          <w:bCs/>
        </w:rPr>
      </w:pPr>
      <w:bookmarkStart w:id="6" w:name="_Hlk99045099"/>
      <w:bookmarkStart w:id="7" w:name="_Hlk98719412"/>
      <w:bookmarkStart w:id="8" w:name="_Hlk99237743"/>
      <w:bookmarkEnd w:id="2"/>
      <w:bookmarkEnd w:id="3"/>
      <w:bookmarkEnd w:id="4"/>
      <w:bookmarkEnd w:id="5"/>
      <w:r>
        <w:rPr>
          <w:bCs/>
        </w:rPr>
        <w:t>(год начала подготовки – 2022)</w:t>
      </w:r>
    </w:p>
    <w:bookmarkEnd w:id="6"/>
    <w:p w:rsidR="00AC19D9" w:rsidRDefault="00AC19D9" w:rsidP="00AC19D9">
      <w:pPr>
        <w:tabs>
          <w:tab w:val="left" w:pos="3822"/>
        </w:tabs>
        <w:jc w:val="center"/>
        <w:rPr>
          <w:bCs/>
        </w:rPr>
      </w:pPr>
    </w:p>
    <w:bookmarkEnd w:id="7"/>
    <w:p w:rsidR="00AC19D9" w:rsidRDefault="00AC19D9" w:rsidP="00AC19D9">
      <w:pPr>
        <w:tabs>
          <w:tab w:val="left" w:pos="3822"/>
        </w:tabs>
        <w:jc w:val="center"/>
        <w:rPr>
          <w:bCs/>
        </w:rPr>
      </w:pPr>
    </w:p>
    <w:p w:rsidR="00AC19D9" w:rsidRDefault="00AC19D9" w:rsidP="00AC19D9">
      <w:pPr>
        <w:tabs>
          <w:tab w:val="left" w:pos="748"/>
          <w:tab w:val="left" w:pos="828"/>
          <w:tab w:val="left" w:pos="3822"/>
        </w:tabs>
        <w:jc w:val="center"/>
      </w:pPr>
    </w:p>
    <w:p w:rsidR="00AC19D9" w:rsidRDefault="00AC19D9" w:rsidP="00AC19D9">
      <w:pPr>
        <w:tabs>
          <w:tab w:val="left" w:pos="748"/>
          <w:tab w:val="left" w:pos="828"/>
          <w:tab w:val="left" w:pos="3822"/>
        </w:tabs>
        <w:jc w:val="center"/>
      </w:pPr>
    </w:p>
    <w:p w:rsidR="00AC19D9" w:rsidRDefault="00AC19D9" w:rsidP="00AC19D9">
      <w:pPr>
        <w:tabs>
          <w:tab w:val="left" w:pos="748"/>
          <w:tab w:val="left" w:pos="828"/>
          <w:tab w:val="left" w:pos="3822"/>
        </w:tabs>
        <w:jc w:val="center"/>
      </w:pPr>
    </w:p>
    <w:p w:rsidR="00AC19D9" w:rsidRDefault="00AC19D9" w:rsidP="00AC19D9">
      <w:pPr>
        <w:tabs>
          <w:tab w:val="left" w:pos="748"/>
          <w:tab w:val="left" w:pos="828"/>
          <w:tab w:val="left" w:pos="3822"/>
        </w:tabs>
        <w:jc w:val="center"/>
      </w:pPr>
    </w:p>
    <w:p w:rsidR="00AC19D9" w:rsidRDefault="00AC19D9" w:rsidP="00AC19D9">
      <w:pPr>
        <w:tabs>
          <w:tab w:val="left" w:pos="748"/>
          <w:tab w:val="left" w:pos="828"/>
          <w:tab w:val="left" w:pos="3822"/>
        </w:tabs>
        <w:jc w:val="center"/>
      </w:pPr>
    </w:p>
    <w:p w:rsidR="00AC19D9" w:rsidRDefault="00AC19D9" w:rsidP="00AC19D9">
      <w:pPr>
        <w:tabs>
          <w:tab w:val="left" w:pos="748"/>
          <w:tab w:val="left" w:pos="828"/>
          <w:tab w:val="left" w:pos="3822"/>
        </w:tabs>
        <w:jc w:val="center"/>
      </w:pPr>
    </w:p>
    <w:p w:rsidR="00AC19D9" w:rsidRDefault="00AC19D9" w:rsidP="00AC19D9">
      <w:pPr>
        <w:tabs>
          <w:tab w:val="left" w:pos="748"/>
          <w:tab w:val="left" w:pos="828"/>
          <w:tab w:val="left" w:pos="3822"/>
        </w:tabs>
        <w:jc w:val="center"/>
      </w:pPr>
    </w:p>
    <w:p w:rsidR="00AC19D9" w:rsidRDefault="00AC19D9" w:rsidP="00AC19D9">
      <w:pPr>
        <w:tabs>
          <w:tab w:val="left" w:pos="748"/>
          <w:tab w:val="left" w:pos="828"/>
          <w:tab w:val="left" w:pos="3822"/>
        </w:tabs>
        <w:jc w:val="center"/>
      </w:pPr>
    </w:p>
    <w:p w:rsidR="00AC19D9" w:rsidRDefault="00AC19D9" w:rsidP="00AC19D9">
      <w:pPr>
        <w:tabs>
          <w:tab w:val="left" w:pos="748"/>
          <w:tab w:val="left" w:pos="828"/>
          <w:tab w:val="left" w:pos="3822"/>
        </w:tabs>
        <w:jc w:val="center"/>
      </w:pPr>
    </w:p>
    <w:p w:rsidR="00AC19D9" w:rsidRDefault="00AC19D9" w:rsidP="00AC19D9">
      <w:pPr>
        <w:tabs>
          <w:tab w:val="left" w:pos="5130"/>
        </w:tabs>
      </w:pPr>
    </w:p>
    <w:p w:rsidR="00AC19D9" w:rsidRDefault="00AC19D9" w:rsidP="00AC19D9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AC19D9" w:rsidRDefault="00AC19D9" w:rsidP="00AC19D9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8"/>
    </w:p>
    <w:p w:rsidR="005040CC" w:rsidRPr="00E801CC" w:rsidRDefault="007E6FFB" w:rsidP="005040CC">
      <w:pPr>
        <w:tabs>
          <w:tab w:val="left" w:pos="748"/>
          <w:tab w:val="left" w:pos="828"/>
          <w:tab w:val="left" w:pos="3822"/>
        </w:tabs>
        <w:jc w:val="center"/>
      </w:pPr>
      <w:bookmarkStart w:id="9" w:name="_GoBack"/>
      <w:bookmarkEnd w:id="9"/>
      <w:r w:rsidRPr="00E801CC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bookmarkStart w:id="13" w:name="_Hlk99926171"/>
      <w:r w:rsidR="005040CC" w:rsidRPr="00E801CC">
        <w:rPr>
          <w:b/>
          <w:bCs/>
          <w:color w:val="000000"/>
        </w:rPr>
        <w:lastRenderedPageBreak/>
        <w:t xml:space="preserve">1. </w:t>
      </w:r>
      <w:bookmarkStart w:id="14" w:name="_Hlk98715140"/>
      <w:r w:rsidR="005040CC" w:rsidRPr="00E801CC">
        <w:rPr>
          <w:b/>
          <w:bCs/>
          <w:color w:val="000000"/>
        </w:rPr>
        <w:t>ПЕРЕЧЕНЬ ПЛАНИРУЕМЫХ РЕЗУЛЬТАТОВ ОБУЧЕНИЯ ПО ДИСЦИПЛИНЕ:</w:t>
      </w:r>
    </w:p>
    <w:p w:rsidR="005040CC" w:rsidRPr="00E801CC" w:rsidRDefault="005040CC" w:rsidP="00AF2941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5" w:name="_Hlk98677663"/>
      <w:r w:rsidRPr="00E801CC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5040CC" w:rsidRPr="00E801CC" w:rsidTr="005040CC">
        <w:trPr>
          <w:trHeight w:val="858"/>
        </w:trPr>
        <w:tc>
          <w:tcPr>
            <w:tcW w:w="993" w:type="dxa"/>
            <w:shd w:val="clear" w:color="auto" w:fill="auto"/>
          </w:tcPr>
          <w:p w:rsidR="005040CC" w:rsidRPr="00E801CC" w:rsidRDefault="005040CC" w:rsidP="005040CC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E801CC">
              <w:rPr>
                <w:color w:val="00000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:rsidR="005040CC" w:rsidRPr="00E801CC" w:rsidRDefault="005040CC" w:rsidP="005040CC">
            <w:pPr>
              <w:pStyle w:val="a4"/>
              <w:jc w:val="center"/>
            </w:pPr>
            <w:r w:rsidRPr="00E801CC">
              <w:rPr>
                <w:color w:val="000000"/>
              </w:rPr>
              <w:t xml:space="preserve">Содержание компетенции </w:t>
            </w:r>
          </w:p>
          <w:p w:rsidR="005040CC" w:rsidRPr="00E801CC" w:rsidRDefault="005040CC" w:rsidP="005040CC">
            <w:pPr>
              <w:pStyle w:val="a4"/>
              <w:jc w:val="center"/>
            </w:pPr>
            <w:r w:rsidRPr="00E801CC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5040CC" w:rsidRPr="00E801CC" w:rsidRDefault="005040CC" w:rsidP="005040CC">
            <w:pPr>
              <w:pStyle w:val="a4"/>
              <w:jc w:val="center"/>
            </w:pPr>
            <w:r w:rsidRPr="00E801CC">
              <w:t>Индикаторы компетенций (код и содержание)</w:t>
            </w:r>
          </w:p>
          <w:p w:rsidR="005040CC" w:rsidRPr="00E801CC" w:rsidRDefault="005040CC" w:rsidP="005040CC">
            <w:pPr>
              <w:pStyle w:val="a4"/>
              <w:jc w:val="center"/>
            </w:pPr>
          </w:p>
        </w:tc>
      </w:tr>
      <w:bookmarkEnd w:id="11"/>
      <w:tr w:rsidR="00686A27" w:rsidRPr="00E801CC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86A27" w:rsidRPr="00E801CC" w:rsidRDefault="00686A27" w:rsidP="00686A27">
            <w:pPr>
              <w:rPr>
                <w:color w:val="000000"/>
                <w:sz w:val="20"/>
                <w:szCs w:val="20"/>
              </w:rPr>
            </w:pPr>
            <w:r w:rsidRPr="00E801CC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86A27" w:rsidRPr="00E801CC" w:rsidRDefault="00686A27" w:rsidP="00686A27">
            <w:pPr>
              <w:rPr>
                <w:color w:val="000000"/>
                <w:sz w:val="20"/>
                <w:szCs w:val="20"/>
              </w:rPr>
            </w:pPr>
            <w:r w:rsidRPr="00E801CC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6237" w:type="dxa"/>
            <w:vAlign w:val="center"/>
          </w:tcPr>
          <w:p w:rsidR="00686A27" w:rsidRPr="00E801CC" w:rsidRDefault="00686A27" w:rsidP="00686A27">
            <w:pPr>
              <w:rPr>
                <w:rStyle w:val="markedcontent"/>
                <w:sz w:val="20"/>
                <w:szCs w:val="20"/>
              </w:rPr>
            </w:pPr>
            <w:r w:rsidRPr="00E801CC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:rsidR="00686A27" w:rsidRPr="00E801CC" w:rsidRDefault="00686A27" w:rsidP="00686A27">
            <w:pPr>
              <w:rPr>
                <w:color w:val="000000"/>
                <w:sz w:val="20"/>
                <w:szCs w:val="20"/>
              </w:rPr>
            </w:pPr>
            <w:r w:rsidRPr="00E801CC">
              <w:rPr>
                <w:rStyle w:val="markedcontent"/>
                <w:bCs/>
                <w:sz w:val="20"/>
                <w:szCs w:val="20"/>
              </w:rPr>
              <w:t>И</w:t>
            </w:r>
            <w:r w:rsidRPr="00E801CC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686A27" w:rsidRPr="00E801CC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86A27" w:rsidRPr="00E801CC" w:rsidRDefault="00686A27" w:rsidP="00686A27">
            <w:pPr>
              <w:rPr>
                <w:color w:val="000000"/>
                <w:sz w:val="20"/>
                <w:szCs w:val="20"/>
              </w:rPr>
            </w:pPr>
            <w:r w:rsidRPr="00E801CC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86A27" w:rsidRPr="00E801CC" w:rsidRDefault="00686A27" w:rsidP="00686A27">
            <w:pPr>
              <w:rPr>
                <w:color w:val="000000"/>
                <w:sz w:val="20"/>
                <w:szCs w:val="20"/>
              </w:rPr>
            </w:pPr>
            <w:r w:rsidRPr="00E801CC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6237" w:type="dxa"/>
            <w:vAlign w:val="center"/>
          </w:tcPr>
          <w:p w:rsidR="00686A27" w:rsidRPr="00E801CC" w:rsidRDefault="00686A27" w:rsidP="00686A27">
            <w:pPr>
              <w:rPr>
                <w:sz w:val="20"/>
                <w:szCs w:val="20"/>
              </w:rPr>
            </w:pPr>
            <w:r w:rsidRPr="00E801CC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:rsidR="00686A27" w:rsidRPr="00E801CC" w:rsidRDefault="00686A27" w:rsidP="00686A27">
            <w:pPr>
              <w:rPr>
                <w:sz w:val="20"/>
                <w:szCs w:val="20"/>
              </w:rPr>
            </w:pPr>
            <w:r w:rsidRPr="00E801CC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:rsidR="00686A27" w:rsidRPr="00E801CC" w:rsidRDefault="00686A27" w:rsidP="00686A27">
            <w:pPr>
              <w:rPr>
                <w:color w:val="000000"/>
                <w:sz w:val="20"/>
                <w:szCs w:val="20"/>
              </w:rPr>
            </w:pPr>
            <w:r w:rsidRPr="00E801CC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E801CC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686A27" w:rsidRPr="00E801CC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86A27" w:rsidRPr="00E801CC" w:rsidRDefault="00686A27" w:rsidP="00686A27">
            <w:pPr>
              <w:rPr>
                <w:color w:val="000000"/>
                <w:sz w:val="20"/>
                <w:szCs w:val="20"/>
              </w:rPr>
            </w:pPr>
            <w:r w:rsidRPr="00E801CC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86A27" w:rsidRPr="00E801CC" w:rsidRDefault="00686A27" w:rsidP="00686A27">
            <w:pPr>
              <w:rPr>
                <w:color w:val="000000"/>
                <w:sz w:val="20"/>
                <w:szCs w:val="20"/>
              </w:rPr>
            </w:pPr>
            <w:r w:rsidRPr="00E801CC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6237" w:type="dxa"/>
            <w:vAlign w:val="center"/>
          </w:tcPr>
          <w:p w:rsidR="00686A27" w:rsidRPr="00E801CC" w:rsidRDefault="00686A27" w:rsidP="00686A27">
            <w:pPr>
              <w:rPr>
                <w:sz w:val="20"/>
                <w:szCs w:val="20"/>
              </w:rPr>
            </w:pPr>
            <w:r w:rsidRPr="00E801CC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:rsidR="00686A27" w:rsidRPr="00E801CC" w:rsidRDefault="00686A27" w:rsidP="00686A27">
            <w:pPr>
              <w:rPr>
                <w:sz w:val="20"/>
                <w:szCs w:val="20"/>
              </w:rPr>
            </w:pPr>
            <w:r w:rsidRPr="00E801CC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:rsidR="00686A27" w:rsidRPr="00E801CC" w:rsidRDefault="00686A27" w:rsidP="00686A27">
            <w:pPr>
              <w:rPr>
                <w:color w:val="000000"/>
                <w:sz w:val="20"/>
                <w:szCs w:val="20"/>
              </w:rPr>
            </w:pPr>
            <w:r w:rsidRPr="00E801CC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bookmarkEnd w:id="12"/>
      <w:bookmarkEnd w:id="14"/>
      <w:bookmarkEnd w:id="15"/>
      <w:bookmarkEnd w:id="16"/>
    </w:tbl>
    <w:p w:rsidR="005040CC" w:rsidRPr="00E801CC" w:rsidRDefault="005040CC" w:rsidP="005040CC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7E6FFB" w:rsidRPr="00E801CC" w:rsidRDefault="007E6FFB" w:rsidP="005040CC">
      <w:pPr>
        <w:pStyle w:val="txt"/>
        <w:spacing w:before="0" w:beforeAutospacing="0" w:after="0" w:afterAutospacing="0"/>
        <w:ind w:right="-6"/>
      </w:pPr>
      <w:r w:rsidRPr="00E801CC">
        <w:rPr>
          <w:b/>
          <w:bCs/>
        </w:rPr>
        <w:t xml:space="preserve">2. </w:t>
      </w:r>
      <w:r w:rsidRPr="00E801CC">
        <w:rPr>
          <w:b/>
          <w:bCs/>
          <w:caps/>
        </w:rPr>
        <w:t>Место дисциплины  в структуре ОП</w:t>
      </w:r>
      <w:r w:rsidRPr="00E801CC">
        <w:rPr>
          <w:b/>
          <w:bCs/>
        </w:rPr>
        <w:t xml:space="preserve">: </w:t>
      </w:r>
    </w:p>
    <w:p w:rsidR="007E6FFB" w:rsidRPr="00E801CC" w:rsidRDefault="007E6FFB" w:rsidP="005040CC">
      <w:pPr>
        <w:pStyle w:val="aa"/>
        <w:spacing w:line="240" w:lineRule="auto"/>
        <w:ind w:firstLine="0"/>
        <w:rPr>
          <w:b/>
          <w:bCs/>
          <w:sz w:val="24"/>
          <w:szCs w:val="24"/>
        </w:rPr>
      </w:pPr>
    </w:p>
    <w:p w:rsidR="00686A27" w:rsidRPr="00E801CC" w:rsidRDefault="00686A27" w:rsidP="00686A27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00B0F0"/>
          <w:sz w:val="24"/>
          <w:szCs w:val="24"/>
        </w:rPr>
      </w:pPr>
      <w:r w:rsidRPr="00E801CC">
        <w:rPr>
          <w:color w:val="auto"/>
          <w:sz w:val="24"/>
          <w:szCs w:val="24"/>
          <w:u w:val="single"/>
        </w:rPr>
        <w:t>Цель дисциплины</w:t>
      </w:r>
      <w:r w:rsidRPr="00E801CC">
        <w:rPr>
          <w:color w:val="auto"/>
          <w:sz w:val="24"/>
          <w:szCs w:val="24"/>
        </w:rPr>
        <w:t xml:space="preserve">: </w:t>
      </w:r>
      <w:r w:rsidRPr="00E801CC">
        <w:rPr>
          <w:sz w:val="24"/>
          <w:szCs w:val="24"/>
        </w:rPr>
        <w:t xml:space="preserve">формирование у студентов </w:t>
      </w:r>
      <w:r w:rsidRPr="00E801CC">
        <w:rPr>
          <w:sz w:val="24"/>
        </w:rPr>
        <w:t>основ проектирования и дизайна культурных ландшафтов с учетом реальных объектов окружающей территории на основе оценки потребительских характеристик участков.</w:t>
      </w:r>
    </w:p>
    <w:p w:rsidR="00686A27" w:rsidRPr="00E801CC" w:rsidRDefault="00686A27" w:rsidP="00686A27">
      <w:pPr>
        <w:ind w:firstLine="567"/>
        <w:jc w:val="both"/>
      </w:pPr>
      <w:r w:rsidRPr="00E801CC">
        <w:rPr>
          <w:u w:val="single"/>
        </w:rPr>
        <w:t>Задачи дисциплины</w:t>
      </w:r>
      <w:r w:rsidRPr="00E801CC">
        <w:t>:</w:t>
      </w:r>
    </w:p>
    <w:p w:rsidR="00686A27" w:rsidRPr="00E801CC" w:rsidRDefault="00686A27" w:rsidP="00686A27">
      <w:pPr>
        <w:autoSpaceDE w:val="0"/>
        <w:autoSpaceDN w:val="0"/>
        <w:adjustRightInd w:val="0"/>
        <w:ind w:firstLine="567"/>
        <w:jc w:val="both"/>
      </w:pPr>
      <w:r w:rsidRPr="00E801CC">
        <w:t>получение теоретических знаний по основам ландшафтного проектирования;</w:t>
      </w:r>
    </w:p>
    <w:p w:rsidR="00686A27" w:rsidRPr="00E801CC" w:rsidRDefault="00686A27" w:rsidP="00686A27">
      <w:pPr>
        <w:autoSpaceDE w:val="0"/>
        <w:autoSpaceDN w:val="0"/>
        <w:adjustRightInd w:val="0"/>
        <w:ind w:firstLine="567"/>
        <w:jc w:val="both"/>
      </w:pPr>
      <w:r w:rsidRPr="00E801CC">
        <w:t>- овладение навыками композиционного построения территории в соответствии с заданием на проектирование;</w:t>
      </w:r>
    </w:p>
    <w:p w:rsidR="00686A27" w:rsidRPr="00E801CC" w:rsidRDefault="00686A27" w:rsidP="00686A27">
      <w:pPr>
        <w:autoSpaceDE w:val="0"/>
        <w:autoSpaceDN w:val="0"/>
        <w:adjustRightInd w:val="0"/>
        <w:ind w:firstLine="567"/>
        <w:jc w:val="both"/>
      </w:pPr>
      <w:r w:rsidRPr="00E801CC">
        <w:t>- знакомство с мировой практикой ландшафтного искусства;</w:t>
      </w:r>
    </w:p>
    <w:p w:rsidR="00686A27" w:rsidRPr="00E801CC" w:rsidRDefault="00686A27" w:rsidP="00686A27">
      <w:pPr>
        <w:autoSpaceDE w:val="0"/>
        <w:autoSpaceDN w:val="0"/>
        <w:adjustRightInd w:val="0"/>
        <w:ind w:firstLine="567"/>
        <w:jc w:val="both"/>
      </w:pPr>
      <w:r w:rsidRPr="00E801CC">
        <w:lastRenderedPageBreak/>
        <w:t>- знакомство студентов с этапами ландшафтного проектирования, последовательностью предпроектных исследований и разработкой проектной документации.</w:t>
      </w:r>
    </w:p>
    <w:p w:rsidR="007E6FFB" w:rsidRPr="00E801CC" w:rsidRDefault="007E6FFB" w:rsidP="005040CC">
      <w:pPr>
        <w:ind w:firstLine="709"/>
        <w:jc w:val="both"/>
      </w:pPr>
    </w:p>
    <w:p w:rsidR="005040CC" w:rsidRPr="00E801CC" w:rsidRDefault="005040CC" w:rsidP="005040CC">
      <w:pPr>
        <w:ind w:firstLine="527"/>
        <w:rPr>
          <w:bCs/>
        </w:rPr>
      </w:pPr>
      <w:bookmarkStart w:id="17" w:name="_Hlk99235289"/>
      <w:r w:rsidRPr="00E801CC">
        <w:rPr>
          <w:bCs/>
          <w:u w:val="single"/>
        </w:rPr>
        <w:t>Место дисциплины</w:t>
      </w:r>
      <w:r w:rsidRPr="00E801CC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7"/>
    <w:p w:rsidR="007E6FFB" w:rsidRPr="00E801CC" w:rsidRDefault="007E6FFB" w:rsidP="005040CC">
      <w:pPr>
        <w:ind w:firstLine="709"/>
        <w:jc w:val="both"/>
      </w:pPr>
    </w:p>
    <w:p w:rsidR="007E6FFB" w:rsidRPr="00E801CC" w:rsidRDefault="007E6FFB" w:rsidP="005040CC">
      <w:pPr>
        <w:rPr>
          <w:b/>
          <w:bCs/>
        </w:rPr>
      </w:pPr>
      <w:r w:rsidRPr="00E801CC">
        <w:rPr>
          <w:b/>
          <w:bCs/>
        </w:rPr>
        <w:t xml:space="preserve">3. </w:t>
      </w:r>
      <w:r w:rsidRPr="00E801CC">
        <w:rPr>
          <w:b/>
          <w:bCs/>
          <w:caps/>
        </w:rPr>
        <w:t>Объем дисциплины и виды учебной работы</w:t>
      </w:r>
    </w:p>
    <w:p w:rsidR="007E6FFB" w:rsidRPr="00E801CC" w:rsidRDefault="007E6FFB" w:rsidP="005040CC">
      <w:pPr>
        <w:ind w:firstLine="709"/>
        <w:jc w:val="both"/>
      </w:pPr>
      <w:r w:rsidRPr="00E801CC">
        <w:t xml:space="preserve">Общая трудоемкость освоения дисциплины составляет </w:t>
      </w:r>
      <w:r w:rsidR="00686A27" w:rsidRPr="00E801CC">
        <w:t>7</w:t>
      </w:r>
      <w:r w:rsidRPr="00E801CC">
        <w:t xml:space="preserve"> зачетных единицы, </w:t>
      </w:r>
      <w:r w:rsidR="00686A27" w:rsidRPr="00E801CC">
        <w:t>252</w:t>
      </w:r>
      <w:r w:rsidR="005040CC" w:rsidRPr="00E801CC">
        <w:t xml:space="preserve"> </w:t>
      </w:r>
      <w:r w:rsidRPr="00E801CC">
        <w:t xml:space="preserve">академических часа </w:t>
      </w:r>
      <w:r w:rsidRPr="00E801CC">
        <w:rPr>
          <w:i/>
          <w:iCs/>
        </w:rPr>
        <w:t>(1 зачетная единица соответствует 36 академическим часам).</w:t>
      </w:r>
    </w:p>
    <w:p w:rsidR="007E6FFB" w:rsidRPr="00E801CC" w:rsidRDefault="007E6FFB" w:rsidP="005040CC">
      <w:pPr>
        <w:ind w:firstLine="720"/>
        <w:jc w:val="both"/>
      </w:pPr>
    </w:p>
    <w:p w:rsidR="005040CC" w:rsidRPr="00E801CC" w:rsidRDefault="005040CC" w:rsidP="005040CC">
      <w:pPr>
        <w:rPr>
          <w:color w:val="000000"/>
        </w:rPr>
      </w:pPr>
      <w:r w:rsidRPr="00E801CC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040CC" w:rsidRPr="00E801CC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E801CC" w:rsidRDefault="005040CC" w:rsidP="005040CC">
            <w:pPr>
              <w:pStyle w:val="a4"/>
              <w:jc w:val="center"/>
              <w:rPr>
                <w:i/>
                <w:iCs/>
              </w:rPr>
            </w:pPr>
            <w:bookmarkStart w:id="18" w:name="_Hlk99101838"/>
            <w:r w:rsidRPr="00E801C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E801CC" w:rsidRDefault="005040CC" w:rsidP="005040CC">
            <w:pPr>
              <w:pStyle w:val="a4"/>
              <w:ind w:hanging="3"/>
              <w:jc w:val="center"/>
            </w:pPr>
            <w:r w:rsidRPr="00E801CC">
              <w:t>Трудоемкость в акад.час</w:t>
            </w:r>
          </w:p>
        </w:tc>
      </w:tr>
      <w:tr w:rsidR="005040CC" w:rsidRPr="00E801CC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E801CC" w:rsidRDefault="005040CC" w:rsidP="005040CC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040CC" w:rsidRPr="00E801CC" w:rsidRDefault="005040CC" w:rsidP="005040CC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40CC" w:rsidRPr="00E801CC" w:rsidRDefault="005040CC" w:rsidP="005040CC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E801C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40CC" w:rsidRPr="00E801CC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5040CC" w:rsidRPr="00E801CC" w:rsidRDefault="005040CC" w:rsidP="005040CC">
            <w:pPr>
              <w:ind w:left="57"/>
            </w:pPr>
            <w:r w:rsidRPr="00E801C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E801CC" w:rsidRDefault="00686A27" w:rsidP="005040CC">
            <w:pPr>
              <w:ind w:hanging="3"/>
              <w:jc w:val="center"/>
            </w:pPr>
            <w:r w:rsidRPr="00E801CC">
              <w:t>112</w:t>
            </w:r>
          </w:p>
        </w:tc>
      </w:tr>
      <w:tr w:rsidR="005040CC" w:rsidRPr="00E801CC" w:rsidTr="00167C25">
        <w:tc>
          <w:tcPr>
            <w:tcW w:w="6525" w:type="dxa"/>
            <w:shd w:val="clear" w:color="auto" w:fill="auto"/>
          </w:tcPr>
          <w:p w:rsidR="005040CC" w:rsidRPr="00E801CC" w:rsidRDefault="005040CC" w:rsidP="005040CC">
            <w:pPr>
              <w:pStyle w:val="a4"/>
              <w:ind w:left="57"/>
            </w:pPr>
            <w:r w:rsidRPr="00E801CC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E801CC" w:rsidRDefault="005040CC" w:rsidP="005040CC">
            <w:pPr>
              <w:pStyle w:val="a4"/>
              <w:snapToGrid w:val="0"/>
              <w:ind w:hanging="3"/>
              <w:jc w:val="center"/>
            </w:pPr>
          </w:p>
        </w:tc>
      </w:tr>
      <w:tr w:rsidR="005040CC" w:rsidRPr="00E801CC" w:rsidTr="00167C25">
        <w:tc>
          <w:tcPr>
            <w:tcW w:w="6525" w:type="dxa"/>
            <w:shd w:val="clear" w:color="auto" w:fill="auto"/>
          </w:tcPr>
          <w:p w:rsidR="005040CC" w:rsidRPr="00E801CC" w:rsidRDefault="005040CC" w:rsidP="005040CC">
            <w:pPr>
              <w:pStyle w:val="a4"/>
              <w:ind w:left="57"/>
            </w:pPr>
            <w:r w:rsidRPr="00E801C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E801CC" w:rsidRDefault="00686A27" w:rsidP="005040CC">
            <w:pPr>
              <w:ind w:hanging="3"/>
              <w:jc w:val="center"/>
            </w:pPr>
            <w:r w:rsidRPr="00E801CC"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E801CC" w:rsidRDefault="005040CC" w:rsidP="005040CC">
            <w:pPr>
              <w:ind w:hanging="3"/>
              <w:jc w:val="center"/>
            </w:pPr>
            <w:r w:rsidRPr="00E801CC">
              <w:t>-</w:t>
            </w:r>
          </w:p>
        </w:tc>
      </w:tr>
      <w:tr w:rsidR="005040CC" w:rsidRPr="00E801CC" w:rsidTr="00167C25">
        <w:tc>
          <w:tcPr>
            <w:tcW w:w="6525" w:type="dxa"/>
            <w:shd w:val="clear" w:color="auto" w:fill="auto"/>
          </w:tcPr>
          <w:p w:rsidR="005040CC" w:rsidRPr="00E801CC" w:rsidRDefault="005040CC" w:rsidP="005040CC">
            <w:pPr>
              <w:pStyle w:val="a4"/>
              <w:ind w:left="57"/>
            </w:pPr>
            <w:r w:rsidRPr="00E801CC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E801CC" w:rsidRDefault="005040CC" w:rsidP="005040CC">
            <w:pPr>
              <w:ind w:hanging="3"/>
              <w:jc w:val="center"/>
            </w:pPr>
            <w:r w:rsidRPr="00E801CC">
              <w:t>-/</w:t>
            </w:r>
            <w:r w:rsidR="00686A27" w:rsidRPr="00E801CC"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E801CC" w:rsidRDefault="005040CC" w:rsidP="005040CC">
            <w:pPr>
              <w:ind w:hanging="3"/>
              <w:jc w:val="center"/>
            </w:pPr>
            <w:r w:rsidRPr="00E801CC">
              <w:t>-/</w:t>
            </w:r>
            <w:r w:rsidR="00AF2941">
              <w:t>-</w:t>
            </w:r>
          </w:p>
        </w:tc>
      </w:tr>
      <w:tr w:rsidR="005040CC" w:rsidRPr="00E801CC" w:rsidTr="00167C25">
        <w:tc>
          <w:tcPr>
            <w:tcW w:w="6525" w:type="dxa"/>
            <w:shd w:val="clear" w:color="auto" w:fill="E0E0E0"/>
          </w:tcPr>
          <w:p w:rsidR="005040CC" w:rsidRPr="00E801CC" w:rsidRDefault="005040CC" w:rsidP="005040CC">
            <w:pPr>
              <w:pStyle w:val="a4"/>
              <w:ind w:left="57"/>
            </w:pPr>
            <w:r w:rsidRPr="00E801C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E801CC" w:rsidRDefault="00686A27" w:rsidP="005040CC">
            <w:pPr>
              <w:ind w:hanging="3"/>
              <w:jc w:val="center"/>
            </w:pPr>
            <w:r w:rsidRPr="00E801CC">
              <w:t>113</w:t>
            </w:r>
          </w:p>
        </w:tc>
      </w:tr>
      <w:tr w:rsidR="005040CC" w:rsidRPr="00E801CC" w:rsidTr="00167C25">
        <w:tc>
          <w:tcPr>
            <w:tcW w:w="6525" w:type="dxa"/>
            <w:shd w:val="clear" w:color="auto" w:fill="E0E0E0"/>
          </w:tcPr>
          <w:p w:rsidR="005040CC" w:rsidRPr="00E801CC" w:rsidRDefault="005040CC" w:rsidP="005040CC">
            <w:pPr>
              <w:pStyle w:val="a4"/>
              <w:ind w:left="57"/>
            </w:pPr>
            <w:r w:rsidRPr="00E801C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E801CC" w:rsidRDefault="00686A27" w:rsidP="005040CC">
            <w:pPr>
              <w:pStyle w:val="a4"/>
              <w:jc w:val="center"/>
            </w:pPr>
            <w:r w:rsidRPr="00E801CC">
              <w:t>27</w:t>
            </w:r>
          </w:p>
        </w:tc>
      </w:tr>
      <w:tr w:rsidR="005040CC" w:rsidRPr="00E801CC" w:rsidTr="00167C25">
        <w:tc>
          <w:tcPr>
            <w:tcW w:w="6525" w:type="dxa"/>
            <w:shd w:val="clear" w:color="auto" w:fill="auto"/>
          </w:tcPr>
          <w:p w:rsidR="005040CC" w:rsidRPr="00E801CC" w:rsidRDefault="005040CC" w:rsidP="005040CC">
            <w:pPr>
              <w:pStyle w:val="a4"/>
              <w:ind w:left="57"/>
            </w:pPr>
            <w:r w:rsidRPr="00E801C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E801CC" w:rsidRDefault="00686A27" w:rsidP="005040CC">
            <w:pPr>
              <w:pStyle w:val="a4"/>
              <w:jc w:val="center"/>
            </w:pPr>
            <w:r w:rsidRPr="00E801CC">
              <w:t>2,35</w:t>
            </w:r>
          </w:p>
        </w:tc>
      </w:tr>
      <w:tr w:rsidR="005040CC" w:rsidRPr="00E801CC" w:rsidTr="00167C25">
        <w:tc>
          <w:tcPr>
            <w:tcW w:w="6525" w:type="dxa"/>
            <w:shd w:val="clear" w:color="auto" w:fill="auto"/>
          </w:tcPr>
          <w:p w:rsidR="005040CC" w:rsidRPr="00E801CC" w:rsidRDefault="005040CC" w:rsidP="005040CC">
            <w:pPr>
              <w:pStyle w:val="a4"/>
              <w:ind w:left="57"/>
            </w:pPr>
            <w:r w:rsidRPr="00E801C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E801CC" w:rsidRDefault="00686A27" w:rsidP="005040CC">
            <w:pPr>
              <w:pStyle w:val="a4"/>
              <w:jc w:val="center"/>
            </w:pPr>
            <w:r w:rsidRPr="00E801CC">
              <w:t>24,65</w:t>
            </w:r>
          </w:p>
        </w:tc>
      </w:tr>
      <w:tr w:rsidR="005040CC" w:rsidRPr="00E801CC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5040CC" w:rsidRPr="00E801CC" w:rsidRDefault="005040CC" w:rsidP="005040CC">
            <w:pPr>
              <w:pStyle w:val="a4"/>
              <w:ind w:left="57"/>
            </w:pPr>
            <w:r w:rsidRPr="00E801C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E801CC" w:rsidRDefault="00686A27" w:rsidP="005040CC">
            <w:pPr>
              <w:pStyle w:val="a4"/>
              <w:ind w:hanging="3"/>
              <w:jc w:val="center"/>
            </w:pPr>
            <w:r w:rsidRPr="00E801CC">
              <w:t>252/7</w:t>
            </w:r>
          </w:p>
        </w:tc>
      </w:tr>
      <w:bookmarkEnd w:id="18"/>
    </w:tbl>
    <w:p w:rsidR="005040CC" w:rsidRPr="00E801CC" w:rsidRDefault="005040CC" w:rsidP="005040CC">
      <w:pPr>
        <w:ind w:firstLine="720"/>
        <w:jc w:val="both"/>
      </w:pPr>
    </w:p>
    <w:p w:rsidR="007E6FFB" w:rsidRPr="00E801CC" w:rsidRDefault="007E6FFB" w:rsidP="005040CC">
      <w:pPr>
        <w:rPr>
          <w:b/>
          <w:bCs/>
          <w:caps/>
        </w:rPr>
      </w:pPr>
      <w:r w:rsidRPr="00E801CC">
        <w:rPr>
          <w:b/>
          <w:bCs/>
        </w:rPr>
        <w:t xml:space="preserve">4. </w:t>
      </w:r>
      <w:r w:rsidRPr="00E801CC">
        <w:rPr>
          <w:b/>
          <w:bCs/>
          <w:caps/>
        </w:rPr>
        <w:t>Содержание дисциплины</w:t>
      </w:r>
    </w:p>
    <w:p w:rsidR="007E6FFB" w:rsidRPr="00E801CC" w:rsidRDefault="007E6FFB" w:rsidP="005040CC">
      <w:pPr>
        <w:ind w:firstLine="708"/>
        <w:jc w:val="both"/>
      </w:pPr>
      <w:r w:rsidRPr="00E801C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040CC" w:rsidRPr="00E801CC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9" w:name="_Hlk98702274"/>
      <w:bookmarkStart w:id="20" w:name="_Hlk98683790"/>
      <w:bookmarkStart w:id="21" w:name="_Hlk98688469"/>
      <w:bookmarkStart w:id="22" w:name="_Hlk98721408"/>
      <w:bookmarkStart w:id="23" w:name="_Hlk98717686"/>
      <w:bookmarkStart w:id="24" w:name="_Hlk98701459"/>
      <w:r w:rsidRPr="00E801CC">
        <w:rPr>
          <w:b/>
          <w:bCs/>
          <w:color w:val="000000"/>
          <w:sz w:val="24"/>
          <w:szCs w:val="24"/>
        </w:rPr>
        <w:t xml:space="preserve">4.1 </w:t>
      </w:r>
      <w:r w:rsidRPr="00E801CC">
        <w:rPr>
          <w:b/>
          <w:bCs/>
          <w:sz w:val="24"/>
          <w:szCs w:val="24"/>
        </w:rPr>
        <w:t>Блоки (разделы) дисциплины.</w:t>
      </w:r>
    </w:p>
    <w:p w:rsidR="005040CC" w:rsidRPr="00E801CC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BB67C7" w:rsidRPr="00E801CC" w:rsidTr="00BB67C7">
        <w:tc>
          <w:tcPr>
            <w:tcW w:w="693" w:type="dxa"/>
            <w:shd w:val="clear" w:color="auto" w:fill="auto"/>
          </w:tcPr>
          <w:p w:rsidR="005040CC" w:rsidRPr="00E801CC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1C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5040CC" w:rsidRPr="00E801CC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801C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F2941" w:rsidRPr="00E801CC" w:rsidTr="000540D4">
        <w:tc>
          <w:tcPr>
            <w:tcW w:w="693" w:type="dxa"/>
            <w:shd w:val="clear" w:color="auto" w:fill="auto"/>
          </w:tcPr>
          <w:p w:rsidR="00AF2941" w:rsidRPr="00E801CC" w:rsidRDefault="00AF2941" w:rsidP="00AF29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1C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AF2941" w:rsidRPr="00E801CC" w:rsidRDefault="00AF2941" w:rsidP="00AF2941">
            <w:pPr>
              <w:pStyle w:val="33"/>
              <w:spacing w:after="0"/>
              <w:rPr>
                <w:sz w:val="24"/>
                <w:szCs w:val="24"/>
              </w:rPr>
            </w:pPr>
            <w:r w:rsidRPr="00E801CC">
              <w:rPr>
                <w:sz w:val="24"/>
                <w:szCs w:val="24"/>
              </w:rPr>
              <w:t xml:space="preserve">Введение в </w:t>
            </w:r>
            <w:r w:rsidRPr="00E801CC">
              <w:rPr>
                <w:bCs/>
                <w:sz w:val="24"/>
                <w:szCs w:val="24"/>
              </w:rPr>
              <w:t>ландшафтное проектирование среды.</w:t>
            </w:r>
          </w:p>
        </w:tc>
      </w:tr>
      <w:tr w:rsidR="00AF2941" w:rsidRPr="00E801CC" w:rsidTr="000540D4">
        <w:tc>
          <w:tcPr>
            <w:tcW w:w="693" w:type="dxa"/>
            <w:shd w:val="clear" w:color="auto" w:fill="auto"/>
          </w:tcPr>
          <w:p w:rsidR="00AF2941" w:rsidRPr="00E801CC" w:rsidRDefault="00AF2941" w:rsidP="00AF29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1C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AF2941" w:rsidRPr="00E801CC" w:rsidRDefault="00AF2941" w:rsidP="00AF2941">
            <w:r w:rsidRPr="00E801CC">
              <w:t>Этапы проектирования. Проектная документация.</w:t>
            </w:r>
          </w:p>
        </w:tc>
      </w:tr>
      <w:tr w:rsidR="00AF2941" w:rsidRPr="00E801CC" w:rsidTr="000540D4">
        <w:tc>
          <w:tcPr>
            <w:tcW w:w="693" w:type="dxa"/>
            <w:shd w:val="clear" w:color="auto" w:fill="auto"/>
          </w:tcPr>
          <w:p w:rsidR="00AF2941" w:rsidRPr="00E801CC" w:rsidRDefault="00AF2941" w:rsidP="00AF29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1C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AF2941" w:rsidRPr="00E801CC" w:rsidRDefault="00AF2941" w:rsidP="00AF2941">
            <w:r w:rsidRPr="00E801CC">
              <w:t>Линии растительности и дорожная сеть как основа (скелет) сада.</w:t>
            </w:r>
          </w:p>
        </w:tc>
      </w:tr>
      <w:tr w:rsidR="00AF2941" w:rsidRPr="00E801CC" w:rsidTr="000540D4">
        <w:tc>
          <w:tcPr>
            <w:tcW w:w="693" w:type="dxa"/>
            <w:shd w:val="clear" w:color="auto" w:fill="auto"/>
          </w:tcPr>
          <w:p w:rsidR="00AF2941" w:rsidRPr="00E801CC" w:rsidRDefault="00AF2941" w:rsidP="00AF29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1C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AF2941" w:rsidRPr="00E801CC" w:rsidRDefault="00AF2941" w:rsidP="00AF2941">
            <w:r w:rsidRPr="00E801CC">
              <w:t>Растительные ландшафтные элементы в дизайне среды.</w:t>
            </w:r>
          </w:p>
        </w:tc>
      </w:tr>
      <w:tr w:rsidR="00AF2941" w:rsidRPr="00E801CC" w:rsidTr="000540D4">
        <w:tc>
          <w:tcPr>
            <w:tcW w:w="693" w:type="dxa"/>
            <w:shd w:val="clear" w:color="auto" w:fill="auto"/>
          </w:tcPr>
          <w:p w:rsidR="00AF2941" w:rsidRPr="00E801CC" w:rsidRDefault="00AF2941" w:rsidP="00AF29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AF2941" w:rsidRPr="00E801CC" w:rsidRDefault="00AF2941" w:rsidP="00AF2941">
            <w:pPr>
              <w:tabs>
                <w:tab w:val="left" w:pos="6120"/>
              </w:tabs>
            </w:pPr>
            <w:r w:rsidRPr="00E801CC">
              <w:t>Проектирование малых архитектурных форм.</w:t>
            </w:r>
          </w:p>
        </w:tc>
      </w:tr>
      <w:bookmarkEnd w:id="13"/>
      <w:bookmarkEnd w:id="19"/>
    </w:tbl>
    <w:p w:rsidR="005040CC" w:rsidRPr="00E801CC" w:rsidRDefault="005040CC" w:rsidP="005040C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040CC" w:rsidRPr="00E801CC" w:rsidRDefault="005040CC" w:rsidP="005040CC">
      <w:bookmarkStart w:id="25" w:name="_Hlk98687745"/>
      <w:bookmarkStart w:id="26" w:name="_Hlk98715371"/>
      <w:bookmarkStart w:id="27" w:name="_Hlk98716743"/>
      <w:bookmarkStart w:id="28" w:name="_Hlk98702400"/>
      <w:bookmarkStart w:id="29" w:name="_Hlk98715873"/>
      <w:bookmarkStart w:id="30" w:name="_Hlk98713506"/>
      <w:bookmarkEnd w:id="20"/>
      <w:r w:rsidRPr="00E801CC">
        <w:rPr>
          <w:b/>
          <w:color w:val="000000"/>
        </w:rPr>
        <w:t>4.2. Примерная тематика курсовых работ (проектов):</w:t>
      </w:r>
    </w:p>
    <w:p w:rsidR="005040CC" w:rsidRPr="00E801CC" w:rsidRDefault="005040CC" w:rsidP="005040CC">
      <w:r w:rsidRPr="00E801CC">
        <w:t>Курсовая работа по дисциплине не предусмотрена учебным планом.</w:t>
      </w:r>
    </w:p>
    <w:bookmarkEnd w:id="21"/>
    <w:bookmarkEnd w:id="25"/>
    <w:p w:rsidR="005040CC" w:rsidRPr="00E801CC" w:rsidRDefault="005040CC" w:rsidP="005040CC">
      <w:pPr>
        <w:rPr>
          <w:color w:val="000000"/>
        </w:rPr>
      </w:pPr>
    </w:p>
    <w:p w:rsidR="005040CC" w:rsidRPr="00E801CC" w:rsidRDefault="005040CC" w:rsidP="005040CC">
      <w:pPr>
        <w:rPr>
          <w:b/>
        </w:rPr>
      </w:pPr>
      <w:r w:rsidRPr="00E801CC">
        <w:rPr>
          <w:b/>
          <w:bCs/>
          <w:caps/>
        </w:rPr>
        <w:t xml:space="preserve">4.3. </w:t>
      </w:r>
      <w:r w:rsidRPr="00E801C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040CC" w:rsidRPr="00E801CC" w:rsidRDefault="005040CC" w:rsidP="005040CC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040CC" w:rsidRPr="00E801CC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040CC" w:rsidRPr="00E801CC" w:rsidRDefault="005040CC" w:rsidP="005040CC">
            <w:pPr>
              <w:pStyle w:val="a4"/>
              <w:jc w:val="center"/>
              <w:rPr>
                <w:b/>
              </w:rPr>
            </w:pPr>
            <w:r w:rsidRPr="00E801CC">
              <w:rPr>
                <w:b/>
              </w:rPr>
              <w:t xml:space="preserve">№ </w:t>
            </w:r>
            <w:r w:rsidRPr="00E801CC">
              <w:rPr>
                <w:b/>
              </w:rPr>
              <w:lastRenderedPageBreak/>
              <w:t>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040CC" w:rsidRPr="00E801CC" w:rsidRDefault="005040CC" w:rsidP="005040CC">
            <w:pPr>
              <w:pStyle w:val="a4"/>
              <w:jc w:val="center"/>
              <w:rPr>
                <w:b/>
              </w:rPr>
            </w:pPr>
            <w:r w:rsidRPr="00E801CC">
              <w:rPr>
                <w:b/>
              </w:rPr>
              <w:lastRenderedPageBreak/>
              <w:t xml:space="preserve">Наименование блока </w:t>
            </w:r>
            <w:r w:rsidRPr="00E801CC">
              <w:rPr>
                <w:b/>
              </w:rPr>
              <w:lastRenderedPageBreak/>
              <w:t>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040CC" w:rsidRPr="00E801CC" w:rsidRDefault="005040CC" w:rsidP="005040CC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801CC">
              <w:rPr>
                <w:b/>
              </w:rPr>
              <w:lastRenderedPageBreak/>
              <w:t xml:space="preserve">Занятия, проводимые в </w:t>
            </w:r>
            <w:r w:rsidRPr="00E801CC">
              <w:rPr>
                <w:b/>
              </w:rPr>
              <w:lastRenderedPageBreak/>
              <w:t>активной и интерактивной формах</w:t>
            </w:r>
          </w:p>
        </w:tc>
        <w:tc>
          <w:tcPr>
            <w:tcW w:w="1842" w:type="dxa"/>
          </w:tcPr>
          <w:p w:rsidR="005040CC" w:rsidRPr="00E801CC" w:rsidRDefault="005040CC" w:rsidP="005040CC">
            <w:pPr>
              <w:pStyle w:val="a4"/>
              <w:jc w:val="center"/>
              <w:rPr>
                <w:b/>
              </w:rPr>
            </w:pPr>
            <w:r w:rsidRPr="00E801CC">
              <w:rPr>
                <w:b/>
              </w:rPr>
              <w:lastRenderedPageBreak/>
              <w:t xml:space="preserve">Практическая </w:t>
            </w:r>
            <w:r w:rsidRPr="00E801CC">
              <w:rPr>
                <w:b/>
              </w:rPr>
              <w:lastRenderedPageBreak/>
              <w:t>подготовка*</w:t>
            </w:r>
          </w:p>
        </w:tc>
      </w:tr>
      <w:tr w:rsidR="005040CC" w:rsidRPr="00E801CC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040CC" w:rsidRPr="00E801CC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040CC" w:rsidRPr="00E801CC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40CC" w:rsidRPr="00E801CC" w:rsidRDefault="005040CC" w:rsidP="005040CC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801CC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040CC" w:rsidRPr="00E801CC" w:rsidRDefault="005040CC" w:rsidP="005040CC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E801C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040CC" w:rsidRPr="00E801CC" w:rsidRDefault="005040CC" w:rsidP="005040CC">
            <w:pPr>
              <w:pStyle w:val="a4"/>
              <w:jc w:val="center"/>
              <w:rPr>
                <w:b/>
              </w:rPr>
            </w:pPr>
          </w:p>
        </w:tc>
      </w:tr>
      <w:bookmarkEnd w:id="22"/>
      <w:bookmarkEnd w:id="23"/>
      <w:bookmarkEnd w:id="26"/>
      <w:bookmarkEnd w:id="27"/>
      <w:bookmarkEnd w:id="28"/>
      <w:bookmarkEnd w:id="29"/>
      <w:tr w:rsidR="00686A27" w:rsidRPr="00E801CC" w:rsidTr="009D2E5B">
        <w:trPr>
          <w:trHeight w:val="422"/>
        </w:trPr>
        <w:tc>
          <w:tcPr>
            <w:tcW w:w="709" w:type="dxa"/>
            <w:shd w:val="clear" w:color="auto" w:fill="auto"/>
          </w:tcPr>
          <w:p w:rsidR="00686A27" w:rsidRPr="00E801CC" w:rsidRDefault="00686A27" w:rsidP="00686A27">
            <w:pPr>
              <w:pStyle w:val="a4"/>
              <w:jc w:val="center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86A27" w:rsidRPr="00E801CC" w:rsidRDefault="00686A27" w:rsidP="00686A27">
            <w:pPr>
              <w:pStyle w:val="33"/>
              <w:spacing w:after="0"/>
              <w:rPr>
                <w:sz w:val="24"/>
                <w:szCs w:val="24"/>
              </w:rPr>
            </w:pPr>
            <w:r w:rsidRPr="00E801CC">
              <w:rPr>
                <w:sz w:val="24"/>
                <w:szCs w:val="24"/>
              </w:rPr>
              <w:t>Тема 1.</w:t>
            </w:r>
            <w:r w:rsidRPr="00E801CC">
              <w:rPr>
                <w:color w:val="993300"/>
                <w:sz w:val="24"/>
                <w:szCs w:val="24"/>
              </w:rPr>
              <w:t xml:space="preserve"> </w:t>
            </w:r>
            <w:r w:rsidRPr="00E801CC">
              <w:rPr>
                <w:sz w:val="24"/>
                <w:szCs w:val="24"/>
              </w:rPr>
              <w:t xml:space="preserve">Введение в </w:t>
            </w:r>
            <w:r w:rsidRPr="00E801CC">
              <w:rPr>
                <w:bCs/>
                <w:sz w:val="24"/>
                <w:szCs w:val="24"/>
              </w:rPr>
              <w:t>ландшафтное проектирование среды.</w:t>
            </w:r>
          </w:p>
        </w:tc>
        <w:tc>
          <w:tcPr>
            <w:tcW w:w="1701" w:type="dxa"/>
            <w:shd w:val="clear" w:color="auto" w:fill="auto"/>
          </w:tcPr>
          <w:p w:rsidR="00686A27" w:rsidRPr="00E801CC" w:rsidRDefault="00686A27" w:rsidP="00686A27">
            <w:pPr>
              <w:pStyle w:val="a4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686A27" w:rsidRPr="00E801CC" w:rsidRDefault="00686A27" w:rsidP="00686A27">
            <w:pPr>
              <w:pStyle w:val="a4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86A27" w:rsidRPr="00E801CC" w:rsidRDefault="00686A27" w:rsidP="00686A27">
            <w:pPr>
              <w:pStyle w:val="a4"/>
              <w:rPr>
                <w:sz w:val="22"/>
                <w:szCs w:val="22"/>
              </w:rPr>
            </w:pPr>
          </w:p>
        </w:tc>
      </w:tr>
      <w:tr w:rsidR="00686A27" w:rsidRPr="00E801CC" w:rsidTr="009D2E5B">
        <w:trPr>
          <w:trHeight w:val="446"/>
        </w:trPr>
        <w:tc>
          <w:tcPr>
            <w:tcW w:w="709" w:type="dxa"/>
            <w:shd w:val="clear" w:color="auto" w:fill="auto"/>
          </w:tcPr>
          <w:p w:rsidR="00686A27" w:rsidRPr="00E801CC" w:rsidRDefault="00686A27" w:rsidP="00686A27">
            <w:pPr>
              <w:pStyle w:val="a4"/>
              <w:jc w:val="center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686A27" w:rsidRPr="00E801CC" w:rsidRDefault="00686A27" w:rsidP="00686A27">
            <w:r w:rsidRPr="00E801CC">
              <w:t>Тема 2. Этапы проектирования. Проектная документация.</w:t>
            </w:r>
          </w:p>
        </w:tc>
        <w:tc>
          <w:tcPr>
            <w:tcW w:w="1701" w:type="dxa"/>
            <w:shd w:val="clear" w:color="auto" w:fill="auto"/>
          </w:tcPr>
          <w:p w:rsidR="00686A27" w:rsidRPr="00E801CC" w:rsidRDefault="00686A27" w:rsidP="00686A27">
            <w:pPr>
              <w:pStyle w:val="a4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86A27" w:rsidRPr="00E801CC" w:rsidRDefault="00686A27" w:rsidP="00686A27">
            <w:pPr>
              <w:pStyle w:val="a4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86A27" w:rsidRPr="00E801CC" w:rsidRDefault="00686A27" w:rsidP="00686A27">
            <w:pPr>
              <w:pStyle w:val="a4"/>
              <w:rPr>
                <w:sz w:val="22"/>
                <w:szCs w:val="22"/>
              </w:rPr>
            </w:pPr>
          </w:p>
        </w:tc>
      </w:tr>
      <w:tr w:rsidR="00686A27" w:rsidRPr="00E801CC" w:rsidTr="009D2E5B">
        <w:trPr>
          <w:trHeight w:val="514"/>
        </w:trPr>
        <w:tc>
          <w:tcPr>
            <w:tcW w:w="709" w:type="dxa"/>
            <w:shd w:val="clear" w:color="auto" w:fill="auto"/>
          </w:tcPr>
          <w:p w:rsidR="00686A27" w:rsidRPr="00E801CC" w:rsidRDefault="00686A27" w:rsidP="00686A27">
            <w:pPr>
              <w:pStyle w:val="a4"/>
              <w:jc w:val="center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86A27" w:rsidRPr="00E801CC" w:rsidRDefault="00686A27" w:rsidP="00686A27">
            <w:r w:rsidRPr="00E801CC">
              <w:t>Тема 3. Линии растительности и дорожная сеть как основа (скелет) сада.</w:t>
            </w:r>
          </w:p>
        </w:tc>
        <w:tc>
          <w:tcPr>
            <w:tcW w:w="1701" w:type="dxa"/>
            <w:shd w:val="clear" w:color="auto" w:fill="auto"/>
          </w:tcPr>
          <w:p w:rsidR="00686A27" w:rsidRPr="00E801CC" w:rsidRDefault="00686A27" w:rsidP="00686A27">
            <w:pPr>
              <w:pStyle w:val="a4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86A27" w:rsidRPr="00E801CC" w:rsidRDefault="00686A27" w:rsidP="00686A27">
            <w:pPr>
              <w:pStyle w:val="a4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86A27" w:rsidRPr="00E801CC" w:rsidRDefault="00686A27" w:rsidP="00686A27">
            <w:pPr>
              <w:pStyle w:val="a4"/>
              <w:rPr>
                <w:sz w:val="22"/>
                <w:szCs w:val="22"/>
              </w:rPr>
            </w:pPr>
          </w:p>
        </w:tc>
      </w:tr>
      <w:tr w:rsidR="00686A27" w:rsidRPr="00E801CC" w:rsidTr="009D2E5B">
        <w:trPr>
          <w:trHeight w:val="551"/>
        </w:trPr>
        <w:tc>
          <w:tcPr>
            <w:tcW w:w="709" w:type="dxa"/>
            <w:shd w:val="clear" w:color="auto" w:fill="auto"/>
          </w:tcPr>
          <w:p w:rsidR="00686A27" w:rsidRPr="00E801CC" w:rsidRDefault="00686A27" w:rsidP="00686A27">
            <w:pPr>
              <w:pStyle w:val="a4"/>
              <w:jc w:val="center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686A27" w:rsidRPr="00E801CC" w:rsidRDefault="00686A27" w:rsidP="00686A27">
            <w:r w:rsidRPr="00E801CC">
              <w:t>Тема 4. Растительные ландшафтные элементы в дизайне среды.</w:t>
            </w:r>
          </w:p>
        </w:tc>
        <w:tc>
          <w:tcPr>
            <w:tcW w:w="1701" w:type="dxa"/>
            <w:shd w:val="clear" w:color="auto" w:fill="auto"/>
          </w:tcPr>
          <w:p w:rsidR="00686A27" w:rsidRPr="00E801CC" w:rsidRDefault="00686A27" w:rsidP="00686A27">
            <w:r w:rsidRPr="00E801C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86A27" w:rsidRPr="00E801CC" w:rsidRDefault="00686A27" w:rsidP="00686A27">
            <w:pPr>
              <w:pStyle w:val="a4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86A27" w:rsidRPr="00E801CC" w:rsidRDefault="00686A27" w:rsidP="00686A27">
            <w:pPr>
              <w:pStyle w:val="a4"/>
              <w:rPr>
                <w:sz w:val="22"/>
                <w:szCs w:val="22"/>
              </w:rPr>
            </w:pPr>
          </w:p>
        </w:tc>
      </w:tr>
      <w:tr w:rsidR="00686A27" w:rsidRPr="00E801CC" w:rsidTr="009D2E5B">
        <w:trPr>
          <w:trHeight w:val="551"/>
        </w:trPr>
        <w:tc>
          <w:tcPr>
            <w:tcW w:w="709" w:type="dxa"/>
            <w:shd w:val="clear" w:color="auto" w:fill="auto"/>
          </w:tcPr>
          <w:p w:rsidR="00686A27" w:rsidRPr="00E801CC" w:rsidRDefault="00686A27" w:rsidP="00686A27">
            <w:pPr>
              <w:pStyle w:val="a4"/>
              <w:jc w:val="center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686A27" w:rsidRPr="00E801CC" w:rsidRDefault="00686A27" w:rsidP="00686A27">
            <w:pPr>
              <w:tabs>
                <w:tab w:val="left" w:pos="6120"/>
              </w:tabs>
            </w:pPr>
            <w:r w:rsidRPr="00E801CC">
              <w:t>Тема 5. Проектирование малых архитектурных форм.</w:t>
            </w:r>
          </w:p>
        </w:tc>
        <w:tc>
          <w:tcPr>
            <w:tcW w:w="1701" w:type="dxa"/>
            <w:shd w:val="clear" w:color="auto" w:fill="auto"/>
          </w:tcPr>
          <w:p w:rsidR="00686A27" w:rsidRPr="00E801CC" w:rsidRDefault="00686A27" w:rsidP="00686A27">
            <w:r w:rsidRPr="00E801C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86A27" w:rsidRPr="00E801CC" w:rsidRDefault="00686A27" w:rsidP="00686A27">
            <w:pPr>
              <w:pStyle w:val="a4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86A27" w:rsidRPr="00E801CC" w:rsidRDefault="00686A27" w:rsidP="00686A27">
            <w:pPr>
              <w:pStyle w:val="a4"/>
              <w:rPr>
                <w:sz w:val="22"/>
                <w:szCs w:val="22"/>
              </w:rPr>
            </w:pPr>
          </w:p>
        </w:tc>
      </w:tr>
      <w:bookmarkEnd w:id="24"/>
      <w:bookmarkEnd w:id="30"/>
    </w:tbl>
    <w:p w:rsidR="007E6FFB" w:rsidRPr="00E801CC" w:rsidRDefault="007E6FFB" w:rsidP="005040CC">
      <w:pPr>
        <w:rPr>
          <w:b/>
          <w:bCs/>
        </w:rPr>
      </w:pPr>
    </w:p>
    <w:p w:rsidR="007E6FFB" w:rsidRPr="00E801CC" w:rsidRDefault="007E6FFB" w:rsidP="005040CC">
      <w:pPr>
        <w:jc w:val="both"/>
        <w:rPr>
          <w:b/>
          <w:bCs/>
          <w:caps/>
        </w:rPr>
      </w:pPr>
      <w:r w:rsidRPr="00E801C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86A27" w:rsidRPr="00E801CC" w:rsidRDefault="00686A27" w:rsidP="00686A27">
      <w:pPr>
        <w:jc w:val="both"/>
        <w:rPr>
          <w:b/>
          <w:bCs/>
          <w:iCs/>
        </w:rPr>
      </w:pPr>
      <w:r w:rsidRPr="00E801CC">
        <w:rPr>
          <w:b/>
          <w:bCs/>
          <w:iCs/>
        </w:rPr>
        <w:t>5.1 Темы конспектов:</w:t>
      </w:r>
    </w:p>
    <w:p w:rsidR="00686A27" w:rsidRPr="00E801CC" w:rsidRDefault="00686A27" w:rsidP="00686A27">
      <w:pPr>
        <w:ind w:firstLine="567"/>
        <w:jc w:val="both"/>
      </w:pPr>
      <w:r w:rsidRPr="00E801CC">
        <w:t xml:space="preserve">1. Регулярное и пейзажное направление в ландшафтном дизайне. </w:t>
      </w:r>
    </w:p>
    <w:p w:rsidR="00686A27" w:rsidRPr="00E801CC" w:rsidRDefault="00686A27" w:rsidP="00686A27">
      <w:pPr>
        <w:ind w:firstLine="567"/>
        <w:jc w:val="both"/>
      </w:pPr>
      <w:r w:rsidRPr="00E801CC">
        <w:t xml:space="preserve">2. Историческая и стилевая обусловленность приемов проектирования.  </w:t>
      </w:r>
    </w:p>
    <w:p w:rsidR="00686A27" w:rsidRPr="00E801CC" w:rsidRDefault="00686A27" w:rsidP="00686A27">
      <w:pPr>
        <w:ind w:firstLine="567"/>
        <w:jc w:val="both"/>
        <w:rPr>
          <w:rFonts w:ascii="Calibri" w:hAnsi="Calibri" w:cs="Calibri"/>
        </w:rPr>
      </w:pPr>
      <w:r w:rsidRPr="00E801CC">
        <w:t>3. Исторические, национально-социальные и климатические условия как факторы формирования ландшафтных комплексов, приемов проектирования, стилистической направленности и стиля в ландшафтном дизайне.</w:t>
      </w:r>
    </w:p>
    <w:p w:rsidR="00686A27" w:rsidRPr="00E801CC" w:rsidRDefault="00686A27" w:rsidP="00686A27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1CC">
        <w:rPr>
          <w:rFonts w:ascii="Times New Roman" w:hAnsi="Times New Roman" w:cs="Times New Roman"/>
          <w:sz w:val="24"/>
          <w:szCs w:val="24"/>
        </w:rPr>
        <w:t xml:space="preserve">4. Современные приемы и тенденции в ландшафтном проектировании. </w:t>
      </w:r>
    </w:p>
    <w:p w:rsidR="00686A27" w:rsidRPr="00E801CC" w:rsidRDefault="00686A27" w:rsidP="00686A27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1CC">
        <w:rPr>
          <w:rFonts w:ascii="Times New Roman" w:hAnsi="Times New Roman" w:cs="Times New Roman"/>
          <w:sz w:val="24"/>
          <w:szCs w:val="24"/>
        </w:rPr>
        <w:t xml:space="preserve">5. Минимализм и экологичность, как наднациональная черта современного ландшафтного дизайна. </w:t>
      </w:r>
    </w:p>
    <w:p w:rsidR="00686A27" w:rsidRPr="00E801CC" w:rsidRDefault="00686A27" w:rsidP="00686A27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1CC">
        <w:rPr>
          <w:rFonts w:ascii="Times New Roman" w:hAnsi="Times New Roman" w:cs="Times New Roman"/>
          <w:sz w:val="24"/>
          <w:szCs w:val="24"/>
        </w:rPr>
        <w:t>6. Дворцово-парковые комплексы разных стран мира, как образцы ландшафтного искусства.</w:t>
      </w:r>
    </w:p>
    <w:p w:rsidR="00686A27" w:rsidRPr="00E801CC" w:rsidRDefault="00686A27" w:rsidP="00686A27">
      <w:pPr>
        <w:ind w:firstLine="567"/>
        <w:jc w:val="both"/>
      </w:pPr>
      <w:r w:rsidRPr="00E801CC">
        <w:t>7. Исторические парки и дворцово-парковые комплексы в пригородах Санкт-Петербурга.</w:t>
      </w:r>
    </w:p>
    <w:p w:rsidR="00686A27" w:rsidRPr="00E801CC" w:rsidRDefault="00686A27" w:rsidP="00686A27">
      <w:pPr>
        <w:ind w:firstLine="567"/>
        <w:jc w:val="both"/>
      </w:pPr>
      <w:r w:rsidRPr="00E801CC">
        <w:t xml:space="preserve">8. Объекты ландшафтного проектирования. </w:t>
      </w:r>
    </w:p>
    <w:p w:rsidR="00686A27" w:rsidRPr="00E801CC" w:rsidRDefault="00686A27" w:rsidP="00686A27">
      <w:pPr>
        <w:ind w:firstLine="567"/>
        <w:jc w:val="both"/>
      </w:pPr>
      <w:r w:rsidRPr="00E801CC">
        <w:t xml:space="preserve">9. Номенклатура объектов ландшафтного дизайна.  </w:t>
      </w:r>
    </w:p>
    <w:p w:rsidR="00686A27" w:rsidRPr="00E801CC" w:rsidRDefault="00686A27" w:rsidP="00686A27">
      <w:pPr>
        <w:ind w:firstLine="567"/>
        <w:jc w:val="both"/>
      </w:pPr>
      <w:r w:rsidRPr="00E801CC">
        <w:t xml:space="preserve">10. Связь экстерьерных и интерьерных решений. </w:t>
      </w:r>
    </w:p>
    <w:p w:rsidR="00686A27" w:rsidRPr="00E801CC" w:rsidRDefault="00686A27" w:rsidP="00686A27">
      <w:pPr>
        <w:ind w:firstLine="567"/>
        <w:jc w:val="both"/>
      </w:pPr>
      <w:r w:rsidRPr="00E801CC">
        <w:t xml:space="preserve">11. Ландшафтные элементы в интерьерах и в открытых (ландшафтных) пространствах. </w:t>
      </w:r>
    </w:p>
    <w:p w:rsidR="00686A27" w:rsidRPr="00E801CC" w:rsidRDefault="00686A27" w:rsidP="00686A27">
      <w:pPr>
        <w:ind w:firstLine="567"/>
        <w:jc w:val="both"/>
      </w:pPr>
      <w:r w:rsidRPr="00E801CC">
        <w:t>12. Стилевое единство архитектурных форм и ландшафтных композиций как инструмент совершенствования образа. Комплексность формирования ландшафтно-озеленительских, дизайнерско-художественных и инженерных решений в среде.</w:t>
      </w:r>
    </w:p>
    <w:p w:rsidR="00686A27" w:rsidRPr="00E801CC" w:rsidRDefault="00686A27" w:rsidP="00686A27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1CC">
        <w:rPr>
          <w:rFonts w:ascii="Times New Roman" w:hAnsi="Times New Roman" w:cs="Times New Roman"/>
          <w:sz w:val="24"/>
          <w:szCs w:val="24"/>
        </w:rPr>
        <w:t>13. Организация городских открытых пространств - городское озеленение. Элементы и виды городского озеленения. Зеленые зоны городов и других населенных пунктов.</w:t>
      </w:r>
    </w:p>
    <w:p w:rsidR="00686A27" w:rsidRPr="00E801CC" w:rsidRDefault="00686A27" w:rsidP="00686A27">
      <w:pPr>
        <w:ind w:firstLine="567"/>
        <w:jc w:val="both"/>
      </w:pPr>
      <w:r w:rsidRPr="00E801CC">
        <w:t>14. Задачи использования ландшафтных элементов. Плоскостные, объемные и объемно-пространственные композиции. Законы построения ландшафтной композиции и принципы гармонизации композиции. Принципы создания жизнеспособных ландшафтных композиций.</w:t>
      </w:r>
    </w:p>
    <w:p w:rsidR="00686A27" w:rsidRPr="00E801CC" w:rsidRDefault="00686A27" w:rsidP="00686A27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1CC">
        <w:rPr>
          <w:rFonts w:ascii="Times New Roman" w:hAnsi="Times New Roman" w:cs="Times New Roman"/>
          <w:sz w:val="24"/>
          <w:szCs w:val="24"/>
        </w:rPr>
        <w:lastRenderedPageBreak/>
        <w:t xml:space="preserve">15. Культуртехнические работы при освоении территории. Регулирование водного режима Элементы рельефа, мощения и озеленения.  Элементы, формирующие основу сада.  </w:t>
      </w:r>
    </w:p>
    <w:p w:rsidR="00686A27" w:rsidRPr="00E801CC" w:rsidRDefault="00686A27" w:rsidP="00686A27">
      <w:pPr>
        <w:ind w:firstLine="567"/>
        <w:jc w:val="both"/>
      </w:pPr>
      <w:r w:rsidRPr="00E801CC">
        <w:t>16. Геопластика, мощение и линии растительности как стилевые формообразователи и приемы функционального зонирования территории. Потребность в планировании поверхности. План работ по геопластике. Расчет потребности в завозных и вынимаемых грунтах. Смета на работу с грунтами. Разнообразие мощеных поверхностей в саду.  Роль рисунка и цвета, формы и фактуры  мощеных поверхностей в восприятии сада и дома как единой среды. Каменная скульптура и каменистые сады как элементы ландшафтного дизайна. Привязка каменной скульптуры к ландшафтным стилям.</w:t>
      </w:r>
    </w:p>
    <w:p w:rsidR="00686A27" w:rsidRPr="00E801CC" w:rsidRDefault="00686A27" w:rsidP="00686A27">
      <w:pPr>
        <w:ind w:firstLine="567"/>
        <w:jc w:val="both"/>
      </w:pPr>
      <w:r w:rsidRPr="00E801CC">
        <w:t xml:space="preserve">17. Вертикальное и контейнерное озеленение интерьерных и открытых пространств. Основы декоративности. Традиции применения. Камень и вода в ландшафтном проектировании среды – характерные приемы использования в садах различных стилей. </w:t>
      </w:r>
    </w:p>
    <w:p w:rsidR="00686A27" w:rsidRPr="00E801CC" w:rsidRDefault="00686A27" w:rsidP="00686A27">
      <w:pPr>
        <w:autoSpaceDE w:val="0"/>
        <w:autoSpaceDN w:val="0"/>
        <w:adjustRightInd w:val="0"/>
        <w:ind w:firstLine="567"/>
        <w:jc w:val="both"/>
      </w:pPr>
      <w:r w:rsidRPr="00E801CC">
        <w:t>18. Проектирование малых архитектурных форм для проекта. Определение потребности. Выбор стилистического решения. Разработка поисковых эскизов беседок, скамеек и др. декоративных элементов. Эскизы композиционных центров с малыми архитектурными формами. Подготовка рабочей документации (рабочие чертежи в 4-х проекциях) по малым архитектурных формам.  Эскизы композиционных центров с малыми архитектурными формами.</w:t>
      </w:r>
    </w:p>
    <w:p w:rsidR="00686A27" w:rsidRPr="00E801CC" w:rsidRDefault="00686A27" w:rsidP="00686A27">
      <w:pPr>
        <w:ind w:firstLine="567"/>
        <w:jc w:val="both"/>
      </w:pPr>
      <w:r w:rsidRPr="00E801CC">
        <w:t xml:space="preserve">19. Жизненные формы растений. Типы растительности. Варианты и задачи использования ландшафтных композиций в интерьерах и открытых средовых ситуациях; формирование микроклимата, совершенствование образа и т.д. </w:t>
      </w:r>
    </w:p>
    <w:p w:rsidR="00686A27" w:rsidRPr="00E801CC" w:rsidRDefault="00686A27" w:rsidP="00686A27">
      <w:pPr>
        <w:autoSpaceDE w:val="0"/>
        <w:autoSpaceDN w:val="0"/>
        <w:adjustRightInd w:val="0"/>
        <w:ind w:firstLine="567"/>
        <w:jc w:val="both"/>
      </w:pPr>
      <w:r w:rsidRPr="00E801CC">
        <w:t>20. Правила проектирования цветников как групповых посадок. Биолого-морфологические характеристики растений как основа при подборе места сорта в цветнике. Цветники как композиции.</w:t>
      </w:r>
    </w:p>
    <w:p w:rsidR="00686A27" w:rsidRPr="00E801CC" w:rsidRDefault="00686A27" w:rsidP="00686A27">
      <w:pPr>
        <w:ind w:firstLine="567"/>
        <w:jc w:val="both"/>
      </w:pPr>
      <w:r w:rsidRPr="00E801CC">
        <w:t xml:space="preserve">21. Основные требования к созданию зимнего сада. Сады на крыше. Основные принципы создания. «Зеленые стены» в интерьере – новое веяние времени. </w:t>
      </w:r>
    </w:p>
    <w:p w:rsidR="00686A27" w:rsidRPr="00E801CC" w:rsidRDefault="00686A27" w:rsidP="00686A27">
      <w:pPr>
        <w:autoSpaceDE w:val="0"/>
        <w:autoSpaceDN w:val="0"/>
        <w:adjustRightInd w:val="0"/>
        <w:ind w:firstLine="567"/>
        <w:jc w:val="both"/>
      </w:pPr>
      <w:r w:rsidRPr="00E801CC">
        <w:t xml:space="preserve"> 22. Стадии проектирования. Предпроектные исследования. Задание на проектирование. Описание участка и анализ территории. Варианты композиционного решения участка с разными стилевыми подходами - форэскизы с преобладанием плавных пейзажных и регулярных прямых линий. Форэскизы. Генеральный план. План посадок и сопутствующие ведомости. Проектно-сметная документация. Оформление проектной документации с использованием профессиональных компьютеых программ – 3</w:t>
      </w:r>
      <w:r w:rsidRPr="00E801CC">
        <w:rPr>
          <w:lang w:val="en-US"/>
        </w:rPr>
        <w:t>d</w:t>
      </w:r>
      <w:r w:rsidRPr="00E801CC">
        <w:t xml:space="preserve"> </w:t>
      </w:r>
      <w:r w:rsidRPr="00E801CC">
        <w:rPr>
          <w:lang w:val="en-US"/>
        </w:rPr>
        <w:t>Max</w:t>
      </w:r>
      <w:r w:rsidRPr="00E801CC">
        <w:t xml:space="preserve">, </w:t>
      </w:r>
      <w:r w:rsidRPr="00E801CC">
        <w:rPr>
          <w:lang w:val="en-US"/>
        </w:rPr>
        <w:t>Photoshop</w:t>
      </w:r>
      <w:r w:rsidRPr="00E801CC">
        <w:t xml:space="preserve">, </w:t>
      </w:r>
      <w:r w:rsidRPr="00E801CC">
        <w:rPr>
          <w:lang w:val="en-US"/>
        </w:rPr>
        <w:t>CorelDraw</w:t>
      </w:r>
      <w:r w:rsidRPr="00E801CC">
        <w:t xml:space="preserve">, </w:t>
      </w:r>
      <w:r w:rsidRPr="00E801CC">
        <w:rPr>
          <w:lang w:val="en-US"/>
        </w:rPr>
        <w:t>AutoCad</w:t>
      </w:r>
      <w:r w:rsidRPr="00E801CC">
        <w:t xml:space="preserve">, </w:t>
      </w:r>
      <w:r w:rsidRPr="00E801CC">
        <w:rPr>
          <w:lang w:val="en-US"/>
        </w:rPr>
        <w:t>Sierra</w:t>
      </w:r>
      <w:r w:rsidRPr="00E801CC">
        <w:t xml:space="preserve"> </w:t>
      </w:r>
      <w:r w:rsidRPr="00E801CC">
        <w:rPr>
          <w:lang w:val="en-US"/>
        </w:rPr>
        <w:t>Land</w:t>
      </w:r>
      <w:r w:rsidRPr="00E801CC">
        <w:t xml:space="preserve"> </w:t>
      </w:r>
      <w:r w:rsidRPr="00E801CC">
        <w:rPr>
          <w:lang w:val="en-US"/>
        </w:rPr>
        <w:t>Designer</w:t>
      </w:r>
      <w:r w:rsidRPr="00E801CC">
        <w:t xml:space="preserve"> 3</w:t>
      </w:r>
      <w:r w:rsidRPr="00E801CC">
        <w:rPr>
          <w:lang w:val="en-US"/>
        </w:rPr>
        <w:t>D</w:t>
      </w:r>
      <w:r w:rsidRPr="00E801CC">
        <w:t xml:space="preserve"> 7.0, </w:t>
      </w:r>
      <w:r w:rsidRPr="00E801CC">
        <w:rPr>
          <w:lang w:val="en-US"/>
        </w:rPr>
        <w:t>Punsh</w:t>
      </w:r>
      <w:r w:rsidRPr="00E801CC">
        <w:t xml:space="preserve"> 3</w:t>
      </w:r>
      <w:r w:rsidRPr="00E801CC">
        <w:rPr>
          <w:lang w:val="en-US"/>
        </w:rPr>
        <w:t>D</w:t>
      </w:r>
      <w:r w:rsidRPr="00E801CC">
        <w:t>, Наш сад 3</w:t>
      </w:r>
      <w:r w:rsidRPr="00E801CC">
        <w:rPr>
          <w:lang w:val="en-US"/>
        </w:rPr>
        <w:t>D</w:t>
      </w:r>
      <w:r w:rsidRPr="00E801CC">
        <w:t xml:space="preserve"> </w:t>
      </w:r>
      <w:r w:rsidRPr="00E801CC">
        <w:rPr>
          <w:lang w:val="en-US"/>
        </w:rPr>
        <w:t>Pro</w:t>
      </w:r>
      <w:r w:rsidRPr="00E801CC">
        <w:t>. 3</w:t>
      </w:r>
      <w:r w:rsidRPr="00E801CC">
        <w:rPr>
          <w:lang w:val="en-US"/>
        </w:rPr>
        <w:t>D</w:t>
      </w:r>
      <w:r w:rsidRPr="00E801CC">
        <w:t xml:space="preserve"> </w:t>
      </w:r>
      <w:r w:rsidRPr="00E801CC">
        <w:rPr>
          <w:lang w:val="en-US"/>
        </w:rPr>
        <w:t>Studio</w:t>
      </w:r>
      <w:r w:rsidRPr="00E801CC">
        <w:t xml:space="preserve"> </w:t>
      </w:r>
      <w:r w:rsidRPr="00E801CC">
        <w:rPr>
          <w:lang w:val="en-US"/>
        </w:rPr>
        <w:t>Viz</w:t>
      </w:r>
      <w:r w:rsidRPr="00E801CC">
        <w:t xml:space="preserve"> и др.</w:t>
      </w:r>
    </w:p>
    <w:p w:rsidR="007E6FFB" w:rsidRPr="00E801CC" w:rsidRDefault="007E6FFB" w:rsidP="005040CC">
      <w:pPr>
        <w:rPr>
          <w:b/>
          <w:bCs/>
          <w:caps/>
        </w:rPr>
      </w:pPr>
    </w:p>
    <w:p w:rsidR="007E6FFB" w:rsidRPr="00E801CC" w:rsidRDefault="007E6FFB" w:rsidP="005040CC">
      <w:pPr>
        <w:rPr>
          <w:b/>
          <w:bCs/>
        </w:rPr>
      </w:pPr>
      <w:r w:rsidRPr="00E801C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E6FFB" w:rsidRPr="00E801CC" w:rsidRDefault="007E6FFB" w:rsidP="005040CC">
      <w:pPr>
        <w:rPr>
          <w:b/>
          <w:bCs/>
        </w:rPr>
      </w:pPr>
      <w:r w:rsidRPr="00E801CC">
        <w:rPr>
          <w:b/>
          <w:bCs/>
        </w:rPr>
        <w:t>6.1. Текущий контроль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7E6FFB" w:rsidRPr="00E801CC">
        <w:trPr>
          <w:trHeight w:val="582"/>
        </w:trPr>
        <w:tc>
          <w:tcPr>
            <w:tcW w:w="567" w:type="dxa"/>
            <w:vAlign w:val="center"/>
          </w:tcPr>
          <w:p w:rsidR="007E6FFB" w:rsidRPr="00E801CC" w:rsidRDefault="007E6FFB" w:rsidP="005040CC">
            <w:pPr>
              <w:pStyle w:val="a4"/>
              <w:jc w:val="center"/>
            </w:pPr>
            <w:r w:rsidRPr="00E801CC">
              <w:t>№</w:t>
            </w:r>
          </w:p>
          <w:p w:rsidR="007E6FFB" w:rsidRPr="00E801CC" w:rsidRDefault="007E6FFB" w:rsidP="005040CC">
            <w:pPr>
              <w:pStyle w:val="a4"/>
              <w:jc w:val="center"/>
            </w:pPr>
            <w:r w:rsidRPr="00E801CC">
              <w:t>п/п</w:t>
            </w:r>
          </w:p>
        </w:tc>
        <w:tc>
          <w:tcPr>
            <w:tcW w:w="6096" w:type="dxa"/>
            <w:vAlign w:val="center"/>
          </w:tcPr>
          <w:p w:rsidR="007E6FFB" w:rsidRPr="00E801CC" w:rsidRDefault="007E6FFB" w:rsidP="005040CC">
            <w:pPr>
              <w:pStyle w:val="a4"/>
              <w:jc w:val="center"/>
            </w:pPr>
            <w:r w:rsidRPr="00E801CC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7E6FFB" w:rsidRPr="00E801CC" w:rsidRDefault="007E6FFB" w:rsidP="005040CC">
            <w:pPr>
              <w:pStyle w:val="a4"/>
              <w:jc w:val="center"/>
            </w:pPr>
            <w:r w:rsidRPr="00E801CC">
              <w:t>Форма текущего контроля</w:t>
            </w:r>
          </w:p>
        </w:tc>
      </w:tr>
      <w:tr w:rsidR="00686A27" w:rsidRPr="00E801CC" w:rsidTr="00D663BA">
        <w:tc>
          <w:tcPr>
            <w:tcW w:w="567" w:type="dxa"/>
          </w:tcPr>
          <w:p w:rsidR="00686A27" w:rsidRPr="00E801CC" w:rsidRDefault="00686A27" w:rsidP="00686A27">
            <w:pPr>
              <w:pStyle w:val="a4"/>
              <w:jc w:val="center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1.</w:t>
            </w:r>
          </w:p>
        </w:tc>
        <w:tc>
          <w:tcPr>
            <w:tcW w:w="6096" w:type="dxa"/>
          </w:tcPr>
          <w:p w:rsidR="00686A27" w:rsidRPr="00E801CC" w:rsidRDefault="00686A27" w:rsidP="00686A27">
            <w:pPr>
              <w:pStyle w:val="33"/>
              <w:spacing w:after="0"/>
              <w:rPr>
                <w:sz w:val="24"/>
                <w:szCs w:val="24"/>
              </w:rPr>
            </w:pPr>
            <w:r w:rsidRPr="00E801CC">
              <w:rPr>
                <w:sz w:val="24"/>
                <w:szCs w:val="24"/>
              </w:rPr>
              <w:t>Тема 1.</w:t>
            </w:r>
            <w:r w:rsidRPr="00E801CC">
              <w:rPr>
                <w:color w:val="993300"/>
                <w:sz w:val="24"/>
                <w:szCs w:val="24"/>
              </w:rPr>
              <w:t xml:space="preserve"> </w:t>
            </w:r>
            <w:r w:rsidRPr="00E801CC">
              <w:rPr>
                <w:sz w:val="24"/>
                <w:szCs w:val="24"/>
              </w:rPr>
              <w:t xml:space="preserve">Введение в </w:t>
            </w:r>
            <w:r w:rsidRPr="00E801CC">
              <w:rPr>
                <w:bCs/>
                <w:sz w:val="24"/>
                <w:szCs w:val="24"/>
              </w:rPr>
              <w:t>ландшафтное проектирование среды.</w:t>
            </w:r>
          </w:p>
        </w:tc>
        <w:tc>
          <w:tcPr>
            <w:tcW w:w="2693" w:type="dxa"/>
            <w:vAlign w:val="center"/>
          </w:tcPr>
          <w:p w:rsidR="00686A27" w:rsidRPr="00E801CC" w:rsidRDefault="00686A27" w:rsidP="00686A27">
            <w:pPr>
              <w:pStyle w:val="a4"/>
              <w:jc w:val="center"/>
            </w:pPr>
            <w:r w:rsidRPr="00E801CC">
              <w:t>Работа на практических занятиях</w:t>
            </w:r>
          </w:p>
        </w:tc>
      </w:tr>
      <w:tr w:rsidR="00686A27" w:rsidRPr="00E801CC" w:rsidTr="00D663BA">
        <w:tc>
          <w:tcPr>
            <w:tcW w:w="567" w:type="dxa"/>
          </w:tcPr>
          <w:p w:rsidR="00686A27" w:rsidRPr="00E801CC" w:rsidRDefault="00686A27" w:rsidP="00686A27">
            <w:pPr>
              <w:pStyle w:val="a4"/>
              <w:jc w:val="center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2.</w:t>
            </w:r>
          </w:p>
        </w:tc>
        <w:tc>
          <w:tcPr>
            <w:tcW w:w="6096" w:type="dxa"/>
          </w:tcPr>
          <w:p w:rsidR="00686A27" w:rsidRPr="00E801CC" w:rsidRDefault="00686A27" w:rsidP="00686A27">
            <w:r w:rsidRPr="00E801CC">
              <w:t>Тема 2. Этапы проектирования. Проектная документация.</w:t>
            </w:r>
          </w:p>
        </w:tc>
        <w:tc>
          <w:tcPr>
            <w:tcW w:w="2693" w:type="dxa"/>
          </w:tcPr>
          <w:p w:rsidR="00686A27" w:rsidRPr="00E801CC" w:rsidRDefault="00686A27" w:rsidP="00686A27">
            <w:pPr>
              <w:pStyle w:val="a4"/>
              <w:jc w:val="center"/>
            </w:pPr>
            <w:r w:rsidRPr="00E801CC">
              <w:t>Работа на практических занятиях</w:t>
            </w:r>
          </w:p>
        </w:tc>
      </w:tr>
      <w:tr w:rsidR="00686A27" w:rsidRPr="00E801CC" w:rsidTr="00D663BA">
        <w:tc>
          <w:tcPr>
            <w:tcW w:w="567" w:type="dxa"/>
          </w:tcPr>
          <w:p w:rsidR="00686A27" w:rsidRPr="00E801CC" w:rsidRDefault="00686A27" w:rsidP="00686A27">
            <w:pPr>
              <w:pStyle w:val="a4"/>
              <w:jc w:val="center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3.</w:t>
            </w:r>
          </w:p>
        </w:tc>
        <w:tc>
          <w:tcPr>
            <w:tcW w:w="6096" w:type="dxa"/>
          </w:tcPr>
          <w:p w:rsidR="00686A27" w:rsidRPr="00E801CC" w:rsidRDefault="00686A27" w:rsidP="00686A27">
            <w:r w:rsidRPr="00E801CC">
              <w:t>Тема 3. Линии растительности и дорожная сеть как основа (скелет) сада.</w:t>
            </w:r>
          </w:p>
        </w:tc>
        <w:tc>
          <w:tcPr>
            <w:tcW w:w="2693" w:type="dxa"/>
          </w:tcPr>
          <w:p w:rsidR="00686A27" w:rsidRPr="00E801CC" w:rsidRDefault="00686A27" w:rsidP="00686A27">
            <w:pPr>
              <w:pStyle w:val="a4"/>
              <w:jc w:val="center"/>
            </w:pPr>
            <w:r w:rsidRPr="00E801CC">
              <w:t>Работа на практических занятиях</w:t>
            </w:r>
          </w:p>
        </w:tc>
      </w:tr>
      <w:tr w:rsidR="00686A27" w:rsidRPr="00E801CC" w:rsidTr="00D663BA">
        <w:tc>
          <w:tcPr>
            <w:tcW w:w="567" w:type="dxa"/>
          </w:tcPr>
          <w:p w:rsidR="00686A27" w:rsidRPr="00E801CC" w:rsidRDefault="00686A27" w:rsidP="00686A27">
            <w:pPr>
              <w:pStyle w:val="a4"/>
              <w:jc w:val="center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4.</w:t>
            </w:r>
          </w:p>
        </w:tc>
        <w:tc>
          <w:tcPr>
            <w:tcW w:w="6096" w:type="dxa"/>
          </w:tcPr>
          <w:p w:rsidR="00686A27" w:rsidRPr="00E801CC" w:rsidRDefault="00686A27" w:rsidP="00686A27">
            <w:r w:rsidRPr="00E801CC">
              <w:t>Тема 4. Растительные ландшафтные элементы в дизайне среды.</w:t>
            </w:r>
          </w:p>
        </w:tc>
        <w:tc>
          <w:tcPr>
            <w:tcW w:w="2693" w:type="dxa"/>
          </w:tcPr>
          <w:p w:rsidR="00686A27" w:rsidRPr="00E801CC" w:rsidRDefault="00686A27" w:rsidP="00686A27">
            <w:pPr>
              <w:pStyle w:val="a4"/>
              <w:jc w:val="center"/>
            </w:pPr>
            <w:r w:rsidRPr="00E801CC">
              <w:t>Работа на практических занятиях</w:t>
            </w:r>
          </w:p>
        </w:tc>
      </w:tr>
      <w:tr w:rsidR="00686A27" w:rsidRPr="00E801CC" w:rsidTr="00D663BA">
        <w:tc>
          <w:tcPr>
            <w:tcW w:w="567" w:type="dxa"/>
          </w:tcPr>
          <w:p w:rsidR="00686A27" w:rsidRPr="00E801CC" w:rsidRDefault="00686A27" w:rsidP="00686A27">
            <w:pPr>
              <w:pStyle w:val="a4"/>
              <w:jc w:val="center"/>
              <w:rPr>
                <w:sz w:val="22"/>
                <w:szCs w:val="22"/>
              </w:rPr>
            </w:pPr>
            <w:r w:rsidRPr="00E801CC"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</w:tcPr>
          <w:p w:rsidR="00686A27" w:rsidRPr="00E801CC" w:rsidRDefault="00686A27" w:rsidP="00686A27">
            <w:pPr>
              <w:tabs>
                <w:tab w:val="left" w:pos="6120"/>
              </w:tabs>
            </w:pPr>
            <w:r w:rsidRPr="00E801CC">
              <w:t>Тема 5. Проектирование малых архитектурных форм.</w:t>
            </w:r>
          </w:p>
        </w:tc>
        <w:tc>
          <w:tcPr>
            <w:tcW w:w="2693" w:type="dxa"/>
          </w:tcPr>
          <w:p w:rsidR="00686A27" w:rsidRPr="00E801CC" w:rsidRDefault="00686A27" w:rsidP="00686A27">
            <w:pPr>
              <w:pStyle w:val="a4"/>
              <w:jc w:val="center"/>
            </w:pPr>
            <w:r w:rsidRPr="00E801CC">
              <w:t>Работа на практических занятиях</w:t>
            </w:r>
          </w:p>
        </w:tc>
      </w:tr>
    </w:tbl>
    <w:p w:rsidR="005040CC" w:rsidRPr="00E801CC" w:rsidRDefault="005040CC" w:rsidP="005040CC">
      <w:pPr>
        <w:rPr>
          <w:b/>
          <w:bCs/>
        </w:rPr>
      </w:pPr>
    </w:p>
    <w:p w:rsidR="007E6FFB" w:rsidRPr="00E801CC" w:rsidRDefault="007E6FFB" w:rsidP="005040CC">
      <w:pPr>
        <w:rPr>
          <w:b/>
          <w:bCs/>
        </w:rPr>
      </w:pPr>
      <w:r w:rsidRPr="00E801CC">
        <w:rPr>
          <w:b/>
          <w:bCs/>
        </w:rPr>
        <w:t>7. ПЕРЕЧЕНЬ УЧЕБНОЙ ЛИТЕРАТУРЫ:</w:t>
      </w:r>
    </w:p>
    <w:p w:rsidR="007E6FFB" w:rsidRPr="009F3684" w:rsidRDefault="007E6FFB" w:rsidP="005040CC">
      <w:pPr>
        <w:rPr>
          <w:b/>
          <w:bCs/>
        </w:rPr>
      </w:pPr>
    </w:p>
    <w:p w:rsidR="009F3684" w:rsidRPr="009F3684" w:rsidRDefault="009F3684" w:rsidP="009F3684">
      <w:pPr>
        <w:rPr>
          <w:rFonts w:ascii="Open Sans" w:hAnsi="Open Sans" w:cs="Arial"/>
        </w:rPr>
      </w:pPr>
      <w:r>
        <w:rPr>
          <w:rFonts w:ascii="Open Sans" w:hAnsi="Open Sans" w:cs="Arial"/>
        </w:rPr>
        <w:t>1.</w:t>
      </w:r>
      <w:r w:rsidRPr="009F3684">
        <w:rPr>
          <w:rFonts w:ascii="Open Sans" w:hAnsi="Open Sans" w:cs="Arial"/>
        </w:rPr>
        <w:t>Краснощёков, Ю. В. Основы проектирования конструкций зданий и сооружений : учебное пособие / Ю.</w:t>
      </w:r>
      <w:r w:rsidRPr="009F3684">
        <w:rPr>
          <w:rFonts w:ascii="Open Sans" w:hAnsi="Open Sans" w:cs="Arial"/>
          <w:lang w:val="en"/>
        </w:rPr>
        <w:t> </w:t>
      </w:r>
      <w:r w:rsidRPr="009F3684">
        <w:rPr>
          <w:rFonts w:ascii="Open Sans" w:hAnsi="Open Sans" w:cs="Arial"/>
        </w:rPr>
        <w:t>В.</w:t>
      </w:r>
      <w:r w:rsidRPr="009F3684">
        <w:rPr>
          <w:rFonts w:ascii="Open Sans" w:hAnsi="Open Sans" w:cs="Arial"/>
          <w:lang w:val="en"/>
        </w:rPr>
        <w:t> </w:t>
      </w:r>
      <w:r w:rsidRPr="009F3684">
        <w:rPr>
          <w:rFonts w:ascii="Open Sans" w:hAnsi="Open Sans" w:cs="Arial"/>
        </w:rPr>
        <w:t>Краснощёков, М.</w:t>
      </w:r>
      <w:r w:rsidRPr="009F3684">
        <w:rPr>
          <w:rFonts w:ascii="Open Sans" w:hAnsi="Open Sans" w:cs="Arial"/>
          <w:lang w:val="en"/>
        </w:rPr>
        <w:t> </w:t>
      </w:r>
      <w:r w:rsidRPr="009F3684">
        <w:rPr>
          <w:rFonts w:ascii="Open Sans" w:hAnsi="Open Sans" w:cs="Arial"/>
        </w:rPr>
        <w:t>Ю.</w:t>
      </w:r>
      <w:r w:rsidRPr="009F3684">
        <w:rPr>
          <w:rFonts w:ascii="Open Sans" w:hAnsi="Open Sans" w:cs="Arial"/>
          <w:lang w:val="en"/>
        </w:rPr>
        <w:t> </w:t>
      </w:r>
      <w:r w:rsidRPr="009F3684">
        <w:rPr>
          <w:rFonts w:ascii="Open Sans" w:hAnsi="Open Sans" w:cs="Arial"/>
        </w:rPr>
        <w:t xml:space="preserve">Заполева. – Москва ; Вологда : Инфра-Инженерия, 2018. – 297 с. : ил. – Режим доступа: по подписке. – </w:t>
      </w:r>
      <w:r w:rsidRPr="009F3684">
        <w:rPr>
          <w:rFonts w:ascii="Open Sans" w:hAnsi="Open Sans" w:cs="Arial"/>
          <w:lang w:val="en"/>
        </w:rPr>
        <w:t>URL</w:t>
      </w:r>
      <w:r w:rsidRPr="009F3684">
        <w:rPr>
          <w:rFonts w:ascii="Open Sans" w:hAnsi="Open Sans" w:cs="Arial"/>
        </w:rPr>
        <w:t xml:space="preserve">: </w:t>
      </w:r>
      <w:hyperlink r:id="rId7" w:history="1">
        <w:r w:rsidRPr="009F3684">
          <w:rPr>
            <w:rStyle w:val="af0"/>
            <w:rFonts w:ascii="Open Sans" w:hAnsi="Open Sans" w:cs="Arial"/>
            <w:lang w:val="en"/>
          </w:rPr>
          <w:t>https</w:t>
        </w:r>
        <w:r w:rsidRPr="009F3684">
          <w:rPr>
            <w:rStyle w:val="af0"/>
            <w:rFonts w:ascii="Open Sans" w:hAnsi="Open Sans" w:cs="Arial"/>
          </w:rPr>
          <w:t>://</w:t>
        </w:r>
        <w:r w:rsidRPr="009F3684">
          <w:rPr>
            <w:rStyle w:val="af0"/>
            <w:rFonts w:ascii="Open Sans" w:hAnsi="Open Sans" w:cs="Arial"/>
            <w:lang w:val="en"/>
          </w:rPr>
          <w:t>biblioclub</w:t>
        </w:r>
        <w:r w:rsidRPr="009F3684">
          <w:rPr>
            <w:rStyle w:val="af0"/>
            <w:rFonts w:ascii="Open Sans" w:hAnsi="Open Sans" w:cs="Arial"/>
          </w:rPr>
          <w:t>.</w:t>
        </w:r>
        <w:r w:rsidRPr="009F3684">
          <w:rPr>
            <w:rStyle w:val="af0"/>
            <w:rFonts w:ascii="Open Sans" w:hAnsi="Open Sans" w:cs="Arial"/>
            <w:lang w:val="en"/>
          </w:rPr>
          <w:t>ru</w:t>
        </w:r>
        <w:r w:rsidRPr="009F3684">
          <w:rPr>
            <w:rStyle w:val="af0"/>
            <w:rFonts w:ascii="Open Sans" w:hAnsi="Open Sans" w:cs="Arial"/>
          </w:rPr>
          <w:t>/</w:t>
        </w:r>
        <w:r w:rsidRPr="009F3684">
          <w:rPr>
            <w:rStyle w:val="af0"/>
            <w:rFonts w:ascii="Open Sans" w:hAnsi="Open Sans" w:cs="Arial"/>
            <w:lang w:val="en"/>
          </w:rPr>
          <w:t>index</w:t>
        </w:r>
        <w:r w:rsidRPr="009F3684">
          <w:rPr>
            <w:rStyle w:val="af0"/>
            <w:rFonts w:ascii="Open Sans" w:hAnsi="Open Sans" w:cs="Arial"/>
          </w:rPr>
          <w:t>.</w:t>
        </w:r>
        <w:r w:rsidRPr="009F3684">
          <w:rPr>
            <w:rStyle w:val="af0"/>
            <w:rFonts w:ascii="Open Sans" w:hAnsi="Open Sans" w:cs="Arial"/>
            <w:lang w:val="en"/>
          </w:rPr>
          <w:t>php</w:t>
        </w:r>
        <w:r w:rsidRPr="009F3684">
          <w:rPr>
            <w:rStyle w:val="af0"/>
            <w:rFonts w:ascii="Open Sans" w:hAnsi="Open Sans" w:cs="Arial"/>
          </w:rPr>
          <w:t>?</w:t>
        </w:r>
        <w:r w:rsidRPr="009F3684">
          <w:rPr>
            <w:rStyle w:val="af0"/>
            <w:rFonts w:ascii="Open Sans" w:hAnsi="Open Sans" w:cs="Arial"/>
            <w:lang w:val="en"/>
          </w:rPr>
          <w:t>page</w:t>
        </w:r>
        <w:r w:rsidRPr="009F3684">
          <w:rPr>
            <w:rStyle w:val="af0"/>
            <w:rFonts w:ascii="Open Sans" w:hAnsi="Open Sans" w:cs="Arial"/>
          </w:rPr>
          <w:t>=</w:t>
        </w:r>
        <w:r w:rsidRPr="009F3684">
          <w:rPr>
            <w:rStyle w:val="af0"/>
            <w:rFonts w:ascii="Open Sans" w:hAnsi="Open Sans" w:cs="Arial"/>
            <w:lang w:val="en"/>
          </w:rPr>
          <w:t>book</w:t>
        </w:r>
        <w:r w:rsidRPr="009F3684">
          <w:rPr>
            <w:rStyle w:val="af0"/>
            <w:rFonts w:ascii="Open Sans" w:hAnsi="Open Sans" w:cs="Arial"/>
          </w:rPr>
          <w:t>&amp;</w:t>
        </w:r>
        <w:r w:rsidRPr="009F3684">
          <w:rPr>
            <w:rStyle w:val="af0"/>
            <w:rFonts w:ascii="Open Sans" w:hAnsi="Open Sans" w:cs="Arial"/>
            <w:lang w:val="en"/>
          </w:rPr>
          <w:t>id</w:t>
        </w:r>
        <w:r w:rsidRPr="009F3684">
          <w:rPr>
            <w:rStyle w:val="af0"/>
            <w:rFonts w:ascii="Open Sans" w:hAnsi="Open Sans" w:cs="Arial"/>
          </w:rPr>
          <w:t>=493794</w:t>
        </w:r>
      </w:hyperlink>
      <w:r w:rsidRPr="009F3684">
        <w:rPr>
          <w:rFonts w:ascii="Open Sans" w:hAnsi="Open Sans" w:cs="Arial"/>
        </w:rPr>
        <w:t xml:space="preserve"> (дата обращения: 28.03.2022). – Библигр.: с. 287 - 292 – </w:t>
      </w:r>
      <w:r w:rsidRPr="009F3684">
        <w:rPr>
          <w:rFonts w:ascii="Open Sans" w:hAnsi="Open Sans" w:cs="Arial"/>
          <w:lang w:val="en"/>
        </w:rPr>
        <w:t>ISBN</w:t>
      </w:r>
      <w:r w:rsidRPr="009F3684">
        <w:rPr>
          <w:rFonts w:ascii="Open Sans" w:hAnsi="Open Sans" w:cs="Arial"/>
        </w:rPr>
        <w:t xml:space="preserve"> 978-5-9729-0205-7. – Текст : электронный.</w:t>
      </w:r>
    </w:p>
    <w:p w:rsidR="009F3684" w:rsidRPr="009F3684" w:rsidRDefault="009F3684" w:rsidP="009F3684">
      <w:pPr>
        <w:rPr>
          <w:rFonts w:ascii="Open Sans" w:hAnsi="Open Sans" w:cs="Arial"/>
        </w:rPr>
      </w:pPr>
      <w:r>
        <w:rPr>
          <w:rFonts w:ascii="Open Sans" w:hAnsi="Open Sans" w:cs="Arial"/>
        </w:rPr>
        <w:t>2.</w:t>
      </w:r>
      <w:r w:rsidRPr="009F3684">
        <w:rPr>
          <w:rFonts w:ascii="Open Sans" w:hAnsi="Open Sans" w:cs="Arial"/>
        </w:rPr>
        <w:t xml:space="preserve">Современные тенденции развития городских систем: материалы Международной научной конференции, посвященной 135-летию со дня рождения основателя уральской архитектурной школы, профессора К. Т. Бабыкина (22–23 октября 2015 г.) / ред. С. П. Постников, Ю. С. Янковская, Е. Ю. Витюк ; Уральская государственная архитектурно-художественная академия. – Екатеринбург : Архитектон, 2015. – 268 с. : ил. – Режим доступа: по подписке. – </w:t>
      </w:r>
      <w:r w:rsidRPr="009F3684">
        <w:rPr>
          <w:rFonts w:ascii="Open Sans" w:hAnsi="Open Sans" w:cs="Arial"/>
          <w:lang w:val="en"/>
        </w:rPr>
        <w:t>URL</w:t>
      </w:r>
      <w:r w:rsidRPr="009F3684">
        <w:rPr>
          <w:rFonts w:ascii="Open Sans" w:hAnsi="Open Sans" w:cs="Arial"/>
        </w:rPr>
        <w:t xml:space="preserve">: </w:t>
      </w:r>
      <w:hyperlink r:id="rId8" w:history="1">
        <w:r w:rsidRPr="009F3684">
          <w:rPr>
            <w:rStyle w:val="af0"/>
            <w:rFonts w:ascii="Open Sans" w:hAnsi="Open Sans" w:cs="Arial"/>
            <w:lang w:val="en"/>
          </w:rPr>
          <w:t>https</w:t>
        </w:r>
        <w:r w:rsidRPr="009F3684">
          <w:rPr>
            <w:rStyle w:val="af0"/>
            <w:rFonts w:ascii="Open Sans" w:hAnsi="Open Sans" w:cs="Arial"/>
          </w:rPr>
          <w:t>://</w:t>
        </w:r>
        <w:r w:rsidRPr="009F3684">
          <w:rPr>
            <w:rStyle w:val="af0"/>
            <w:rFonts w:ascii="Open Sans" w:hAnsi="Open Sans" w:cs="Arial"/>
            <w:lang w:val="en"/>
          </w:rPr>
          <w:t>biblioclub</w:t>
        </w:r>
        <w:r w:rsidRPr="009F3684">
          <w:rPr>
            <w:rStyle w:val="af0"/>
            <w:rFonts w:ascii="Open Sans" w:hAnsi="Open Sans" w:cs="Arial"/>
          </w:rPr>
          <w:t>.</w:t>
        </w:r>
        <w:r w:rsidRPr="009F3684">
          <w:rPr>
            <w:rStyle w:val="af0"/>
            <w:rFonts w:ascii="Open Sans" w:hAnsi="Open Sans" w:cs="Arial"/>
            <w:lang w:val="en"/>
          </w:rPr>
          <w:t>ru</w:t>
        </w:r>
        <w:r w:rsidRPr="009F3684">
          <w:rPr>
            <w:rStyle w:val="af0"/>
            <w:rFonts w:ascii="Open Sans" w:hAnsi="Open Sans" w:cs="Arial"/>
          </w:rPr>
          <w:t>/</w:t>
        </w:r>
        <w:r w:rsidRPr="009F3684">
          <w:rPr>
            <w:rStyle w:val="af0"/>
            <w:rFonts w:ascii="Open Sans" w:hAnsi="Open Sans" w:cs="Arial"/>
            <w:lang w:val="en"/>
          </w:rPr>
          <w:t>index</w:t>
        </w:r>
        <w:r w:rsidRPr="009F3684">
          <w:rPr>
            <w:rStyle w:val="af0"/>
            <w:rFonts w:ascii="Open Sans" w:hAnsi="Open Sans" w:cs="Arial"/>
          </w:rPr>
          <w:t>.</w:t>
        </w:r>
        <w:r w:rsidRPr="009F3684">
          <w:rPr>
            <w:rStyle w:val="af0"/>
            <w:rFonts w:ascii="Open Sans" w:hAnsi="Open Sans" w:cs="Arial"/>
            <w:lang w:val="en"/>
          </w:rPr>
          <w:t>php</w:t>
        </w:r>
        <w:r w:rsidRPr="009F3684">
          <w:rPr>
            <w:rStyle w:val="af0"/>
            <w:rFonts w:ascii="Open Sans" w:hAnsi="Open Sans" w:cs="Arial"/>
          </w:rPr>
          <w:t>?</w:t>
        </w:r>
        <w:r w:rsidRPr="009F3684">
          <w:rPr>
            <w:rStyle w:val="af0"/>
            <w:rFonts w:ascii="Open Sans" w:hAnsi="Open Sans" w:cs="Arial"/>
            <w:lang w:val="en"/>
          </w:rPr>
          <w:t>page</w:t>
        </w:r>
        <w:r w:rsidRPr="009F3684">
          <w:rPr>
            <w:rStyle w:val="af0"/>
            <w:rFonts w:ascii="Open Sans" w:hAnsi="Open Sans" w:cs="Arial"/>
          </w:rPr>
          <w:t>=</w:t>
        </w:r>
        <w:r w:rsidRPr="009F3684">
          <w:rPr>
            <w:rStyle w:val="af0"/>
            <w:rFonts w:ascii="Open Sans" w:hAnsi="Open Sans" w:cs="Arial"/>
            <w:lang w:val="en"/>
          </w:rPr>
          <w:t>book</w:t>
        </w:r>
        <w:r w:rsidRPr="009F3684">
          <w:rPr>
            <w:rStyle w:val="af0"/>
            <w:rFonts w:ascii="Open Sans" w:hAnsi="Open Sans" w:cs="Arial"/>
          </w:rPr>
          <w:t>&amp;</w:t>
        </w:r>
        <w:r w:rsidRPr="009F3684">
          <w:rPr>
            <w:rStyle w:val="af0"/>
            <w:rFonts w:ascii="Open Sans" w:hAnsi="Open Sans" w:cs="Arial"/>
            <w:lang w:val="en"/>
          </w:rPr>
          <w:t>id</w:t>
        </w:r>
        <w:r w:rsidRPr="009F3684">
          <w:rPr>
            <w:rStyle w:val="af0"/>
            <w:rFonts w:ascii="Open Sans" w:hAnsi="Open Sans" w:cs="Arial"/>
          </w:rPr>
          <w:t>=455479</w:t>
        </w:r>
      </w:hyperlink>
      <w:r w:rsidRPr="009F3684">
        <w:rPr>
          <w:rFonts w:ascii="Open Sans" w:hAnsi="Open Sans" w:cs="Arial"/>
        </w:rPr>
        <w:t xml:space="preserve"> (дата обращения: 28.03.2022). – </w:t>
      </w:r>
      <w:r w:rsidRPr="009F3684">
        <w:rPr>
          <w:rFonts w:ascii="Open Sans" w:hAnsi="Open Sans" w:cs="Arial"/>
          <w:lang w:val="en"/>
        </w:rPr>
        <w:t>ISBN</w:t>
      </w:r>
      <w:r w:rsidRPr="009F3684">
        <w:rPr>
          <w:rFonts w:ascii="Open Sans" w:hAnsi="Open Sans" w:cs="Arial"/>
        </w:rPr>
        <w:t xml:space="preserve"> 978-5-7408-0243-5. – Текст : электронный.</w:t>
      </w:r>
    </w:p>
    <w:p w:rsidR="009F3684" w:rsidRPr="009F3684" w:rsidRDefault="009F3684" w:rsidP="009F3684">
      <w:pPr>
        <w:rPr>
          <w:b/>
          <w:bCs/>
        </w:rPr>
      </w:pPr>
      <w:r>
        <w:rPr>
          <w:rFonts w:ascii="Open Sans" w:hAnsi="Open Sans" w:cs="Arial"/>
        </w:rPr>
        <w:t>3.</w:t>
      </w:r>
      <w:r w:rsidRPr="009F3684">
        <w:rPr>
          <w:rFonts w:ascii="Open Sans" w:hAnsi="Open Sans" w:cs="Arial"/>
        </w:rPr>
        <w:t>Малые формы в застройке и благоустройстве городов : сборник научных трудов / Н.</w:t>
      </w:r>
      <w:r w:rsidRPr="009F3684">
        <w:rPr>
          <w:rFonts w:ascii="Open Sans" w:hAnsi="Open Sans" w:cs="Arial"/>
          <w:lang w:val="en"/>
        </w:rPr>
        <w:t> </w:t>
      </w:r>
      <w:r w:rsidRPr="009F3684">
        <w:rPr>
          <w:rFonts w:ascii="Open Sans" w:hAnsi="Open Sans" w:cs="Arial"/>
        </w:rPr>
        <w:t>Я.</w:t>
      </w:r>
      <w:r w:rsidRPr="009F3684">
        <w:rPr>
          <w:rFonts w:ascii="Open Sans" w:hAnsi="Open Sans" w:cs="Arial"/>
          <w:lang w:val="en"/>
        </w:rPr>
        <w:t> </w:t>
      </w:r>
      <w:r w:rsidRPr="009F3684">
        <w:rPr>
          <w:rFonts w:ascii="Open Sans" w:hAnsi="Open Sans" w:cs="Arial"/>
        </w:rPr>
        <w:t>Колли, Е.</w:t>
      </w:r>
      <w:r w:rsidRPr="009F3684">
        <w:rPr>
          <w:rFonts w:ascii="Open Sans" w:hAnsi="Open Sans" w:cs="Arial"/>
          <w:lang w:val="en"/>
        </w:rPr>
        <w:t> </w:t>
      </w:r>
      <w:r w:rsidRPr="009F3684">
        <w:rPr>
          <w:rFonts w:ascii="Open Sans" w:hAnsi="Open Sans" w:cs="Arial"/>
        </w:rPr>
        <w:t>А.</w:t>
      </w:r>
      <w:r w:rsidRPr="009F3684">
        <w:rPr>
          <w:rFonts w:ascii="Open Sans" w:hAnsi="Open Sans" w:cs="Arial"/>
          <w:lang w:val="en"/>
        </w:rPr>
        <w:t> </w:t>
      </w:r>
      <w:r w:rsidRPr="009F3684">
        <w:rPr>
          <w:rFonts w:ascii="Open Sans" w:hAnsi="Open Sans" w:cs="Arial"/>
        </w:rPr>
        <w:t>Тарасова, И.</w:t>
      </w:r>
      <w:r w:rsidRPr="009F3684">
        <w:rPr>
          <w:rFonts w:ascii="Open Sans" w:hAnsi="Open Sans" w:cs="Arial"/>
          <w:lang w:val="en"/>
        </w:rPr>
        <w:t> </w:t>
      </w:r>
      <w:r w:rsidRPr="009F3684">
        <w:rPr>
          <w:rFonts w:ascii="Open Sans" w:hAnsi="Open Sans" w:cs="Arial"/>
        </w:rPr>
        <w:t>А.</w:t>
      </w:r>
      <w:r w:rsidRPr="009F3684">
        <w:rPr>
          <w:rFonts w:ascii="Open Sans" w:hAnsi="Open Sans" w:cs="Arial"/>
          <w:lang w:val="en"/>
        </w:rPr>
        <w:t> </w:t>
      </w:r>
      <w:r w:rsidRPr="009F3684">
        <w:rPr>
          <w:rFonts w:ascii="Open Sans" w:hAnsi="Open Sans" w:cs="Arial"/>
        </w:rPr>
        <w:t>Толстой, В.</w:t>
      </w:r>
      <w:r w:rsidRPr="009F3684">
        <w:rPr>
          <w:rFonts w:ascii="Open Sans" w:hAnsi="Open Sans" w:cs="Arial"/>
          <w:lang w:val="en"/>
        </w:rPr>
        <w:t> </w:t>
      </w:r>
      <w:r w:rsidRPr="009F3684">
        <w:rPr>
          <w:rFonts w:ascii="Open Sans" w:hAnsi="Open Sans" w:cs="Arial"/>
        </w:rPr>
        <w:t>А.</w:t>
      </w:r>
      <w:r w:rsidRPr="009F3684">
        <w:rPr>
          <w:rFonts w:ascii="Open Sans" w:hAnsi="Open Sans" w:cs="Arial"/>
          <w:lang w:val="en"/>
        </w:rPr>
        <w:t> </w:t>
      </w:r>
      <w:r w:rsidRPr="009F3684">
        <w:rPr>
          <w:rFonts w:ascii="Open Sans" w:hAnsi="Open Sans" w:cs="Arial"/>
        </w:rPr>
        <w:t xml:space="preserve">Артамонов ; под ред. Н. Я. Колли ; Государственный комитет по гражданскому строительству и архитектуре при ГОССТРОЕ СССР, Центральный научно-исследовательский и проектный институт градостроительства. – Москва : Стройиздат, 1964. – 187 с. : ил. – Режим доступа: по подписке. – </w:t>
      </w:r>
      <w:r w:rsidRPr="009F3684">
        <w:rPr>
          <w:rFonts w:ascii="Open Sans" w:hAnsi="Open Sans" w:cs="Arial"/>
          <w:lang w:val="en"/>
        </w:rPr>
        <w:t>URL</w:t>
      </w:r>
      <w:r w:rsidRPr="009F3684">
        <w:rPr>
          <w:rFonts w:ascii="Open Sans" w:hAnsi="Open Sans" w:cs="Arial"/>
        </w:rPr>
        <w:t xml:space="preserve">: </w:t>
      </w:r>
      <w:hyperlink r:id="rId9" w:history="1">
        <w:r w:rsidRPr="009F3684">
          <w:rPr>
            <w:rStyle w:val="af0"/>
            <w:rFonts w:ascii="Open Sans" w:hAnsi="Open Sans" w:cs="Arial"/>
            <w:lang w:val="en"/>
          </w:rPr>
          <w:t>https</w:t>
        </w:r>
        <w:r w:rsidRPr="009F3684">
          <w:rPr>
            <w:rStyle w:val="af0"/>
            <w:rFonts w:ascii="Open Sans" w:hAnsi="Open Sans" w:cs="Arial"/>
          </w:rPr>
          <w:t>://</w:t>
        </w:r>
        <w:r w:rsidRPr="009F3684">
          <w:rPr>
            <w:rStyle w:val="af0"/>
            <w:rFonts w:ascii="Open Sans" w:hAnsi="Open Sans" w:cs="Arial"/>
            <w:lang w:val="en"/>
          </w:rPr>
          <w:t>biblioclub</w:t>
        </w:r>
        <w:r w:rsidRPr="009F3684">
          <w:rPr>
            <w:rStyle w:val="af0"/>
            <w:rFonts w:ascii="Open Sans" w:hAnsi="Open Sans" w:cs="Arial"/>
          </w:rPr>
          <w:t>.</w:t>
        </w:r>
        <w:r w:rsidRPr="009F3684">
          <w:rPr>
            <w:rStyle w:val="af0"/>
            <w:rFonts w:ascii="Open Sans" w:hAnsi="Open Sans" w:cs="Arial"/>
            <w:lang w:val="en"/>
          </w:rPr>
          <w:t>ru</w:t>
        </w:r>
        <w:r w:rsidRPr="009F3684">
          <w:rPr>
            <w:rStyle w:val="af0"/>
            <w:rFonts w:ascii="Open Sans" w:hAnsi="Open Sans" w:cs="Arial"/>
          </w:rPr>
          <w:t>/</w:t>
        </w:r>
        <w:r w:rsidRPr="009F3684">
          <w:rPr>
            <w:rStyle w:val="af0"/>
            <w:rFonts w:ascii="Open Sans" w:hAnsi="Open Sans" w:cs="Arial"/>
            <w:lang w:val="en"/>
          </w:rPr>
          <w:t>index</w:t>
        </w:r>
        <w:r w:rsidRPr="009F3684">
          <w:rPr>
            <w:rStyle w:val="af0"/>
            <w:rFonts w:ascii="Open Sans" w:hAnsi="Open Sans" w:cs="Arial"/>
          </w:rPr>
          <w:t>.</w:t>
        </w:r>
        <w:r w:rsidRPr="009F3684">
          <w:rPr>
            <w:rStyle w:val="af0"/>
            <w:rFonts w:ascii="Open Sans" w:hAnsi="Open Sans" w:cs="Arial"/>
            <w:lang w:val="en"/>
          </w:rPr>
          <w:t>php</w:t>
        </w:r>
        <w:r w:rsidRPr="009F3684">
          <w:rPr>
            <w:rStyle w:val="af0"/>
            <w:rFonts w:ascii="Open Sans" w:hAnsi="Open Sans" w:cs="Arial"/>
          </w:rPr>
          <w:t>?</w:t>
        </w:r>
        <w:r w:rsidRPr="009F3684">
          <w:rPr>
            <w:rStyle w:val="af0"/>
            <w:rFonts w:ascii="Open Sans" w:hAnsi="Open Sans" w:cs="Arial"/>
            <w:lang w:val="en"/>
          </w:rPr>
          <w:t>page</w:t>
        </w:r>
        <w:r w:rsidRPr="009F3684">
          <w:rPr>
            <w:rStyle w:val="af0"/>
            <w:rFonts w:ascii="Open Sans" w:hAnsi="Open Sans" w:cs="Arial"/>
          </w:rPr>
          <w:t>=</w:t>
        </w:r>
        <w:r w:rsidRPr="009F3684">
          <w:rPr>
            <w:rStyle w:val="af0"/>
            <w:rFonts w:ascii="Open Sans" w:hAnsi="Open Sans" w:cs="Arial"/>
            <w:lang w:val="en"/>
          </w:rPr>
          <w:t>book</w:t>
        </w:r>
        <w:r w:rsidRPr="009F3684">
          <w:rPr>
            <w:rStyle w:val="af0"/>
            <w:rFonts w:ascii="Open Sans" w:hAnsi="Open Sans" w:cs="Arial"/>
          </w:rPr>
          <w:t>&amp;</w:t>
        </w:r>
        <w:r w:rsidRPr="009F3684">
          <w:rPr>
            <w:rStyle w:val="af0"/>
            <w:rFonts w:ascii="Open Sans" w:hAnsi="Open Sans" w:cs="Arial"/>
            <w:lang w:val="en"/>
          </w:rPr>
          <w:t>id</w:t>
        </w:r>
        <w:r w:rsidRPr="009F3684">
          <w:rPr>
            <w:rStyle w:val="af0"/>
            <w:rFonts w:ascii="Open Sans" w:hAnsi="Open Sans" w:cs="Arial"/>
          </w:rPr>
          <w:t>=611692</w:t>
        </w:r>
      </w:hyperlink>
      <w:r w:rsidRPr="009F3684">
        <w:rPr>
          <w:rFonts w:ascii="Open Sans" w:hAnsi="Open Sans" w:cs="Arial"/>
        </w:rPr>
        <w:t xml:space="preserve"> (дата обращения: 28.03.2022). – Текст : электронный.</w:t>
      </w:r>
    </w:p>
    <w:p w:rsidR="007E6FFB" w:rsidRPr="00E801CC" w:rsidRDefault="007E6FFB" w:rsidP="005040C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040CC" w:rsidRPr="00E801CC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1" w:name="_Hlk98678546"/>
      <w:bookmarkStart w:id="32" w:name="_Hlk98684391"/>
      <w:r w:rsidRPr="00E801CC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E801CC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040CC" w:rsidRPr="00E801CC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3" w:name="_Hlk98714984"/>
    </w:p>
    <w:p w:rsidR="005040CC" w:rsidRPr="00E801CC" w:rsidRDefault="005040CC" w:rsidP="005040CC">
      <w:pPr>
        <w:ind w:firstLine="244"/>
      </w:pPr>
      <w:bookmarkStart w:id="34" w:name="_Hlk98715517"/>
      <w:r w:rsidRPr="00E801CC">
        <w:t xml:space="preserve">1. «НЭБ». Национальная электронная библиотека. – Режим доступа: </w:t>
      </w:r>
      <w:hyperlink r:id="rId10" w:history="1">
        <w:r w:rsidRPr="00E801CC">
          <w:rPr>
            <w:rStyle w:val="af0"/>
          </w:rPr>
          <w:t>http://нэб.рф/</w:t>
        </w:r>
      </w:hyperlink>
    </w:p>
    <w:p w:rsidR="005040CC" w:rsidRPr="00E801CC" w:rsidRDefault="005040CC" w:rsidP="005040CC">
      <w:pPr>
        <w:ind w:firstLine="244"/>
      </w:pPr>
      <w:r w:rsidRPr="00E801CC">
        <w:t xml:space="preserve">2. «eLibrary». Научная электронная библиотека. – Режим доступа: </w:t>
      </w:r>
      <w:hyperlink r:id="rId11" w:history="1">
        <w:r w:rsidRPr="00E801CC">
          <w:rPr>
            <w:rStyle w:val="af0"/>
          </w:rPr>
          <w:t>https://elibrary.ru</w:t>
        </w:r>
      </w:hyperlink>
    </w:p>
    <w:p w:rsidR="005040CC" w:rsidRPr="00E801CC" w:rsidRDefault="005040CC" w:rsidP="005040CC">
      <w:pPr>
        <w:ind w:firstLine="244"/>
      </w:pPr>
      <w:r w:rsidRPr="00E801CC">
        <w:t xml:space="preserve">3. «КиберЛенинка». Научная электронная библиотека. – Режим доступа: </w:t>
      </w:r>
      <w:hyperlink r:id="rId12" w:history="1">
        <w:r w:rsidRPr="00E801CC">
          <w:rPr>
            <w:rStyle w:val="af0"/>
          </w:rPr>
          <w:t>https://cyberleninka.ru/</w:t>
        </w:r>
      </w:hyperlink>
    </w:p>
    <w:p w:rsidR="005040CC" w:rsidRPr="00E801CC" w:rsidRDefault="005040CC" w:rsidP="005040CC">
      <w:pPr>
        <w:ind w:firstLine="244"/>
        <w:rPr>
          <w:rStyle w:val="af0"/>
        </w:rPr>
      </w:pPr>
      <w:r w:rsidRPr="00E801CC">
        <w:t xml:space="preserve">4. ЭБС «Университетская библиотека онлайн». – Режим доступа: </w:t>
      </w:r>
      <w:hyperlink r:id="rId13" w:history="1">
        <w:r w:rsidRPr="00E801CC">
          <w:rPr>
            <w:rStyle w:val="af0"/>
          </w:rPr>
          <w:t>http://www.biblioclub.ru/</w:t>
        </w:r>
      </w:hyperlink>
    </w:p>
    <w:p w:rsidR="005040CC" w:rsidRPr="00E801CC" w:rsidRDefault="005040CC" w:rsidP="005040CC">
      <w:pPr>
        <w:ind w:firstLine="244"/>
        <w:rPr>
          <w:rStyle w:val="af0"/>
        </w:rPr>
      </w:pPr>
      <w:r w:rsidRPr="00E801CC">
        <w:t xml:space="preserve">5. Российская государственная библиотека. – Режим доступа: </w:t>
      </w:r>
      <w:hyperlink r:id="rId14" w:history="1">
        <w:r w:rsidRPr="00E801CC">
          <w:rPr>
            <w:rStyle w:val="af0"/>
          </w:rPr>
          <w:t>http://www.rsl.ru/</w:t>
        </w:r>
      </w:hyperlink>
    </w:p>
    <w:p w:rsidR="005040CC" w:rsidRPr="00E801CC" w:rsidRDefault="005040CC" w:rsidP="005040CC">
      <w:pPr>
        <w:ind w:firstLine="244"/>
      </w:pPr>
      <w:r w:rsidRPr="00E801CC">
        <w:t xml:space="preserve">6. ЭБС Юрайт. - Режим доступа: </w:t>
      </w:r>
      <w:hyperlink r:id="rId15" w:history="1">
        <w:r w:rsidRPr="00E801CC">
          <w:rPr>
            <w:rStyle w:val="af0"/>
          </w:rPr>
          <w:t>https://urait.ru/</w:t>
        </w:r>
      </w:hyperlink>
    </w:p>
    <w:bookmarkEnd w:id="31"/>
    <w:p w:rsidR="005040CC" w:rsidRPr="00E801CC" w:rsidRDefault="005040CC" w:rsidP="005040CC"/>
    <w:p w:rsidR="005040CC" w:rsidRPr="00E801CC" w:rsidRDefault="005040CC" w:rsidP="005040C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35" w:name="_Hlk98678568"/>
      <w:r w:rsidRPr="00E801CC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040CC" w:rsidRPr="00E801CC" w:rsidRDefault="005040CC" w:rsidP="005040CC">
      <w:pPr>
        <w:ind w:firstLine="567"/>
      </w:pPr>
      <w:r w:rsidRPr="00E801C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040CC" w:rsidRPr="00E801CC" w:rsidRDefault="005040CC" w:rsidP="005040CC">
      <w:pPr>
        <w:ind w:firstLine="567"/>
      </w:pPr>
      <w:r w:rsidRPr="00E801CC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040CC" w:rsidRPr="00E801CC" w:rsidRDefault="005040CC" w:rsidP="005040CC">
      <w:pPr>
        <w:ind w:firstLine="567"/>
      </w:pPr>
      <w:r w:rsidRPr="00E801C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040CC" w:rsidRPr="00E801CC" w:rsidRDefault="005040CC" w:rsidP="005040CC">
      <w:pPr>
        <w:ind w:firstLine="567"/>
        <w:rPr>
          <w:rFonts w:eastAsia="WenQuanYi Micro Hei"/>
        </w:rPr>
      </w:pPr>
      <w:r w:rsidRPr="00E801C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040CC" w:rsidRPr="00E801CC" w:rsidRDefault="005040CC" w:rsidP="005040CC">
      <w:pPr>
        <w:ind w:firstLine="567"/>
      </w:pPr>
    </w:p>
    <w:p w:rsidR="005040CC" w:rsidRPr="00E801CC" w:rsidRDefault="005040CC" w:rsidP="005040CC">
      <w:pPr>
        <w:contextualSpacing/>
      </w:pPr>
      <w:r w:rsidRPr="00E801CC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040CC" w:rsidRPr="00E801CC" w:rsidRDefault="005040CC" w:rsidP="005040CC">
      <w:r w:rsidRPr="00E801C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040CC" w:rsidRPr="00E801CC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801CC">
        <w:rPr>
          <w:rFonts w:eastAsia="WenQuanYi Micro Hei"/>
        </w:rPr>
        <w:t>Windows 10 x64</w:t>
      </w:r>
    </w:p>
    <w:p w:rsidR="005040CC" w:rsidRPr="00E801CC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801CC">
        <w:rPr>
          <w:rFonts w:eastAsia="WenQuanYi Micro Hei"/>
        </w:rPr>
        <w:t>MicrosoftOffice 2016</w:t>
      </w:r>
    </w:p>
    <w:p w:rsidR="005040CC" w:rsidRPr="00E801CC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801CC">
        <w:rPr>
          <w:rFonts w:eastAsia="WenQuanYi Micro Hei"/>
        </w:rPr>
        <w:t>LibreOffice</w:t>
      </w:r>
    </w:p>
    <w:p w:rsidR="005040CC" w:rsidRPr="00E801CC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801CC">
        <w:rPr>
          <w:rFonts w:eastAsia="WenQuanYi Micro Hei"/>
        </w:rPr>
        <w:t>Firefox</w:t>
      </w:r>
    </w:p>
    <w:p w:rsidR="005040CC" w:rsidRPr="00E801CC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801CC">
        <w:rPr>
          <w:rFonts w:eastAsia="WenQuanYi Micro Hei"/>
        </w:rPr>
        <w:lastRenderedPageBreak/>
        <w:t>GIMP</w:t>
      </w:r>
    </w:p>
    <w:p w:rsidR="005040CC" w:rsidRPr="00E801CC" w:rsidRDefault="005040CC" w:rsidP="005040CC">
      <w:pPr>
        <w:tabs>
          <w:tab w:val="left" w:pos="3975"/>
          <w:tab w:val="center" w:pos="5352"/>
        </w:tabs>
      </w:pPr>
    </w:p>
    <w:p w:rsidR="005040CC" w:rsidRPr="00E801CC" w:rsidRDefault="005040CC" w:rsidP="005040CC">
      <w:pPr>
        <w:contextualSpacing/>
      </w:pPr>
      <w:r w:rsidRPr="00E801C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040CC" w:rsidRPr="00E801CC" w:rsidRDefault="005040CC" w:rsidP="005040CC">
      <w:pPr>
        <w:ind w:left="760"/>
      </w:pPr>
      <w:r w:rsidRPr="00E801CC">
        <w:rPr>
          <w:rFonts w:eastAsia="WenQuanYi Micro Hei"/>
        </w:rPr>
        <w:t>Не используются</w:t>
      </w:r>
    </w:p>
    <w:p w:rsidR="005040CC" w:rsidRPr="00E801CC" w:rsidRDefault="005040CC" w:rsidP="005040CC">
      <w:pPr>
        <w:rPr>
          <w:b/>
          <w:bCs/>
        </w:rPr>
      </w:pPr>
    </w:p>
    <w:p w:rsidR="005040CC" w:rsidRPr="00E801CC" w:rsidRDefault="005040CC" w:rsidP="005040CC">
      <w:pPr>
        <w:rPr>
          <w:b/>
          <w:bCs/>
          <w:color w:val="000000"/>
          <w:spacing w:val="5"/>
        </w:rPr>
      </w:pPr>
      <w:r w:rsidRPr="00E801CC">
        <w:rPr>
          <w:b/>
          <w:bCs/>
        </w:rPr>
        <w:t xml:space="preserve">10. </w:t>
      </w:r>
      <w:r w:rsidRPr="00E801C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040CC" w:rsidRPr="00E801CC" w:rsidRDefault="005040CC" w:rsidP="005040CC"/>
    <w:p w:rsidR="005040CC" w:rsidRPr="00E801CC" w:rsidRDefault="005040CC" w:rsidP="005040CC">
      <w:pPr>
        <w:ind w:firstLine="527"/>
      </w:pPr>
      <w:r w:rsidRPr="00E801C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040CC" w:rsidRPr="00E801CC" w:rsidRDefault="005040CC" w:rsidP="005040CC">
      <w:pPr>
        <w:ind w:firstLine="527"/>
      </w:pPr>
      <w:r w:rsidRPr="00E801C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040CC" w:rsidRPr="005040CC" w:rsidRDefault="005040CC" w:rsidP="005040CC">
      <w:pPr>
        <w:ind w:firstLine="527"/>
      </w:pPr>
      <w:r w:rsidRPr="00E801C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2"/>
      <w:bookmarkEnd w:id="33"/>
      <w:bookmarkEnd w:id="34"/>
      <w:bookmarkEnd w:id="35"/>
    </w:p>
    <w:p w:rsidR="007E6FFB" w:rsidRPr="005040CC" w:rsidRDefault="007E6FFB" w:rsidP="005040CC">
      <w:pPr>
        <w:rPr>
          <w:b/>
          <w:bCs/>
          <w:color w:val="FF0000"/>
        </w:rPr>
      </w:pPr>
    </w:p>
    <w:sectPr w:rsidR="007E6FFB" w:rsidRPr="005040CC" w:rsidSect="007E6FFB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B7" w:rsidRDefault="00494FB7">
      <w:r>
        <w:separator/>
      </w:r>
    </w:p>
  </w:endnote>
  <w:endnote w:type="continuationSeparator" w:id="0">
    <w:p w:rsidR="00494FB7" w:rsidRDefault="0049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AC19D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7E6FFB" w:rsidRDefault="007E6F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B7" w:rsidRDefault="00494FB7">
      <w:r>
        <w:separator/>
      </w:r>
    </w:p>
  </w:footnote>
  <w:footnote w:type="continuationSeparator" w:id="0">
    <w:p w:rsidR="00494FB7" w:rsidRDefault="00494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5"/>
      <w:framePr w:wrap="auto" w:vAnchor="text" w:hAnchor="margin" w:xAlign="right" w:y="1"/>
      <w:rPr>
        <w:rStyle w:val="a7"/>
      </w:rPr>
    </w:pPr>
  </w:p>
  <w:p w:rsidR="007E6FFB" w:rsidRDefault="007E6F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1EC7612"/>
    <w:multiLevelType w:val="hybridMultilevel"/>
    <w:tmpl w:val="DC0068AE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14"/>
  </w:num>
  <w:num w:numId="12">
    <w:abstractNumId w:val="4"/>
  </w:num>
  <w:num w:numId="13">
    <w:abstractNumId w:val="5"/>
  </w:num>
  <w:num w:numId="14">
    <w:abstractNumId w:val="12"/>
  </w:num>
  <w:num w:numId="15">
    <w:abstractNumId w:val="2"/>
  </w:num>
  <w:num w:numId="16">
    <w:abstractNumId w:val="3"/>
  </w:num>
  <w:num w:numId="17">
    <w:abstractNumId w:val="11"/>
  </w:num>
  <w:num w:numId="18">
    <w:abstractNumId w:val="13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FFB"/>
    <w:rsid w:val="000D7C02"/>
    <w:rsid w:val="002A5D0C"/>
    <w:rsid w:val="00315A9C"/>
    <w:rsid w:val="00494FB7"/>
    <w:rsid w:val="005040CC"/>
    <w:rsid w:val="00531C54"/>
    <w:rsid w:val="00622E9D"/>
    <w:rsid w:val="00686A27"/>
    <w:rsid w:val="007E6FFB"/>
    <w:rsid w:val="0090358E"/>
    <w:rsid w:val="00907E29"/>
    <w:rsid w:val="009F3684"/>
    <w:rsid w:val="00AC19D9"/>
    <w:rsid w:val="00AF2941"/>
    <w:rsid w:val="00BB67C7"/>
    <w:rsid w:val="00C103A8"/>
    <w:rsid w:val="00C7203D"/>
    <w:rsid w:val="00E801CC"/>
    <w:rsid w:val="00F6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41962D-B4AF-4A23-9B09-1D02A9EA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40"/>
      <w:outlineLvl w:val="2"/>
    </w:pPr>
    <w:rPr>
      <w:rFonts w:ascii="Cambria" w:hAnsi="Cambria" w:cs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ascii="Cambria" w:hAnsi="Cambria" w:cs="Cambria"/>
      <w:color w:val="auto"/>
      <w:sz w:val="24"/>
      <w:szCs w:val="24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ascii="Times New Roman" w:hAnsi="Times New Roman" w:cs="Times New Roman"/>
    </w:rPr>
  </w:style>
  <w:style w:type="character" w:styleId="af6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ListLabel13">
    <w:name w:val="ListLabel 13"/>
    <w:rsid w:val="005040CC"/>
    <w:rPr>
      <w:rFonts w:cs="Courier New"/>
    </w:rPr>
  </w:style>
  <w:style w:type="paragraph" w:customStyle="1" w:styleId="WW-">
    <w:name w:val="WW-Базовый"/>
    <w:rsid w:val="005040CC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5040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0"/>
    <w:rsid w:val="005040C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markedcontent">
    <w:name w:val="markedcontent"/>
    <w:rsid w:val="0090358E"/>
  </w:style>
  <w:style w:type="paragraph" w:styleId="33">
    <w:name w:val="Body Text 3"/>
    <w:basedOn w:val="a0"/>
    <w:link w:val="34"/>
    <w:rsid w:val="00686A2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686A27"/>
    <w:rPr>
      <w:rFonts w:ascii="Times New Roman" w:hAnsi="Times New Roman"/>
      <w:sz w:val="16"/>
      <w:szCs w:val="16"/>
    </w:rPr>
  </w:style>
  <w:style w:type="paragraph" w:styleId="HTML">
    <w:name w:val="HTML Preformatted"/>
    <w:basedOn w:val="a0"/>
    <w:link w:val="HTML0"/>
    <w:rsid w:val="00686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86A27"/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55479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93794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11692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2297</Words>
  <Characters>13097</Characters>
  <Application>Microsoft Office Word</Application>
  <DocSecurity>0</DocSecurity>
  <Lines>109</Lines>
  <Paragraphs>30</Paragraphs>
  <ScaleCrop>false</ScaleCrop>
  <Company>Tycoon</Company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22</cp:revision>
  <cp:lastPrinted>2016-03-21T10:31:00Z</cp:lastPrinted>
  <dcterms:created xsi:type="dcterms:W3CDTF">2018-11-21T09:19:00Z</dcterms:created>
  <dcterms:modified xsi:type="dcterms:W3CDTF">2023-05-20T11:51:00Z</dcterms:modified>
</cp:coreProperties>
</file>