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E036" w14:textId="77777777" w:rsidR="00DB47F6" w:rsidRPr="002361F0" w:rsidRDefault="00DB47F6" w:rsidP="00DB47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1F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E3D3030" w14:textId="77777777" w:rsidR="00DB47F6" w:rsidRPr="002361F0" w:rsidRDefault="00DB47F6" w:rsidP="00DB47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C6E8098" w14:textId="77777777" w:rsidR="00DB47F6" w:rsidRPr="002361F0" w:rsidRDefault="00DB47F6" w:rsidP="00DB47F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361F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64846BF" w14:textId="77777777" w:rsidR="00DB47F6" w:rsidRPr="002361F0" w:rsidRDefault="00DB47F6" w:rsidP="00DB47F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1F0">
        <w:rPr>
          <w:b/>
          <w:sz w:val="24"/>
          <w:szCs w:val="24"/>
        </w:rPr>
        <w:t>ИМЕНИ А.С. ПУШКИНА»</w:t>
      </w:r>
    </w:p>
    <w:p w14:paraId="7DCEED37" w14:textId="77777777" w:rsidR="00DB47F6" w:rsidRPr="002361F0" w:rsidRDefault="00DB47F6" w:rsidP="00DB47F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6F6366" w14:textId="77777777" w:rsidR="00DB47F6" w:rsidRPr="002361F0" w:rsidRDefault="00DB47F6" w:rsidP="00DB47F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A4502D0" w14:textId="77777777" w:rsidR="00DB47F6" w:rsidRPr="002361F0" w:rsidRDefault="00DB47F6" w:rsidP="00DB47F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489DFB2" w14:textId="77777777" w:rsidR="00DB47F6" w:rsidRPr="002361F0" w:rsidRDefault="00DB47F6" w:rsidP="00DB47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УТВЕРЖДАЮ</w:t>
      </w:r>
    </w:p>
    <w:p w14:paraId="78578C7F" w14:textId="77777777" w:rsidR="00DB47F6" w:rsidRPr="002361F0" w:rsidRDefault="00DB47F6" w:rsidP="00DB47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Проректор по учебно-методической</w:t>
      </w:r>
    </w:p>
    <w:p w14:paraId="51B5E65D" w14:textId="77777777" w:rsidR="00DB47F6" w:rsidRPr="002361F0" w:rsidRDefault="00DB47F6" w:rsidP="00DB47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 xml:space="preserve">работе </w:t>
      </w:r>
    </w:p>
    <w:p w14:paraId="4A534BEF" w14:textId="77777777" w:rsidR="00DB47F6" w:rsidRPr="002361F0" w:rsidRDefault="00DB47F6" w:rsidP="00DB47F6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____________ С.Н.Большаков</w:t>
      </w:r>
    </w:p>
    <w:p w14:paraId="7894FAF8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6CF28F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A2122C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9FDAA2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93389D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1F0">
        <w:rPr>
          <w:caps/>
          <w:sz w:val="24"/>
          <w:szCs w:val="24"/>
        </w:rPr>
        <w:t>РАБОЧАЯ ПРОГРАММА</w:t>
      </w:r>
    </w:p>
    <w:p w14:paraId="2DEFCEFB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1F0">
        <w:rPr>
          <w:rStyle w:val="ListLabel13"/>
          <w:sz w:val="24"/>
          <w:szCs w:val="24"/>
        </w:rPr>
        <w:t>дисциплины</w:t>
      </w:r>
    </w:p>
    <w:p w14:paraId="63E434E5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CE1A7F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DB43CB" w14:textId="77777777" w:rsidR="00DB47F6" w:rsidRPr="002361F0" w:rsidRDefault="00DB47F6" w:rsidP="00DB47F6">
      <w:pPr>
        <w:spacing w:line="240" w:lineRule="auto"/>
        <w:jc w:val="center"/>
        <w:rPr>
          <w:sz w:val="24"/>
          <w:szCs w:val="24"/>
        </w:rPr>
      </w:pPr>
      <w:bookmarkStart w:id="0" w:name="_Hlk99925613"/>
      <w:r w:rsidRPr="002361F0">
        <w:rPr>
          <w:b/>
          <w:sz w:val="24"/>
          <w:szCs w:val="24"/>
        </w:rPr>
        <w:t>Б1.О.04.09 СОВРЕМЕННЫЙ КУЛЬТУРНЫЙ ПРОЦЕСС (КУЛЬТУРОЛОГИЯ</w:t>
      </w:r>
      <w:bookmarkEnd w:id="0"/>
      <w:r w:rsidRPr="002361F0">
        <w:rPr>
          <w:b/>
          <w:sz w:val="24"/>
          <w:szCs w:val="24"/>
        </w:rPr>
        <w:t>)</w:t>
      </w:r>
    </w:p>
    <w:p w14:paraId="43C48B6D" w14:textId="77777777" w:rsidR="00DB47F6" w:rsidRPr="002361F0" w:rsidRDefault="00DB47F6" w:rsidP="00DB47F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25B5C7" w14:textId="77777777" w:rsidR="00DB47F6" w:rsidRPr="002361F0" w:rsidRDefault="00DB47F6" w:rsidP="00DB47F6">
      <w:pPr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2361F0">
        <w:rPr>
          <w:bCs/>
          <w:sz w:val="24"/>
          <w:szCs w:val="24"/>
        </w:rPr>
        <w:t xml:space="preserve">Направление подготовки </w:t>
      </w:r>
      <w:r w:rsidRPr="002361F0">
        <w:rPr>
          <w:b/>
          <w:bCs/>
          <w:sz w:val="24"/>
          <w:szCs w:val="24"/>
        </w:rPr>
        <w:t>54.03.01 -Дизайн</w:t>
      </w:r>
    </w:p>
    <w:p w14:paraId="4FBB83AF" w14:textId="77777777" w:rsidR="00DB47F6" w:rsidRPr="002361F0" w:rsidRDefault="00DB47F6" w:rsidP="00DB47F6">
      <w:pPr>
        <w:ind w:left="1152"/>
        <w:rPr>
          <w:b/>
          <w:sz w:val="24"/>
          <w:szCs w:val="24"/>
        </w:rPr>
      </w:pPr>
    </w:p>
    <w:p w14:paraId="67B7BC18" w14:textId="77777777" w:rsidR="00DB47F6" w:rsidRPr="002361F0" w:rsidRDefault="00DB47F6" w:rsidP="00DB47F6">
      <w:pPr>
        <w:ind w:left="-37"/>
        <w:jc w:val="center"/>
        <w:rPr>
          <w:b/>
          <w:bCs/>
          <w:i/>
          <w:sz w:val="24"/>
          <w:szCs w:val="24"/>
        </w:rPr>
      </w:pPr>
      <w:r w:rsidRPr="002361F0">
        <w:rPr>
          <w:bCs/>
          <w:sz w:val="24"/>
          <w:szCs w:val="24"/>
        </w:rPr>
        <w:t xml:space="preserve">Направленность (профиль) – </w:t>
      </w:r>
      <w:r w:rsidRPr="002361F0"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Графический дизайн</w:t>
      </w:r>
      <w:r w:rsidRPr="002361F0">
        <w:rPr>
          <w:b/>
          <w:bCs/>
          <w:i/>
          <w:sz w:val="24"/>
          <w:szCs w:val="24"/>
        </w:rPr>
        <w:t>»</w:t>
      </w:r>
    </w:p>
    <w:bookmarkEnd w:id="1"/>
    <w:p w14:paraId="0EB7D7A9" w14:textId="77777777" w:rsidR="00DB47F6" w:rsidRPr="002361F0" w:rsidRDefault="00DB47F6" w:rsidP="00DB47F6">
      <w:pPr>
        <w:ind w:left="1152"/>
        <w:jc w:val="center"/>
        <w:rPr>
          <w:b/>
          <w:bCs/>
          <w:i/>
          <w:sz w:val="24"/>
          <w:szCs w:val="24"/>
        </w:rPr>
      </w:pPr>
    </w:p>
    <w:p w14:paraId="3DD93A4C" w14:textId="77777777" w:rsidR="00DB47F6" w:rsidRPr="002361F0" w:rsidRDefault="00DB47F6" w:rsidP="00DB47F6">
      <w:pPr>
        <w:jc w:val="center"/>
        <w:rPr>
          <w:b/>
          <w:bCs/>
          <w:i/>
          <w:sz w:val="24"/>
          <w:szCs w:val="24"/>
        </w:rPr>
      </w:pPr>
    </w:p>
    <w:p w14:paraId="519E4F86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415DA052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3FDC3F0F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7F6BF10C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6B0B47F4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2AD43961" w14:textId="77777777" w:rsidR="00DB47F6" w:rsidRPr="002361F0" w:rsidRDefault="00DB47F6" w:rsidP="00DB47F6">
      <w:pPr>
        <w:jc w:val="center"/>
        <w:rPr>
          <w:bCs/>
          <w:sz w:val="24"/>
          <w:szCs w:val="24"/>
        </w:rPr>
      </w:pPr>
    </w:p>
    <w:p w14:paraId="2DDF4C79" w14:textId="77777777" w:rsidR="00FA1DAC" w:rsidRDefault="00FA1DAC" w:rsidP="00FA1DAC">
      <w:pPr>
        <w:tabs>
          <w:tab w:val="left" w:pos="3822"/>
        </w:tabs>
        <w:jc w:val="center"/>
        <w:rPr>
          <w:bCs/>
          <w:kern w:val="0"/>
          <w:sz w:val="24"/>
          <w:szCs w:val="24"/>
          <w:lang w:eastAsia="ru-RU"/>
        </w:rPr>
      </w:pPr>
      <w:bookmarkStart w:id="6" w:name="_Hlk98719412"/>
      <w:bookmarkStart w:id="7" w:name="_Hlk99237743"/>
      <w:bookmarkEnd w:id="2"/>
      <w:r>
        <w:rPr>
          <w:bCs/>
        </w:rPr>
        <w:t>(год начала подготовки – 2022)</w:t>
      </w:r>
    </w:p>
    <w:p w14:paraId="5603BBA2" w14:textId="77777777" w:rsidR="00DB47F6" w:rsidRPr="002361F0" w:rsidRDefault="00DB47F6" w:rsidP="00FA1DAC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842136F" w14:textId="77777777" w:rsidR="00DB47F6" w:rsidRPr="002361F0" w:rsidRDefault="00DB47F6" w:rsidP="00DB47F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bookmarkStart w:id="8" w:name="_GoBack"/>
      <w:bookmarkEnd w:id="3"/>
      <w:bookmarkEnd w:id="6"/>
      <w:bookmarkEnd w:id="8"/>
    </w:p>
    <w:p w14:paraId="49F08482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183A62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47C32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9D65A8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518931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08E841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C2DC15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81DCA1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FA05E0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C01FBE" w14:textId="77777777" w:rsidR="00DB47F6" w:rsidRPr="002361F0" w:rsidRDefault="00DB47F6" w:rsidP="00DB47F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98E8CCB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1F0">
        <w:rPr>
          <w:sz w:val="24"/>
          <w:szCs w:val="24"/>
        </w:rPr>
        <w:t xml:space="preserve">Санкт-Петербург </w:t>
      </w:r>
    </w:p>
    <w:p w14:paraId="1CBC409C" w14:textId="624BC493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361F0">
        <w:rPr>
          <w:sz w:val="24"/>
          <w:szCs w:val="24"/>
        </w:rPr>
        <w:t>202</w:t>
      </w:r>
      <w:bookmarkEnd w:id="4"/>
      <w:r w:rsidR="00583F86">
        <w:rPr>
          <w:sz w:val="24"/>
          <w:szCs w:val="24"/>
        </w:rPr>
        <w:t>2</w:t>
      </w:r>
    </w:p>
    <w:bookmarkEnd w:id="5"/>
    <w:bookmarkEnd w:id="7"/>
    <w:p w14:paraId="7D07539F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FE862" w14:textId="77777777" w:rsidR="00DB47F6" w:rsidRPr="002361F0" w:rsidRDefault="00DB47F6" w:rsidP="00DB47F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2361F0">
        <w:rPr>
          <w:sz w:val="24"/>
          <w:szCs w:val="24"/>
        </w:rPr>
        <w:br w:type="page"/>
      </w:r>
    </w:p>
    <w:p w14:paraId="6C22C78C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Hlk99925632"/>
    </w:p>
    <w:p w14:paraId="0D4E3ECC" w14:textId="77777777" w:rsidR="00DB47F6" w:rsidRPr="002361F0" w:rsidRDefault="00DB47F6" w:rsidP="00DB47F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0" w:name="_Hlk98721152"/>
      <w:bookmarkStart w:id="11" w:name="_Hlk99130231"/>
      <w:bookmarkStart w:id="12" w:name="_Hlk98716413"/>
      <w:r w:rsidRPr="002361F0">
        <w:rPr>
          <w:b/>
          <w:bCs/>
          <w:color w:val="000000"/>
          <w:sz w:val="24"/>
          <w:szCs w:val="24"/>
        </w:rPr>
        <w:t xml:space="preserve">1. </w:t>
      </w:r>
      <w:bookmarkStart w:id="13" w:name="_Hlk98715140"/>
      <w:r w:rsidRPr="002361F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0DCBD22F" w14:textId="77777777" w:rsidR="00DB47F6" w:rsidRPr="002361F0" w:rsidRDefault="00DB47F6" w:rsidP="00DB47F6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4" w:name="_Hlk98677663"/>
      <w:r w:rsidRPr="002361F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0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B47F6" w:rsidRPr="002361F0" w14:paraId="3633D7A3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5F4AFFC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5" w:name="_Hlk99194407"/>
            <w:r w:rsidRPr="002361F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B438A06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912F75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77A8E6A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25A496A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1"/>
      <w:tr w:rsidR="00DB47F6" w:rsidRPr="002361F0" w14:paraId="7A82B291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DE45BA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9E2FC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1B9AB73D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2361F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19745483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2361F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1EDAE5A8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2361F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4EA91D1F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2361F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48CF05DA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492062F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DB47F6" w:rsidRPr="002361F0" w14:paraId="4EEE8A03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3094E0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703250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6EAF759F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C4058EF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2BA0B28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DB47F6" w:rsidRPr="002361F0" w14:paraId="269478D0" w14:textId="77777777" w:rsidTr="007F3CA5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3031772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4B5A3E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4961" w:type="dxa"/>
            <w:vAlign w:val="center"/>
          </w:tcPr>
          <w:p w14:paraId="775DDBB6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ИОПК-8.1 Понимает основнаые принципы и задачи государственной политики в сфере культуры</w:t>
            </w:r>
          </w:p>
          <w:p w14:paraId="66C2CCA0" w14:textId="77777777" w:rsidR="00DB47F6" w:rsidRPr="002361F0" w:rsidRDefault="00DB47F6" w:rsidP="007F3CA5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14:paraId="5A310B8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  <w:bookmarkEnd w:id="12"/>
      <w:bookmarkEnd w:id="13"/>
      <w:bookmarkEnd w:id="14"/>
      <w:bookmarkEnd w:id="15"/>
    </w:tbl>
    <w:p w14:paraId="28EB8893" w14:textId="77777777" w:rsidR="00DB47F6" w:rsidRDefault="00DB47F6" w:rsidP="00DB47F6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EE32E0A" w14:textId="77777777" w:rsidR="00DB47F6" w:rsidRPr="002361F0" w:rsidRDefault="00DB47F6" w:rsidP="00DB47F6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2. </w:t>
      </w:r>
      <w:r w:rsidRPr="002361F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361F0">
        <w:rPr>
          <w:b/>
          <w:bCs/>
          <w:color w:val="000000"/>
          <w:sz w:val="24"/>
          <w:szCs w:val="24"/>
        </w:rPr>
        <w:t>:</w:t>
      </w:r>
    </w:p>
    <w:p w14:paraId="1C6A3025" w14:textId="77777777" w:rsidR="00DB47F6" w:rsidRPr="002361F0" w:rsidRDefault="00DB47F6" w:rsidP="00DB47F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61F0">
        <w:rPr>
          <w:b/>
          <w:bCs/>
          <w:sz w:val="24"/>
          <w:szCs w:val="24"/>
          <w:u w:val="single"/>
        </w:rPr>
        <w:t xml:space="preserve">Цель </w:t>
      </w:r>
      <w:r w:rsidRPr="002361F0">
        <w:rPr>
          <w:b/>
          <w:sz w:val="24"/>
          <w:szCs w:val="24"/>
          <w:u w:val="single"/>
        </w:rPr>
        <w:t>дисциплины</w:t>
      </w:r>
      <w:r w:rsidRPr="002361F0">
        <w:rPr>
          <w:sz w:val="24"/>
          <w:szCs w:val="24"/>
          <w:u w:val="single"/>
        </w:rPr>
        <w:t>:</w:t>
      </w:r>
      <w:r w:rsidRPr="002361F0">
        <w:rPr>
          <w:sz w:val="24"/>
          <w:szCs w:val="24"/>
        </w:rPr>
        <w:t xml:space="preserve"> ознакомить студентов с основными тенденциями современного культурного процесса.</w:t>
      </w:r>
    </w:p>
    <w:p w14:paraId="30C5AE52" w14:textId="77777777" w:rsidR="00DB47F6" w:rsidRPr="002361F0" w:rsidRDefault="00DB47F6" w:rsidP="00DB47F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61F0">
        <w:rPr>
          <w:b/>
          <w:sz w:val="24"/>
          <w:szCs w:val="24"/>
          <w:u w:val="single"/>
        </w:rPr>
        <w:t>Задачи дисциплины</w:t>
      </w:r>
      <w:r w:rsidRPr="002361F0">
        <w:rPr>
          <w:sz w:val="24"/>
          <w:szCs w:val="24"/>
          <w:u w:val="single"/>
        </w:rPr>
        <w:t>:</w:t>
      </w:r>
    </w:p>
    <w:p w14:paraId="2ABD4014" w14:textId="77777777" w:rsidR="00DB47F6" w:rsidRPr="002361F0" w:rsidRDefault="00DB47F6" w:rsidP="00DB47F6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color w:val="auto"/>
          <w:sz w:val="24"/>
          <w:szCs w:val="24"/>
        </w:rPr>
        <w:t xml:space="preserve">ввести обучающихся в </w:t>
      </w:r>
      <w:r w:rsidRPr="002361F0">
        <w:rPr>
          <w:sz w:val="24"/>
          <w:szCs w:val="24"/>
        </w:rPr>
        <w:t>круг основных теоретических проблем современного культурного процесса;</w:t>
      </w:r>
    </w:p>
    <w:p w14:paraId="39501343" w14:textId="77777777" w:rsidR="00DB47F6" w:rsidRPr="002361F0" w:rsidRDefault="00DB47F6" w:rsidP="00DB47F6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>ознакомиться с основополагающими векторами научного осмысления современного культурного процесса;</w:t>
      </w:r>
    </w:p>
    <w:p w14:paraId="4FFFBC91" w14:textId="77777777" w:rsidR="00DB47F6" w:rsidRPr="002361F0" w:rsidRDefault="00DB47F6" w:rsidP="00DB47F6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>сформировать представление об основных закономерностях современного культурного процесса;</w:t>
      </w:r>
    </w:p>
    <w:p w14:paraId="20F1EE9B" w14:textId="77777777" w:rsidR="00DB47F6" w:rsidRPr="002361F0" w:rsidRDefault="00DB47F6" w:rsidP="00DB47F6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>ознакомиться с основными культурологическими концепциями современного культурного процесса;</w:t>
      </w:r>
    </w:p>
    <w:p w14:paraId="7C5B614F" w14:textId="77777777" w:rsidR="00DB47F6" w:rsidRPr="002361F0" w:rsidRDefault="00DB47F6" w:rsidP="00DB47F6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>развить навыки эффективного и корректного применения культурологических концепций современного культурного процесса для анализа социокультурных проблем и поиска путей их решения.</w:t>
      </w:r>
    </w:p>
    <w:p w14:paraId="58B10BF5" w14:textId="77777777" w:rsidR="00DB47F6" w:rsidRPr="002361F0" w:rsidRDefault="00DB47F6" w:rsidP="00DB47F6">
      <w:pPr>
        <w:ind w:firstLine="527"/>
        <w:rPr>
          <w:sz w:val="24"/>
          <w:szCs w:val="24"/>
        </w:rPr>
      </w:pPr>
      <w:r w:rsidRPr="002361F0">
        <w:rPr>
          <w:b/>
          <w:sz w:val="24"/>
          <w:szCs w:val="24"/>
          <w:u w:val="single"/>
        </w:rPr>
        <w:t>Место дисциплины</w:t>
      </w:r>
      <w:r w:rsidRPr="002361F0">
        <w:rPr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1B24A460" w14:textId="77777777" w:rsidR="00DB47F6" w:rsidRPr="002361F0" w:rsidRDefault="00DB47F6" w:rsidP="00DB47F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7C2BFB4" w14:textId="77777777" w:rsidR="00DB47F6" w:rsidRPr="002361F0" w:rsidRDefault="00DB47F6" w:rsidP="00DB47F6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3. </w:t>
      </w:r>
      <w:r w:rsidRPr="002361F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5414B83" w14:textId="77777777" w:rsidR="00DB47F6" w:rsidRPr="002361F0" w:rsidRDefault="00DB47F6" w:rsidP="00DB47F6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>Общая трудоемкость освоения дисциплины составляет 8 зачетные единицы, 288 академических часа</w:t>
      </w:r>
      <w:r w:rsidRPr="002361F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4FAA261" w14:textId="77777777" w:rsidR="00DB47F6" w:rsidRPr="002361F0" w:rsidRDefault="00DB47F6" w:rsidP="00DB47F6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342926" w14:textId="77777777" w:rsidR="00DB47F6" w:rsidRPr="002361F0" w:rsidRDefault="00DB47F6" w:rsidP="00DB47F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361F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47F6" w:rsidRPr="002361F0" w14:paraId="371AB721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21B5C56" w14:textId="77777777" w:rsidR="00DB47F6" w:rsidRPr="002361F0" w:rsidRDefault="00DB47F6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EB23EAA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Трудоемкость в акад.час</w:t>
            </w:r>
          </w:p>
        </w:tc>
      </w:tr>
      <w:tr w:rsidR="00DB47F6" w:rsidRPr="002361F0" w14:paraId="596985DE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16F04FBF" w14:textId="77777777" w:rsidR="00DB47F6" w:rsidRPr="002361F0" w:rsidRDefault="00DB47F6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30154D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BADE650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47F6" w:rsidRPr="002361F0" w14:paraId="03E5EF39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40418AC3" w14:textId="77777777" w:rsidR="00DB47F6" w:rsidRPr="002361F0" w:rsidRDefault="00DB47F6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753102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114</w:t>
            </w:r>
          </w:p>
        </w:tc>
      </w:tr>
      <w:tr w:rsidR="00DB47F6" w:rsidRPr="002361F0" w14:paraId="5D2D19AC" w14:textId="77777777" w:rsidTr="007F3CA5">
        <w:tc>
          <w:tcPr>
            <w:tcW w:w="6525" w:type="dxa"/>
            <w:shd w:val="clear" w:color="auto" w:fill="auto"/>
          </w:tcPr>
          <w:p w14:paraId="27171ADA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6DD910" w14:textId="77777777" w:rsidR="00DB47F6" w:rsidRPr="002361F0" w:rsidRDefault="00DB47F6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B47F6" w:rsidRPr="002361F0" w14:paraId="21E9B9C3" w14:textId="77777777" w:rsidTr="007F3CA5">
        <w:tc>
          <w:tcPr>
            <w:tcW w:w="6525" w:type="dxa"/>
            <w:shd w:val="clear" w:color="auto" w:fill="auto"/>
          </w:tcPr>
          <w:p w14:paraId="263EB3AD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7FC5AB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CF1873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</w:t>
            </w:r>
          </w:p>
        </w:tc>
      </w:tr>
      <w:tr w:rsidR="00DB47F6" w:rsidRPr="002361F0" w14:paraId="5830CDFB" w14:textId="77777777" w:rsidTr="007F3CA5">
        <w:tc>
          <w:tcPr>
            <w:tcW w:w="6525" w:type="dxa"/>
            <w:shd w:val="clear" w:color="auto" w:fill="auto"/>
          </w:tcPr>
          <w:p w14:paraId="1E883A58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3306E7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9CA9F5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DB47F6" w:rsidRPr="002361F0" w14:paraId="35A41CF3" w14:textId="77777777" w:rsidTr="007F3CA5">
        <w:tc>
          <w:tcPr>
            <w:tcW w:w="6525" w:type="dxa"/>
            <w:shd w:val="clear" w:color="auto" w:fill="E0E0E0"/>
          </w:tcPr>
          <w:p w14:paraId="635AF5F1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399FDA3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111</w:t>
            </w:r>
          </w:p>
        </w:tc>
      </w:tr>
      <w:tr w:rsidR="00DB47F6" w:rsidRPr="002361F0" w14:paraId="22733852" w14:textId="77777777" w:rsidTr="007F3CA5">
        <w:tc>
          <w:tcPr>
            <w:tcW w:w="6525" w:type="dxa"/>
            <w:shd w:val="clear" w:color="auto" w:fill="E0E0E0"/>
          </w:tcPr>
          <w:p w14:paraId="73F75BBC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8723B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63</w:t>
            </w:r>
          </w:p>
        </w:tc>
      </w:tr>
      <w:tr w:rsidR="00DB47F6" w:rsidRPr="002361F0" w14:paraId="4A60BC86" w14:textId="77777777" w:rsidTr="007F3CA5">
        <w:tc>
          <w:tcPr>
            <w:tcW w:w="6525" w:type="dxa"/>
            <w:shd w:val="clear" w:color="auto" w:fill="auto"/>
          </w:tcPr>
          <w:p w14:paraId="394464DA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DDC87A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4,7</w:t>
            </w:r>
          </w:p>
        </w:tc>
      </w:tr>
      <w:tr w:rsidR="00DB47F6" w:rsidRPr="002361F0" w14:paraId="1B8B3193" w14:textId="77777777" w:rsidTr="007F3CA5">
        <w:tc>
          <w:tcPr>
            <w:tcW w:w="6525" w:type="dxa"/>
            <w:shd w:val="clear" w:color="auto" w:fill="auto"/>
          </w:tcPr>
          <w:p w14:paraId="7C2D301A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C9B43F6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58,3</w:t>
            </w:r>
          </w:p>
        </w:tc>
      </w:tr>
      <w:tr w:rsidR="00DB47F6" w:rsidRPr="002361F0" w14:paraId="37A7343C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45F99BF5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E0F1C1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288/8</w:t>
            </w:r>
          </w:p>
        </w:tc>
      </w:tr>
    </w:tbl>
    <w:p w14:paraId="248BA157" w14:textId="77777777" w:rsidR="00DB47F6" w:rsidRDefault="00DB47F6" w:rsidP="00DB47F6">
      <w:pPr>
        <w:spacing w:line="240" w:lineRule="auto"/>
        <w:ind w:left="0" w:firstLine="0"/>
        <w:rPr>
          <w:bCs/>
          <w:sz w:val="24"/>
          <w:szCs w:val="24"/>
        </w:rPr>
      </w:pPr>
    </w:p>
    <w:p w14:paraId="1BB93B48" w14:textId="77777777" w:rsidR="00DB47F6" w:rsidRPr="002361F0" w:rsidRDefault="00DB47F6" w:rsidP="00DB47F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361F0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2361F0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47F6" w:rsidRPr="002361F0" w14:paraId="263FC942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2C24073C" w14:textId="77777777" w:rsidR="00DB47F6" w:rsidRPr="002361F0" w:rsidRDefault="00DB47F6" w:rsidP="007F3CA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36469C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Трудоемкость в акад.час</w:t>
            </w:r>
          </w:p>
        </w:tc>
      </w:tr>
      <w:tr w:rsidR="00DB47F6" w:rsidRPr="002361F0" w14:paraId="618EFAA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818A2BE" w14:textId="77777777" w:rsidR="00DB47F6" w:rsidRPr="002361F0" w:rsidRDefault="00DB47F6" w:rsidP="007F3CA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2854F2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4FC6EA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B47F6" w:rsidRPr="002361F0" w14:paraId="6A3A1F11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45323454" w14:textId="77777777" w:rsidR="00DB47F6" w:rsidRPr="002361F0" w:rsidRDefault="00DB47F6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20E50AF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DB47F6" w:rsidRPr="002361F0" w14:paraId="3E0E90E9" w14:textId="77777777" w:rsidTr="007F3CA5">
        <w:tc>
          <w:tcPr>
            <w:tcW w:w="6525" w:type="dxa"/>
            <w:shd w:val="clear" w:color="auto" w:fill="auto"/>
          </w:tcPr>
          <w:p w14:paraId="52C6B2AE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C19F72" w14:textId="77777777" w:rsidR="00DB47F6" w:rsidRPr="002361F0" w:rsidRDefault="00DB47F6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B47F6" w:rsidRPr="002361F0" w14:paraId="2F159DA3" w14:textId="77777777" w:rsidTr="007F3CA5">
        <w:tc>
          <w:tcPr>
            <w:tcW w:w="6525" w:type="dxa"/>
            <w:shd w:val="clear" w:color="auto" w:fill="auto"/>
          </w:tcPr>
          <w:p w14:paraId="4FDA12D6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116D8F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A514A4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</w:t>
            </w:r>
          </w:p>
        </w:tc>
      </w:tr>
      <w:tr w:rsidR="00DB47F6" w:rsidRPr="002361F0" w14:paraId="6070FA82" w14:textId="77777777" w:rsidTr="007F3CA5">
        <w:tc>
          <w:tcPr>
            <w:tcW w:w="6525" w:type="dxa"/>
            <w:shd w:val="clear" w:color="auto" w:fill="auto"/>
          </w:tcPr>
          <w:p w14:paraId="6B4D49AF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F10A5C1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B3953D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DB47F6" w:rsidRPr="002361F0" w14:paraId="5F6E43DA" w14:textId="77777777" w:rsidTr="007F3CA5">
        <w:tc>
          <w:tcPr>
            <w:tcW w:w="6525" w:type="dxa"/>
            <w:shd w:val="clear" w:color="auto" w:fill="E0E0E0"/>
          </w:tcPr>
          <w:p w14:paraId="694733A7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95731E" w14:textId="77777777" w:rsidR="00DB47F6" w:rsidRPr="002361F0" w:rsidRDefault="00DB47F6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DB47F6" w:rsidRPr="002361F0" w14:paraId="64DBEDEA" w14:textId="77777777" w:rsidTr="007F3CA5">
        <w:tc>
          <w:tcPr>
            <w:tcW w:w="6525" w:type="dxa"/>
            <w:shd w:val="clear" w:color="auto" w:fill="E0E0E0"/>
          </w:tcPr>
          <w:p w14:paraId="242DE913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053407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B47F6" w:rsidRPr="002361F0" w14:paraId="1606BF0F" w14:textId="77777777" w:rsidTr="007F3CA5">
        <w:tc>
          <w:tcPr>
            <w:tcW w:w="6525" w:type="dxa"/>
            <w:shd w:val="clear" w:color="auto" w:fill="auto"/>
          </w:tcPr>
          <w:p w14:paraId="6443130E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C3EF33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4,7</w:t>
            </w:r>
          </w:p>
        </w:tc>
      </w:tr>
      <w:tr w:rsidR="00DB47F6" w:rsidRPr="002361F0" w14:paraId="05CEEEE9" w14:textId="77777777" w:rsidTr="007F3CA5">
        <w:tc>
          <w:tcPr>
            <w:tcW w:w="6525" w:type="dxa"/>
            <w:shd w:val="clear" w:color="auto" w:fill="auto"/>
          </w:tcPr>
          <w:p w14:paraId="1BDC7001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C189C3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</w:tr>
      <w:tr w:rsidR="00DB47F6" w:rsidRPr="002361F0" w14:paraId="64D0EABF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6EB017DD" w14:textId="77777777" w:rsidR="00DB47F6" w:rsidRPr="002361F0" w:rsidRDefault="00DB47F6" w:rsidP="007F3CA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907477" w14:textId="77777777" w:rsidR="00DB47F6" w:rsidRPr="002361F0" w:rsidRDefault="00DB47F6" w:rsidP="007F3CA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288/8</w:t>
            </w:r>
          </w:p>
        </w:tc>
      </w:tr>
    </w:tbl>
    <w:p w14:paraId="3DCA826B" w14:textId="77777777" w:rsidR="00DB47F6" w:rsidRPr="002361F0" w:rsidRDefault="00DB47F6" w:rsidP="00DB47F6">
      <w:pPr>
        <w:spacing w:line="240" w:lineRule="auto"/>
        <w:ind w:left="0" w:firstLine="0"/>
        <w:rPr>
          <w:bCs/>
          <w:sz w:val="24"/>
          <w:szCs w:val="24"/>
        </w:rPr>
      </w:pPr>
    </w:p>
    <w:p w14:paraId="1CFA2554" w14:textId="77777777" w:rsidR="00DB47F6" w:rsidRPr="002361F0" w:rsidRDefault="00DB47F6" w:rsidP="00DB47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>4.СОДЕРЖАНИЕ ДИСЦИПЛИНЫ:</w:t>
      </w:r>
    </w:p>
    <w:p w14:paraId="4376D4EB" w14:textId="77777777" w:rsidR="00DB47F6" w:rsidRPr="002361F0" w:rsidRDefault="00DB47F6" w:rsidP="00DB47F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D30733" w14:textId="77777777" w:rsidR="00DB47F6" w:rsidRPr="002361F0" w:rsidRDefault="00DB47F6" w:rsidP="00DB47F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361F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361F0">
        <w:rPr>
          <w:b/>
          <w:sz w:val="24"/>
          <w:szCs w:val="24"/>
        </w:rPr>
        <w:t xml:space="preserve">). </w:t>
      </w:r>
    </w:p>
    <w:p w14:paraId="7AC80278" w14:textId="77777777" w:rsidR="00DB47F6" w:rsidRPr="002361F0" w:rsidRDefault="00DB47F6" w:rsidP="00DB47F6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613B8B7" w14:textId="77777777" w:rsidR="00DB47F6" w:rsidRPr="002361F0" w:rsidRDefault="00DB47F6" w:rsidP="00DB47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4.1 </w:t>
      </w:r>
      <w:r w:rsidRPr="002361F0">
        <w:rPr>
          <w:b/>
          <w:bCs/>
          <w:sz w:val="24"/>
          <w:szCs w:val="24"/>
        </w:rPr>
        <w:t>Блоки (разделы) дисциплины.</w:t>
      </w:r>
    </w:p>
    <w:p w14:paraId="1DA23FE4" w14:textId="77777777" w:rsidR="00DB47F6" w:rsidRPr="002361F0" w:rsidRDefault="00DB47F6" w:rsidP="00DB47F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47F6" w:rsidRPr="002361F0" w14:paraId="2D2A3E1E" w14:textId="77777777" w:rsidTr="007F3CA5">
        <w:tc>
          <w:tcPr>
            <w:tcW w:w="693" w:type="dxa"/>
          </w:tcPr>
          <w:p w14:paraId="7479C785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61F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EE83445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61F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47F6" w:rsidRPr="002361F0" w14:paraId="37C79D8B" w14:textId="77777777" w:rsidTr="007F3CA5">
        <w:tc>
          <w:tcPr>
            <w:tcW w:w="693" w:type="dxa"/>
          </w:tcPr>
          <w:p w14:paraId="489DD2E6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9B09EC3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</w:tr>
      <w:tr w:rsidR="00DB47F6" w:rsidRPr="002361F0" w14:paraId="396EAAD6" w14:textId="77777777" w:rsidTr="007F3CA5">
        <w:tc>
          <w:tcPr>
            <w:tcW w:w="693" w:type="dxa"/>
          </w:tcPr>
          <w:p w14:paraId="7FF3BD40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4B045B3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</w:tr>
      <w:tr w:rsidR="00DB47F6" w:rsidRPr="002361F0" w14:paraId="19EECD70" w14:textId="77777777" w:rsidTr="007F3CA5">
        <w:tc>
          <w:tcPr>
            <w:tcW w:w="693" w:type="dxa"/>
          </w:tcPr>
          <w:p w14:paraId="659CA02B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4B975F3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</w:tr>
      <w:tr w:rsidR="00DB47F6" w:rsidRPr="002361F0" w14:paraId="2FA74BB2" w14:textId="77777777" w:rsidTr="007F3CA5">
        <w:tc>
          <w:tcPr>
            <w:tcW w:w="693" w:type="dxa"/>
          </w:tcPr>
          <w:p w14:paraId="794BF336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1BE614A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</w:tr>
      <w:tr w:rsidR="00DB47F6" w:rsidRPr="002361F0" w14:paraId="51286336" w14:textId="77777777" w:rsidTr="007F3CA5">
        <w:tc>
          <w:tcPr>
            <w:tcW w:w="693" w:type="dxa"/>
          </w:tcPr>
          <w:p w14:paraId="400FB039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4E85C44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</w:tr>
      <w:tr w:rsidR="00DB47F6" w:rsidRPr="002361F0" w14:paraId="6E3C5000" w14:textId="77777777" w:rsidTr="007F3CA5">
        <w:tc>
          <w:tcPr>
            <w:tcW w:w="693" w:type="dxa"/>
          </w:tcPr>
          <w:p w14:paraId="1572E589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521" w:type="dxa"/>
          </w:tcPr>
          <w:p w14:paraId="73DC8737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</w:tr>
      <w:tr w:rsidR="00DB47F6" w:rsidRPr="002361F0" w14:paraId="24F497A0" w14:textId="77777777" w:rsidTr="007F3CA5">
        <w:tc>
          <w:tcPr>
            <w:tcW w:w="693" w:type="dxa"/>
          </w:tcPr>
          <w:p w14:paraId="1AD5F621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1D5019A5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</w:tr>
      <w:tr w:rsidR="00DB47F6" w:rsidRPr="002361F0" w14:paraId="3C650913" w14:textId="77777777" w:rsidTr="007F3CA5">
        <w:tc>
          <w:tcPr>
            <w:tcW w:w="693" w:type="dxa"/>
          </w:tcPr>
          <w:p w14:paraId="56698FF1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AC400F2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</w:tr>
      <w:tr w:rsidR="00DB47F6" w:rsidRPr="002361F0" w14:paraId="07322069" w14:textId="77777777" w:rsidTr="007F3CA5">
        <w:tc>
          <w:tcPr>
            <w:tcW w:w="693" w:type="dxa"/>
          </w:tcPr>
          <w:p w14:paraId="0B19EA7C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C453C95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</w:tr>
      <w:tr w:rsidR="00DB47F6" w:rsidRPr="002361F0" w14:paraId="48C59576" w14:textId="77777777" w:rsidTr="007F3CA5">
        <w:tc>
          <w:tcPr>
            <w:tcW w:w="693" w:type="dxa"/>
          </w:tcPr>
          <w:p w14:paraId="29120E6C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4C01A81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</w:tr>
      <w:tr w:rsidR="00DB47F6" w:rsidRPr="002361F0" w14:paraId="1D3B00B4" w14:textId="77777777" w:rsidTr="007F3CA5">
        <w:tc>
          <w:tcPr>
            <w:tcW w:w="693" w:type="dxa"/>
          </w:tcPr>
          <w:p w14:paraId="5F03BE76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2DAE929B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</w:tr>
      <w:tr w:rsidR="00DB47F6" w:rsidRPr="002361F0" w14:paraId="290D62A8" w14:textId="77777777" w:rsidTr="007F3CA5">
        <w:tc>
          <w:tcPr>
            <w:tcW w:w="693" w:type="dxa"/>
          </w:tcPr>
          <w:p w14:paraId="7B96BC4C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60C2B7AD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</w:tr>
      <w:bookmarkEnd w:id="9"/>
    </w:tbl>
    <w:p w14:paraId="018E95B6" w14:textId="77777777" w:rsidR="00DB47F6" w:rsidRPr="002361F0" w:rsidRDefault="00DB47F6" w:rsidP="00DB47F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6120FF4" w14:textId="77777777" w:rsidR="00DB47F6" w:rsidRPr="002361F0" w:rsidRDefault="00DB47F6" w:rsidP="00DB47F6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DFADD42" w14:textId="77777777" w:rsidR="00DB47F6" w:rsidRPr="002361F0" w:rsidRDefault="00DB47F6" w:rsidP="00DB47F6">
      <w:pPr>
        <w:spacing w:line="240" w:lineRule="auto"/>
        <w:rPr>
          <w:sz w:val="24"/>
          <w:szCs w:val="24"/>
        </w:rPr>
      </w:pPr>
      <w:r w:rsidRPr="002361F0">
        <w:rPr>
          <w:sz w:val="24"/>
          <w:szCs w:val="24"/>
        </w:rPr>
        <w:t>Курсовая работа по дисциплине не предусмотрена учебным планом.</w:t>
      </w:r>
    </w:p>
    <w:p w14:paraId="6C06F534" w14:textId="77777777" w:rsidR="00DB47F6" w:rsidRPr="002361F0" w:rsidRDefault="00DB47F6" w:rsidP="00DB47F6">
      <w:pPr>
        <w:spacing w:line="240" w:lineRule="auto"/>
        <w:rPr>
          <w:color w:val="000000"/>
          <w:sz w:val="24"/>
          <w:szCs w:val="24"/>
        </w:rPr>
      </w:pPr>
    </w:p>
    <w:p w14:paraId="61F9CFFD" w14:textId="77777777" w:rsidR="00DB47F6" w:rsidRPr="002361F0" w:rsidRDefault="00DB47F6" w:rsidP="00DB47F6">
      <w:pPr>
        <w:spacing w:line="240" w:lineRule="auto"/>
        <w:ind w:firstLine="0"/>
        <w:rPr>
          <w:b/>
          <w:sz w:val="24"/>
          <w:szCs w:val="24"/>
        </w:rPr>
      </w:pPr>
      <w:r w:rsidRPr="002361F0">
        <w:rPr>
          <w:b/>
          <w:bCs/>
          <w:caps/>
          <w:sz w:val="24"/>
          <w:szCs w:val="24"/>
        </w:rPr>
        <w:t xml:space="preserve">4.3. </w:t>
      </w:r>
      <w:r w:rsidRPr="002361F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7ACFFBE" w14:textId="77777777" w:rsidR="00DB47F6" w:rsidRPr="002361F0" w:rsidRDefault="00DB47F6" w:rsidP="00DB47F6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B47F6" w:rsidRPr="002361F0" w14:paraId="2420C188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2DBE5E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90FAC8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959A5AF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F35F5BB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B47F6" w:rsidRPr="002361F0" w14:paraId="7BBADB2B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7AD338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A9EB9E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4FAAE9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5CA97A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2DE785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B47F6" w:rsidRPr="002361F0" w14:paraId="2FE8035D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4A770AB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3E2DF54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  <w:tc>
          <w:tcPr>
            <w:tcW w:w="2409" w:type="dxa"/>
            <w:shd w:val="clear" w:color="auto" w:fill="auto"/>
          </w:tcPr>
          <w:p w14:paraId="419E72FB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6ADDC6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6EC3CE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DB47F6" w:rsidRPr="002361F0" w14:paraId="592501EF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72D5E425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29E45B9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  <w:tc>
          <w:tcPr>
            <w:tcW w:w="2409" w:type="dxa"/>
            <w:shd w:val="clear" w:color="auto" w:fill="auto"/>
          </w:tcPr>
          <w:p w14:paraId="5CE57B6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ABD382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81F058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5134CB15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7BC816A5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4619BC90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  <w:tc>
          <w:tcPr>
            <w:tcW w:w="2409" w:type="dxa"/>
            <w:shd w:val="clear" w:color="auto" w:fill="auto"/>
          </w:tcPr>
          <w:p w14:paraId="6463CDA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D49A3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E2D0C1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155F17C6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715FB57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7FC1E2C8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  <w:tc>
          <w:tcPr>
            <w:tcW w:w="2409" w:type="dxa"/>
            <w:shd w:val="clear" w:color="auto" w:fill="auto"/>
          </w:tcPr>
          <w:p w14:paraId="4C260E5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6B01DB6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14BD60A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DB47F6" w:rsidRPr="002361F0" w14:paraId="00F15DC7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7C1FCE1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6B32F770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  <w:tc>
          <w:tcPr>
            <w:tcW w:w="2409" w:type="dxa"/>
            <w:shd w:val="clear" w:color="auto" w:fill="auto"/>
          </w:tcPr>
          <w:p w14:paraId="1D4B79DA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38E64E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8C1E16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DB47F6" w:rsidRPr="002361F0" w14:paraId="7804E81E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46A74C9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B3250FE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  <w:tc>
          <w:tcPr>
            <w:tcW w:w="2409" w:type="dxa"/>
            <w:shd w:val="clear" w:color="auto" w:fill="auto"/>
          </w:tcPr>
          <w:p w14:paraId="7459E32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76D63C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A99C41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60D63A81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6F49BC9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7AD5944B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  <w:tc>
          <w:tcPr>
            <w:tcW w:w="2409" w:type="dxa"/>
            <w:shd w:val="clear" w:color="auto" w:fill="auto"/>
          </w:tcPr>
          <w:p w14:paraId="6EA7098A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1925DC8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C8B234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23DE27E5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158F588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74421F0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  <w:tc>
          <w:tcPr>
            <w:tcW w:w="2409" w:type="dxa"/>
            <w:shd w:val="clear" w:color="auto" w:fill="auto"/>
          </w:tcPr>
          <w:p w14:paraId="4BD6C76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9ADBF9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99C14F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5B53CC42" w14:textId="77777777" w:rsidTr="007F3CA5">
        <w:trPr>
          <w:trHeight w:val="698"/>
        </w:trPr>
        <w:tc>
          <w:tcPr>
            <w:tcW w:w="709" w:type="dxa"/>
            <w:shd w:val="clear" w:color="auto" w:fill="auto"/>
          </w:tcPr>
          <w:p w14:paraId="1CAD4AF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3F20D5B8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  <w:tc>
          <w:tcPr>
            <w:tcW w:w="2409" w:type="dxa"/>
            <w:shd w:val="clear" w:color="auto" w:fill="auto"/>
          </w:tcPr>
          <w:p w14:paraId="69B3C956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3FCBC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778409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0ECEDD5E" w14:textId="77777777" w:rsidTr="007F3CA5">
        <w:trPr>
          <w:trHeight w:val="766"/>
        </w:trPr>
        <w:tc>
          <w:tcPr>
            <w:tcW w:w="709" w:type="dxa"/>
            <w:shd w:val="clear" w:color="auto" w:fill="auto"/>
          </w:tcPr>
          <w:p w14:paraId="38CFD85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18AA7B30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  <w:tc>
          <w:tcPr>
            <w:tcW w:w="2409" w:type="dxa"/>
            <w:shd w:val="clear" w:color="auto" w:fill="auto"/>
          </w:tcPr>
          <w:p w14:paraId="5F44992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5B480A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58B765F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DB47F6" w:rsidRPr="002361F0" w14:paraId="1D156737" w14:textId="77777777" w:rsidTr="007F3CA5">
        <w:trPr>
          <w:trHeight w:val="705"/>
        </w:trPr>
        <w:tc>
          <w:tcPr>
            <w:tcW w:w="709" w:type="dxa"/>
            <w:shd w:val="clear" w:color="auto" w:fill="auto"/>
          </w:tcPr>
          <w:p w14:paraId="310F1A91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2" w:type="dxa"/>
            <w:shd w:val="clear" w:color="auto" w:fill="auto"/>
          </w:tcPr>
          <w:p w14:paraId="2B7B0817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  <w:tc>
          <w:tcPr>
            <w:tcW w:w="2409" w:type="dxa"/>
            <w:shd w:val="clear" w:color="auto" w:fill="auto"/>
          </w:tcPr>
          <w:p w14:paraId="29F224E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97ECE3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0BA107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DB47F6" w:rsidRPr="002361F0" w14:paraId="6ADE901B" w14:textId="77777777" w:rsidTr="007F3CA5">
        <w:trPr>
          <w:trHeight w:val="1119"/>
        </w:trPr>
        <w:tc>
          <w:tcPr>
            <w:tcW w:w="709" w:type="dxa"/>
            <w:shd w:val="clear" w:color="auto" w:fill="auto"/>
          </w:tcPr>
          <w:p w14:paraId="59256A3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0B69AE62" w14:textId="77777777" w:rsidR="00DB47F6" w:rsidRPr="002361F0" w:rsidRDefault="00DB47F6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  <w:tc>
          <w:tcPr>
            <w:tcW w:w="2409" w:type="dxa"/>
            <w:shd w:val="clear" w:color="auto" w:fill="auto"/>
          </w:tcPr>
          <w:p w14:paraId="7053A19E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36C173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4C2A91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</w:tbl>
    <w:p w14:paraId="774B3C3D" w14:textId="77777777" w:rsidR="00DB47F6" w:rsidRPr="002361F0" w:rsidRDefault="00DB47F6" w:rsidP="00DB47F6">
      <w:pPr>
        <w:spacing w:line="240" w:lineRule="auto"/>
        <w:ind w:firstLine="0"/>
        <w:rPr>
          <w:b/>
          <w:sz w:val="24"/>
          <w:szCs w:val="24"/>
        </w:rPr>
      </w:pPr>
    </w:p>
    <w:p w14:paraId="1C52E7AC" w14:textId="77777777" w:rsidR="00DB47F6" w:rsidRPr="002361F0" w:rsidRDefault="00DB47F6" w:rsidP="00DB47F6">
      <w:pPr>
        <w:spacing w:line="240" w:lineRule="auto"/>
        <w:ind w:firstLine="0"/>
        <w:rPr>
          <w:sz w:val="24"/>
          <w:szCs w:val="24"/>
        </w:rPr>
      </w:pPr>
      <w:r w:rsidRPr="002361F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38E8089" w14:textId="77777777" w:rsidR="00DB47F6" w:rsidRPr="002361F0" w:rsidRDefault="00DB47F6" w:rsidP="00DB47F6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CE5D372" w14:textId="77777777" w:rsidR="00DB47F6" w:rsidRPr="002361F0" w:rsidRDefault="00DB47F6" w:rsidP="00DB47F6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7EDA7CA" w14:textId="77777777" w:rsidR="00DB47F6" w:rsidRPr="002361F0" w:rsidRDefault="00DB47F6" w:rsidP="00DB47F6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361F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34AAF1A" w14:textId="77777777" w:rsidR="00DB47F6" w:rsidRPr="002361F0" w:rsidRDefault="00DB47F6" w:rsidP="00DB47F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2C2D32" w14:textId="77777777" w:rsidR="00DB47F6" w:rsidRPr="002361F0" w:rsidRDefault="00DB47F6" w:rsidP="00DB47F6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2361F0">
        <w:rPr>
          <w:b/>
          <w:bCs/>
          <w:sz w:val="24"/>
          <w:szCs w:val="24"/>
        </w:rPr>
        <w:t>5.2. Темы рефератов</w:t>
      </w:r>
    </w:p>
    <w:p w14:paraId="40CEAC35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Современный культурный процесс: смысл понятий. Культура в современном понятийном и обыденном словоупотреблении</w:t>
      </w:r>
    </w:p>
    <w:p w14:paraId="53B14D50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Основные теории генезиса общества модерна</w:t>
      </w:r>
    </w:p>
    <w:p w14:paraId="53EFCAA8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Макс Вебер и Вернер Зомбарт о «культурных» факторах модерна</w:t>
      </w:r>
    </w:p>
    <w:p w14:paraId="313E6BA5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Карл Манхейм о генезисе «культуры» как предмета исследовательского интереса и обособлении различных сфер культуры</w:t>
      </w:r>
    </w:p>
    <w:p w14:paraId="42B45FE6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Базовые хронологические схемы модерна (линеарная и цивилизационно-циклическая) “Минимум модерна” – трансформация сознания времени и языка</w:t>
      </w:r>
    </w:p>
    <w:p w14:paraId="1CCFD4E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Теории современного культурного процесса</w:t>
      </w:r>
    </w:p>
    <w:p w14:paraId="6C281775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Субъективность и свобода – от Декарта к немецкой классической философии</w:t>
      </w:r>
    </w:p>
    <w:p w14:paraId="5918C668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Культурная революция в представлениях о субъекте</w:t>
      </w:r>
    </w:p>
    <w:p w14:paraId="26807AFE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«Процесс цивилизации» Норберта Элиаса</w:t>
      </w:r>
    </w:p>
    <w:p w14:paraId="29FB3BBD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Интериоризационные модели субъективности: Михаил Волошинов, Джордж Герберт Мид и др.</w:t>
      </w:r>
    </w:p>
    <w:p w14:paraId="262F96DB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Историзм и формирование современного исторического интереса к прошлому</w:t>
      </w:r>
    </w:p>
    <w:p w14:paraId="0ABB1732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Традиционное общество и эпоха Просвещения: отношение к истории</w:t>
      </w:r>
    </w:p>
    <w:p w14:paraId="46757F27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Цивилизационная модель культуры</w:t>
      </w:r>
    </w:p>
    <w:p w14:paraId="249BD888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Современные концепции историзма: «Сокращение настоящего» Германа Люббе</w:t>
      </w:r>
    </w:p>
    <w:p w14:paraId="09CE9953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Историзм и историцизм</w:t>
      </w:r>
    </w:p>
    <w:p w14:paraId="55DCB64E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Формирование современных историко-культурных институтов: от собрания античных образцов к современному музею</w:t>
      </w:r>
    </w:p>
    <w:p w14:paraId="0F4AAE2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Повседневный историзм</w:t>
      </w:r>
    </w:p>
    <w:p w14:paraId="3F088DA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Основные теории нации: примордиализм и конструктивизм</w:t>
      </w:r>
    </w:p>
    <w:p w14:paraId="462FE875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Национальное государство и империя</w:t>
      </w:r>
    </w:p>
    <w:p w14:paraId="36F5BCB4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Проблема толерантности</w:t>
      </w:r>
    </w:p>
    <w:p w14:paraId="0C5503F6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Искусство в современной культуре</w:t>
      </w:r>
    </w:p>
    <w:p w14:paraId="34859B2E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Искусство и политика</w:t>
      </w:r>
    </w:p>
    <w:p w14:paraId="049F1100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Парадоксы авангарда и советский авангард</w:t>
      </w:r>
    </w:p>
    <w:p w14:paraId="655BE5F2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Классики советского авангарда о роли искусства</w:t>
      </w:r>
    </w:p>
    <w:p w14:paraId="1191508E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Современное искусство: основные интерпретации</w:t>
      </w:r>
    </w:p>
    <w:p w14:paraId="0ECC10AF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и городская культура</w:t>
      </w:r>
    </w:p>
    <w:p w14:paraId="45A8CCC9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и демография: демографическая модернизация</w:t>
      </w:r>
    </w:p>
    <w:p w14:paraId="77C5123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как пространство эмансипации</w:t>
      </w:r>
    </w:p>
    <w:p w14:paraId="5E59721E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Публичные городские пространства</w:t>
      </w:r>
    </w:p>
    <w:p w14:paraId="287BDF83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культура. Рождение «массы» и критика «общества масс»</w:t>
      </w:r>
    </w:p>
    <w:p w14:paraId="333A6CA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lastRenderedPageBreak/>
        <w:t>Массовая культура как пространство манипуляции</w:t>
      </w:r>
    </w:p>
    <w:p w14:paraId="6367D248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Феномен пропаганды</w:t>
      </w:r>
    </w:p>
    <w:p w14:paraId="20FAFF28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 и экономика</w:t>
      </w:r>
    </w:p>
    <w:p w14:paraId="581B63B1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 как пространство эмансипации</w:t>
      </w:r>
    </w:p>
    <w:p w14:paraId="2DCC660D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Культура и медиа</w:t>
      </w:r>
    </w:p>
    <w:p w14:paraId="1573D804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Краткая история медиа: от появления письменности к дигитальной коммуникации</w:t>
      </w:r>
    </w:p>
    <w:p w14:paraId="1832DC62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Культурные последствия и эффекты медийных революций</w:t>
      </w:r>
    </w:p>
    <w:p w14:paraId="723D67A7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Идея свободы слова и современное массовое общество</w:t>
      </w:r>
    </w:p>
    <w:p w14:paraId="38BE5985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Медиа и проблема публичности</w:t>
      </w:r>
    </w:p>
    <w:p w14:paraId="797D13DC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Война и медиа</w:t>
      </w:r>
    </w:p>
    <w:p w14:paraId="4E6FE93D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Медиа и эмоциональные переживания</w:t>
      </w:r>
    </w:p>
    <w:p w14:paraId="3653AEFD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Старые и новые медиа: люди телевизора против людей интернета</w:t>
      </w:r>
    </w:p>
    <w:p w14:paraId="436CF3FB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Феномены современной медиакультуры: фигура селебрити</w:t>
      </w:r>
    </w:p>
    <w:p w14:paraId="45D8B661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Культура потребления и общество</w:t>
      </w:r>
    </w:p>
    <w:p w14:paraId="25D98B0B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Иерархическая стратификация: теория демонстративного потребления</w:t>
      </w:r>
    </w:p>
    <w:p w14:paraId="25B7FCBD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Массовое общество и массовое потребление</w:t>
      </w:r>
    </w:p>
    <w:p w14:paraId="1E67AD0A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Культурные стратегии массового потребления: стандартизация и индивидуализация</w:t>
      </w:r>
    </w:p>
    <w:p w14:paraId="0A660BF6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Досуг и проблема обращения со свободным временем</w:t>
      </w:r>
    </w:p>
    <w:p w14:paraId="07E5A01B" w14:textId="77777777" w:rsidR="00DB47F6" w:rsidRPr="002361F0" w:rsidRDefault="00DB47F6" w:rsidP="00DB47F6">
      <w:pPr>
        <w:pStyle w:val="a9"/>
        <w:numPr>
          <w:ilvl w:val="0"/>
          <w:numId w:val="3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От общества потребления к обществу переживаний</w:t>
      </w:r>
    </w:p>
    <w:p w14:paraId="0F3BE715" w14:textId="77777777" w:rsidR="00DB47F6" w:rsidRPr="002361F0" w:rsidRDefault="00DB47F6" w:rsidP="00DB47F6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81CB7BF" w14:textId="77777777" w:rsidR="00DB47F6" w:rsidRPr="002361F0" w:rsidRDefault="00DB47F6" w:rsidP="00DB47F6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361F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0C1C6D2" w14:textId="77777777" w:rsidR="00DB47F6" w:rsidRPr="002361F0" w:rsidRDefault="00DB47F6" w:rsidP="00DB47F6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4F5351D" w14:textId="77777777" w:rsidR="00DB47F6" w:rsidRPr="002361F0" w:rsidRDefault="00DB47F6" w:rsidP="00DB47F6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B47F6" w:rsidRPr="002361F0" w14:paraId="6436244F" w14:textId="77777777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0376A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№</w:t>
            </w:r>
          </w:p>
          <w:p w14:paraId="25EC75D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72366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9F4565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B47F6" w:rsidRPr="002361F0" w14:paraId="43E6D2E7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1BC4C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58536B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784FCE5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2D5939C6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35CF8C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67E95A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700413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1F09118B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0A37D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D4E48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8100C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5552C2C4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F2BD3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51B7E8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A08F95A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1EEE2A60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06C79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31B3C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D8958D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2A045751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DC6AC9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F9668D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DE01EA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2EF8353E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967AD2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F28D33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A1FBF3B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6C839768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F5A4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D70598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7FE941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49AA527A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547050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656689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E1B5576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5757A214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2AFE85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72F2E1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6DC9548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35D6B215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F1B893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42BB09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0E4E17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B47F6" w:rsidRPr="002361F0" w14:paraId="7F8F81F2" w14:textId="77777777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7A8E7F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B960D2" w14:textId="77777777" w:rsidR="00DB47F6" w:rsidRPr="002361F0" w:rsidRDefault="00DB47F6" w:rsidP="007F3C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2C44B74" w14:textId="77777777" w:rsidR="00DB47F6" w:rsidRPr="002361F0" w:rsidRDefault="00DB47F6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3F7914D4" w14:textId="77777777" w:rsidR="00DB47F6" w:rsidRPr="002361F0" w:rsidRDefault="00DB47F6" w:rsidP="00DB47F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320E2DB" w14:textId="77777777" w:rsidR="00DB47F6" w:rsidRPr="002361F0" w:rsidRDefault="00DB47F6" w:rsidP="00DB47F6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2361F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361F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FABBD3B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Доброхотов, А. Л. Философия культуры: учебник для вузов / А. Л. Доброхотов. – Москва : Издательский дом Высшей школы экономики, 2016. – 561 с. : схем., ил. – (Учебники Высшей школы экономики). – Режим доступа: по подписке. – URL: </w:t>
      </w:r>
      <w:hyperlink r:id="rId5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https://biblioclub.ru/index.php?page=book&amp;id=471748</w:t>
        </w:r>
      </w:hyperlink>
      <w:r w:rsidRPr="002361F0">
        <w:rPr>
          <w:color w:val="454545"/>
          <w:sz w:val="24"/>
          <w:szCs w:val="24"/>
        </w:rPr>
        <w:t> (дата обращения: 24.03.2022). – ISBN 978-5-7598-1191-6.</w:t>
      </w:r>
    </w:p>
    <w:p w14:paraId="3A8759D3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Захарова, О. В. Глобальные проблемы современности : учебное пособие : [16+] / О. В. Захарова ; Тюменский государственный университет. – Тюмень : Тюменский государственный университет, 2016. – 108 с. : ил. – Режим доступа: по подписке. – URL: </w:t>
      </w:r>
      <w:hyperlink r:id="rId6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https://biblioclub.ru/index.php?page=book&amp;id=574596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978-5-400-01172-6.</w:t>
      </w:r>
    </w:p>
    <w:p w14:paraId="758DC1E0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Козырьков, В. П. Социология культуры в цифровом обществе : учебное пособие : [16+] / В. П. Козырьков, М. В. Придатченко, Н. В. Шалютина. – Санкт-Петербург : Алетейя, 2022. – 378 с. : ил. – Режим доступа: по подписке. – URL: </w:t>
      </w:r>
      <w:hyperlink r:id="rId7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https://biblioclub.ru/index.php?page=book&amp;id=686089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978-5-00165-388-2. </w:t>
      </w:r>
    </w:p>
    <w:p w14:paraId="5A53A07D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Коноплева, Н. А. Человек и его потребности в рыночной модели культуры : учебное пособие : [16+] / Н. А. Коноплева. – 2-е изд., доп. – Москва ; Берлин : Директ-Медиа, 2020. – 250 с. : табл., ил. – Режим доступа: по подписке. – URL: </w:t>
      </w:r>
      <w:hyperlink r:id="rId8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https://biblioclub.ru/index.php?page=book&amp;id=599892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978-5-4499-1328-9. – DOI 10.23681/599892.</w:t>
      </w:r>
    </w:p>
    <w:p w14:paraId="5540CDD3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Культурология. История мировой культуры : учебник / Ф. О. Айсина, И. А. Андреева, С. Д. Бородина [и др.] ; ред. Н. О. Воскресенская. – 2-е изд., стер. – Москва : Юнити-Дана, 2017. – 760 с. : ил. – (Cogito ergo sum). – Режим доступа: по подписке. – URL: </w:t>
      </w:r>
      <w:hyperlink r:id="rId9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https://biblioclub.ru/index.php?page=book&amp;id=684850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978-5-238-01406-7. </w:t>
      </w:r>
    </w:p>
    <w:p w14:paraId="3224FF81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Мясникова, М. А. Телевидение как феномен культуры : учебное пособие : [16+] / М. А. Мясникова ; Уральский федеральный университет им. первого Президента России Б. Н. Ельцина. – 2-е изд., стер. – Москва, Екатеринбург : Флинта : Издательство Уральского университета, 2020. – 140 с. : табл. – Режим доступа: по подписке. – URL: </w:t>
      </w:r>
      <w:hyperlink r:id="rId10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https://biblioclub.ru/index.php?page=book&amp;id=611377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978-5-9765-4330-0. </w:t>
      </w:r>
    </w:p>
    <w:p w14:paraId="506AC843" w14:textId="77777777" w:rsidR="00DB47F6" w:rsidRPr="002361F0" w:rsidRDefault="00DB47F6" w:rsidP="00DB47F6">
      <w:pPr>
        <w:pStyle w:val="a9"/>
        <w:numPr>
          <w:ilvl w:val="0"/>
          <w:numId w:val="4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Никитич, Л. А. Культурология: теория, философия, история культуры : учебник / Л. А. Никитич. – Москва : Юнити-Дана, 2017. – 560 с. – (Cogito ergo sum). – Режим доступа: по подписке. – URL: </w:t>
      </w:r>
      <w:hyperlink r:id="rId11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https://biblioclub.ru/index.php?page=book&amp;id=684860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978-5-238-01316-9.</w:t>
      </w:r>
    </w:p>
    <w:p w14:paraId="2B91885C" w14:textId="77777777" w:rsidR="00DB47F6" w:rsidRPr="002361F0" w:rsidRDefault="00DB47F6" w:rsidP="00DB47F6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928F8FB" w14:textId="77777777" w:rsidR="00DB47F6" w:rsidRPr="002361F0" w:rsidRDefault="00DB47F6" w:rsidP="00DB47F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2361F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3E47A92" w14:textId="77777777" w:rsidR="00DB47F6" w:rsidRPr="002361F0" w:rsidRDefault="00DB47F6" w:rsidP="00DB47F6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F3EEE28" w14:textId="77777777" w:rsidR="00DB47F6" w:rsidRPr="002361F0" w:rsidRDefault="00DB47F6" w:rsidP="00DB47F6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2361F0">
          <w:rPr>
            <w:rStyle w:val="a3"/>
            <w:sz w:val="24"/>
            <w:szCs w:val="24"/>
          </w:rPr>
          <w:t>http://нэб.рф/</w:t>
        </w:r>
      </w:hyperlink>
    </w:p>
    <w:p w14:paraId="5C435A6F" w14:textId="77777777" w:rsidR="00DB47F6" w:rsidRPr="002361F0" w:rsidRDefault="00DB47F6" w:rsidP="00DB47F6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2361F0">
          <w:rPr>
            <w:rStyle w:val="a3"/>
            <w:sz w:val="24"/>
            <w:szCs w:val="24"/>
          </w:rPr>
          <w:t>https://elibrary.ru</w:t>
        </w:r>
      </w:hyperlink>
    </w:p>
    <w:p w14:paraId="1EF12F5D" w14:textId="77777777" w:rsidR="00DB47F6" w:rsidRPr="002361F0" w:rsidRDefault="00DB47F6" w:rsidP="00DB47F6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4" w:history="1">
        <w:r w:rsidRPr="002361F0">
          <w:rPr>
            <w:rStyle w:val="a3"/>
            <w:sz w:val="24"/>
            <w:szCs w:val="24"/>
          </w:rPr>
          <w:t>https://cyberleninka.ru/</w:t>
        </w:r>
      </w:hyperlink>
    </w:p>
    <w:p w14:paraId="25B2D0DD" w14:textId="77777777" w:rsidR="00DB47F6" w:rsidRPr="002361F0" w:rsidRDefault="00DB47F6" w:rsidP="00DB47F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2361F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2361F0">
          <w:rPr>
            <w:rStyle w:val="a3"/>
            <w:sz w:val="24"/>
            <w:szCs w:val="24"/>
          </w:rPr>
          <w:t>http://www.biblioclub.ru/</w:t>
        </w:r>
      </w:hyperlink>
    </w:p>
    <w:p w14:paraId="58036C1A" w14:textId="77777777" w:rsidR="00DB47F6" w:rsidRPr="002361F0" w:rsidRDefault="00DB47F6" w:rsidP="00DB47F6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2361F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2361F0">
          <w:rPr>
            <w:rStyle w:val="a3"/>
            <w:sz w:val="24"/>
            <w:szCs w:val="24"/>
          </w:rPr>
          <w:t>http://www.rsl.ru/</w:t>
        </w:r>
      </w:hyperlink>
    </w:p>
    <w:p w14:paraId="1656F5AB" w14:textId="77777777" w:rsidR="00DB47F6" w:rsidRPr="002361F0" w:rsidRDefault="00DB47F6" w:rsidP="00DB47F6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6. ЭБС Юрайт. - Режим доступа: </w:t>
      </w:r>
      <w:hyperlink r:id="rId17" w:history="1">
        <w:r w:rsidRPr="002361F0">
          <w:rPr>
            <w:rStyle w:val="a3"/>
            <w:sz w:val="24"/>
            <w:szCs w:val="24"/>
          </w:rPr>
          <w:t>https://urait.ru/</w:t>
        </w:r>
      </w:hyperlink>
    </w:p>
    <w:p w14:paraId="211B5AE5" w14:textId="77777777" w:rsidR="00DB47F6" w:rsidRPr="002361F0" w:rsidRDefault="00DB47F6" w:rsidP="00DB47F6">
      <w:pPr>
        <w:widowControl/>
        <w:spacing w:line="240" w:lineRule="auto"/>
        <w:rPr>
          <w:sz w:val="24"/>
          <w:szCs w:val="24"/>
        </w:rPr>
      </w:pPr>
    </w:p>
    <w:p w14:paraId="317AB864" w14:textId="77777777" w:rsidR="00DB47F6" w:rsidRPr="002361F0" w:rsidRDefault="00DB47F6" w:rsidP="00DB47F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C00ACD1" w14:textId="77777777" w:rsidR="00DB47F6" w:rsidRPr="002361F0" w:rsidRDefault="00DB47F6" w:rsidP="00DB47F6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50F2BB9F" w14:textId="77777777" w:rsidR="00DB47F6" w:rsidRPr="002361F0" w:rsidRDefault="00DB47F6" w:rsidP="00DB47F6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B14999B" w14:textId="77777777" w:rsidR="00DB47F6" w:rsidRPr="002361F0" w:rsidRDefault="00DB47F6" w:rsidP="00DB47F6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05596CB" w14:textId="77777777" w:rsidR="00DB47F6" w:rsidRPr="002361F0" w:rsidRDefault="00DB47F6" w:rsidP="00DB47F6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E86A829" w14:textId="77777777" w:rsidR="00DB47F6" w:rsidRPr="002361F0" w:rsidRDefault="00DB47F6" w:rsidP="00DB47F6">
      <w:pPr>
        <w:widowControl/>
        <w:spacing w:line="240" w:lineRule="auto"/>
        <w:ind w:firstLine="567"/>
        <w:rPr>
          <w:sz w:val="24"/>
          <w:szCs w:val="24"/>
        </w:rPr>
      </w:pPr>
    </w:p>
    <w:p w14:paraId="6EEE127F" w14:textId="77777777" w:rsidR="00DB47F6" w:rsidRPr="002361F0" w:rsidRDefault="00DB47F6" w:rsidP="00DB47F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361F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3E4877AA" w14:textId="77777777" w:rsidR="00DB47F6" w:rsidRPr="002361F0" w:rsidRDefault="00DB47F6" w:rsidP="00DB47F6">
      <w:pPr>
        <w:widowControl/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D239364" w14:textId="77777777" w:rsidR="00DB47F6" w:rsidRPr="002361F0" w:rsidRDefault="00DB47F6" w:rsidP="00DB47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Windows 10 x64</w:t>
      </w:r>
    </w:p>
    <w:p w14:paraId="58DA4CFA" w14:textId="77777777" w:rsidR="00DB47F6" w:rsidRPr="002361F0" w:rsidRDefault="00DB47F6" w:rsidP="00DB47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MicrosoftOffice 2016</w:t>
      </w:r>
    </w:p>
    <w:p w14:paraId="49C7F128" w14:textId="77777777" w:rsidR="00DB47F6" w:rsidRPr="002361F0" w:rsidRDefault="00DB47F6" w:rsidP="00DB47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LibreOffice</w:t>
      </w:r>
    </w:p>
    <w:p w14:paraId="167B594F" w14:textId="77777777" w:rsidR="00DB47F6" w:rsidRPr="002361F0" w:rsidRDefault="00DB47F6" w:rsidP="00DB47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Firefox</w:t>
      </w:r>
    </w:p>
    <w:p w14:paraId="151DF402" w14:textId="77777777" w:rsidR="00DB47F6" w:rsidRPr="002361F0" w:rsidRDefault="00DB47F6" w:rsidP="00DB47F6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GIMP</w:t>
      </w:r>
    </w:p>
    <w:p w14:paraId="3926AF11" w14:textId="77777777" w:rsidR="00DB47F6" w:rsidRPr="002361F0" w:rsidRDefault="00DB47F6" w:rsidP="00DB47F6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C16FDD0" w14:textId="77777777" w:rsidR="00DB47F6" w:rsidRPr="002361F0" w:rsidRDefault="00DB47F6" w:rsidP="00DB47F6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361F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913D7D9" w14:textId="77777777" w:rsidR="00DB47F6" w:rsidRPr="002361F0" w:rsidRDefault="00DB47F6" w:rsidP="00DB47F6">
      <w:pPr>
        <w:widowControl/>
        <w:spacing w:line="240" w:lineRule="auto"/>
        <w:ind w:left="760" w:firstLine="0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Не используются</w:t>
      </w:r>
    </w:p>
    <w:p w14:paraId="494C7E04" w14:textId="77777777" w:rsidR="00DB47F6" w:rsidRPr="002361F0" w:rsidRDefault="00DB47F6" w:rsidP="00DB47F6">
      <w:pPr>
        <w:spacing w:line="240" w:lineRule="auto"/>
        <w:rPr>
          <w:b/>
          <w:bCs/>
          <w:sz w:val="24"/>
          <w:szCs w:val="24"/>
        </w:rPr>
      </w:pPr>
    </w:p>
    <w:p w14:paraId="168B45A8" w14:textId="77777777" w:rsidR="00DB47F6" w:rsidRPr="002361F0" w:rsidRDefault="00DB47F6" w:rsidP="00DB47F6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2361F0">
        <w:rPr>
          <w:b/>
          <w:bCs/>
          <w:sz w:val="24"/>
          <w:szCs w:val="24"/>
        </w:rPr>
        <w:t xml:space="preserve">10. </w:t>
      </w:r>
      <w:r w:rsidRPr="002361F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FC0E93" w14:textId="77777777" w:rsidR="00DB47F6" w:rsidRPr="002361F0" w:rsidRDefault="00DB47F6" w:rsidP="00DB47F6">
      <w:pPr>
        <w:spacing w:line="240" w:lineRule="auto"/>
        <w:ind w:left="0" w:firstLine="0"/>
        <w:rPr>
          <w:sz w:val="24"/>
          <w:szCs w:val="24"/>
        </w:rPr>
      </w:pPr>
    </w:p>
    <w:p w14:paraId="1BC827B9" w14:textId="77777777" w:rsidR="00DB47F6" w:rsidRPr="002361F0" w:rsidRDefault="00DB47F6" w:rsidP="00DB47F6">
      <w:pPr>
        <w:spacing w:line="240" w:lineRule="auto"/>
        <w:ind w:firstLine="527"/>
        <w:rPr>
          <w:sz w:val="24"/>
          <w:szCs w:val="24"/>
        </w:rPr>
      </w:pPr>
      <w:r w:rsidRPr="002361F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8A8A3AB" w14:textId="77777777" w:rsidR="00DB47F6" w:rsidRPr="002361F0" w:rsidRDefault="00DB47F6" w:rsidP="00DB47F6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89BD18E" w14:textId="77777777" w:rsidR="00DB47F6" w:rsidRPr="003C0E55" w:rsidRDefault="00DB47F6" w:rsidP="00DB47F6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C306C7" w14:textId="77777777" w:rsidR="00DB47F6" w:rsidRDefault="00DB47F6" w:rsidP="00DB47F6"/>
    <w:p w14:paraId="2071365D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0D01B0"/>
    <w:multiLevelType w:val="hybridMultilevel"/>
    <w:tmpl w:val="B85AD30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414527CF"/>
    <w:multiLevelType w:val="hybridMultilevel"/>
    <w:tmpl w:val="F8324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C"/>
    <w:rsid w:val="003E442C"/>
    <w:rsid w:val="00583F86"/>
    <w:rsid w:val="00D81D9A"/>
    <w:rsid w:val="00DB47F6"/>
    <w:rsid w:val="00FA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8E75"/>
  <w15:chartTrackingRefBased/>
  <w15:docId w15:val="{ACFEBC93-31BF-40E6-A93D-F104C9E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F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47F6"/>
    <w:rPr>
      <w:color w:val="0000FF"/>
      <w:u w:val="single"/>
    </w:rPr>
  </w:style>
  <w:style w:type="character" w:customStyle="1" w:styleId="ListLabel13">
    <w:name w:val="ListLabel 13"/>
    <w:rsid w:val="00DB47F6"/>
    <w:rPr>
      <w:rFonts w:cs="Courier New"/>
    </w:rPr>
  </w:style>
  <w:style w:type="paragraph" w:styleId="a4">
    <w:name w:val="Body Text"/>
    <w:basedOn w:val="a"/>
    <w:link w:val="a5"/>
    <w:rsid w:val="00DB47F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B47F6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B47F6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DB47F6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DB47F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B47F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B47F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DB47F6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9892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6089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4596" TargetMode="External"/><Relationship Id="rId11" Type="http://schemas.openxmlformats.org/officeDocument/2006/relationships/hyperlink" Target="https://biblioclub.ru/index.php?page=book&amp;id=684860" TargetMode="External"/><Relationship Id="rId5" Type="http://schemas.openxmlformats.org/officeDocument/2006/relationships/hyperlink" Target="https://biblioclub.ru/index.php?page=book&amp;id=471748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6113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85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2487</Words>
  <Characters>14181</Characters>
  <Application>Microsoft Office Word</Application>
  <DocSecurity>0</DocSecurity>
  <Lines>118</Lines>
  <Paragraphs>33</Paragraphs>
  <ScaleCrop>false</ScaleCrop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2023-05-21T03:28:00Z</dcterms:created>
  <dcterms:modified xsi:type="dcterms:W3CDTF">2023-05-25T06:32:00Z</dcterms:modified>
</cp:coreProperties>
</file>