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</w:rPr>
      </w:pPr>
      <w:r>
        <w:t>ГОСУДАРСТВЕННОЕ АВТОНОМНОЕ ОБРАЗОВАТЕЛЬНОЕ УЧРЕЖДЕНИЕ ВЫСШЕГО ОБРАЗОВАНИЯ ЛЕНИНГРАДСКОЙ ОБЛАСТИ</w:t>
      </w:r>
    </w:p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F7FB4" w:rsidRDefault="006364CF">
      <w:pPr>
        <w:tabs>
          <w:tab w:val="left" w:pos="0"/>
          <w:tab w:val="left" w:pos="1530"/>
        </w:tabs>
        <w:ind w:hanging="40"/>
        <w:jc w:val="center"/>
        <w:rPr>
          <w:rFonts w:hint="eastAsia"/>
          <w:b/>
        </w:rPr>
      </w:pPr>
      <w:r>
        <w:rPr>
          <w:b/>
        </w:rPr>
        <w:t>ИМЕНИ А.С. ПУШКИНА»</w:t>
      </w: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1530"/>
        </w:tabs>
        <w:ind w:hanging="40"/>
        <w:jc w:val="center"/>
        <w:rPr>
          <w:rFonts w:hint="eastAsia"/>
        </w:rPr>
      </w:pP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>УТВЕРЖДАЮ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>Проректор по учебно-методической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 xml:space="preserve">работе </w:t>
      </w:r>
    </w:p>
    <w:p w:rsidR="00CF7FB4" w:rsidRDefault="006364CF">
      <w:pPr>
        <w:tabs>
          <w:tab w:val="left" w:pos="1530"/>
        </w:tabs>
        <w:ind w:firstLine="5630"/>
        <w:rPr>
          <w:rFonts w:hint="eastAsia"/>
        </w:rPr>
      </w:pPr>
      <w:r>
        <w:t xml:space="preserve">____________ </w:t>
      </w:r>
      <w:proofErr w:type="spellStart"/>
      <w:r>
        <w:t>С.Н.Большаков</w:t>
      </w:r>
      <w:proofErr w:type="spellEnd"/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6364C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rPr>
          <w:caps/>
        </w:rPr>
        <w:t xml:space="preserve">РАБОЧАЯ </w:t>
      </w:r>
      <w:r>
        <w:rPr>
          <w:caps/>
        </w:rPr>
        <w:t>ПРОГРАММА</w:t>
      </w:r>
    </w:p>
    <w:p w:rsidR="00CF7FB4" w:rsidRDefault="006364C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  <w:r>
        <w:t>дисциплины</w:t>
      </w:r>
    </w:p>
    <w:p w:rsidR="00CF7FB4" w:rsidRDefault="00CF7FB4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hint="eastAsia"/>
        </w:rPr>
      </w:pPr>
    </w:p>
    <w:p w:rsidR="00CF7FB4" w:rsidRDefault="006364CF">
      <w:pPr>
        <w:jc w:val="center"/>
        <w:rPr>
          <w:rFonts w:asciiTheme="minorHAnsi" w:hAnsiTheme="minorHAnsi"/>
          <w:caps/>
          <w:szCs w:val="28"/>
        </w:rPr>
      </w:pPr>
      <w:r>
        <w:rPr>
          <w:rFonts w:ascii="Times New Roman Полужирный" w:hAnsi="Times New Roman Полужирный"/>
          <w:b/>
          <w:bCs/>
          <w:caps/>
          <w:szCs w:val="28"/>
        </w:rPr>
        <w:t>Б</w:t>
      </w:r>
      <w:proofErr w:type="gramStart"/>
      <w:r>
        <w:rPr>
          <w:rFonts w:ascii="Times New Roman Полужирный" w:hAnsi="Times New Roman Полужирный"/>
          <w:b/>
          <w:bCs/>
          <w:caps/>
          <w:szCs w:val="28"/>
        </w:rPr>
        <w:t>1.О.</w:t>
      </w:r>
      <w:proofErr w:type="gramEnd"/>
      <w:r>
        <w:rPr>
          <w:rFonts w:ascii="Times New Roman Полужирный" w:hAnsi="Times New Roman Полужирный"/>
          <w:b/>
          <w:bCs/>
          <w:caps/>
          <w:szCs w:val="28"/>
        </w:rPr>
        <w:t>01.04 Культурология</w:t>
      </w:r>
    </w:p>
    <w:p w:rsidR="00CF7FB4" w:rsidRDefault="00CF7FB4">
      <w:pPr>
        <w:tabs>
          <w:tab w:val="left" w:pos="3822"/>
        </w:tabs>
        <w:jc w:val="center"/>
        <w:rPr>
          <w:rFonts w:hint="eastAsia"/>
          <w:b/>
          <w:color w:val="00000A"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47.03.01 Философия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</w:rPr>
      </w:pPr>
      <w:r>
        <w:t xml:space="preserve">Направленность (профиль) </w:t>
      </w:r>
      <w:r>
        <w:rPr>
          <w:b/>
          <w:i/>
        </w:rPr>
        <w:t>Общая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  <w:b/>
          <w:bCs/>
          <w:i/>
        </w:rPr>
      </w:pPr>
    </w:p>
    <w:p w:rsidR="00CF7FB4" w:rsidRDefault="006364CF">
      <w:pPr>
        <w:tabs>
          <w:tab w:val="right" w:leader="underscore" w:pos="8505"/>
        </w:tabs>
        <w:jc w:val="center"/>
        <w:rPr>
          <w:rFonts w:hint="eastAsia"/>
        </w:rPr>
      </w:pPr>
      <w:r>
        <w:t>(год начала подготовки – 2021)</w:t>
      </w:r>
    </w:p>
    <w:p w:rsidR="00CF7FB4" w:rsidRDefault="00CF7FB4">
      <w:pPr>
        <w:tabs>
          <w:tab w:val="right" w:leader="underscore" w:pos="8505"/>
        </w:tabs>
        <w:jc w:val="center"/>
        <w:rPr>
          <w:rFonts w:hint="eastAsia"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3822"/>
        </w:tabs>
        <w:jc w:val="center"/>
        <w:rPr>
          <w:rFonts w:hint="eastAsia"/>
          <w:bCs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CF7FB4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</w:pPr>
    </w:p>
    <w:p w:rsidR="00CF7FB4" w:rsidRDefault="006364CF">
      <w:pPr>
        <w:tabs>
          <w:tab w:val="left" w:pos="748"/>
          <w:tab w:val="left" w:pos="828"/>
          <w:tab w:val="left" w:pos="2977"/>
        </w:tabs>
        <w:ind w:hanging="567"/>
        <w:jc w:val="center"/>
        <w:rPr>
          <w:rFonts w:hint="eastAsia"/>
        </w:rPr>
      </w:pPr>
      <w:r>
        <w:tab/>
        <w:t xml:space="preserve">Санкт-Петербург </w:t>
      </w:r>
    </w:p>
    <w:p w:rsidR="00CF7FB4" w:rsidRDefault="006364CF">
      <w:pPr>
        <w:tabs>
          <w:tab w:val="left" w:pos="748"/>
          <w:tab w:val="left" w:pos="828"/>
          <w:tab w:val="left" w:pos="3822"/>
        </w:tabs>
        <w:jc w:val="center"/>
        <w:rPr>
          <w:rFonts w:hint="eastAsia"/>
        </w:rPr>
        <w:sectPr w:rsidR="00CF7FB4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t>2021</w:t>
      </w:r>
    </w:p>
    <w:p w:rsidR="00CF7FB4" w:rsidRDefault="006364CF">
      <w:pPr>
        <w:pStyle w:val="txt"/>
        <w:ind w:right="-6"/>
        <w:jc w:val="center"/>
        <w:rPr>
          <w:rFonts w:hint="eastAsia"/>
          <w:b/>
          <w:bCs/>
        </w:rPr>
      </w:pPr>
      <w:r>
        <w:rPr>
          <w:b/>
          <w:bCs/>
        </w:rPr>
        <w:lastRenderedPageBreak/>
        <w:t xml:space="preserve"> </w:t>
      </w:r>
    </w:p>
    <w:p w:rsidR="00CF7FB4" w:rsidRDefault="006364CF">
      <w:pPr>
        <w:numPr>
          <w:ilvl w:val="0"/>
          <w:numId w:val="1"/>
        </w:numPr>
        <w:ind w:left="357" w:hanging="357"/>
        <w:jc w:val="both"/>
        <w:rPr>
          <w:rFonts w:hint="eastAsia"/>
          <w:b/>
          <w:bCs/>
        </w:rPr>
      </w:pPr>
      <w:r>
        <w:rPr>
          <w:b/>
          <w:bCs/>
        </w:rPr>
        <w:t xml:space="preserve">ПЕРЕЧЕНЬ ПЛАНИРУЕМЫХ РЕЗУЛЬТАТОВ ОБУЧЕНИЯ </w:t>
      </w:r>
      <w:r>
        <w:rPr>
          <w:b/>
          <w:bCs/>
        </w:rPr>
        <w:t>ПО ДИСЦИПЛИНЕ:</w:t>
      </w:r>
    </w:p>
    <w:p w:rsidR="00CF7FB4" w:rsidRDefault="006364CF">
      <w:pPr>
        <w:pStyle w:val="a"/>
        <w:numPr>
          <w:ilvl w:val="0"/>
          <w:numId w:val="0"/>
        </w:numPr>
        <w:spacing w:line="240" w:lineRule="auto"/>
        <w:rPr>
          <w:rFonts w:hint="eastAsia"/>
        </w:rPr>
      </w:pPr>
      <w:r>
        <w:t>Процесс изучения дисциплины направлен на формирование следующих компетенций:</w:t>
      </w:r>
    </w:p>
    <w:p w:rsidR="00CF7FB4" w:rsidRDefault="00CF7FB4">
      <w:pPr>
        <w:jc w:val="both"/>
        <w:rPr>
          <w:rFonts w:hint="eastAsia"/>
          <w:iCs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0"/>
        <w:gridCol w:w="3472"/>
        <w:gridCol w:w="4326"/>
      </w:tblGrid>
      <w:tr w:rsidR="00CF7FB4">
        <w:trPr>
          <w:trHeight w:val="27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i/>
                <w:iCs/>
              </w:rPr>
            </w:pPr>
            <w:r>
              <w:t>Индекс компетенции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Содержание компетенции</w:t>
            </w:r>
          </w:p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(или ее части)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Индикаторы компетенций (код и содержание)</w:t>
            </w:r>
          </w:p>
        </w:tc>
      </w:tr>
      <w:tr w:rsidR="00CF7FB4">
        <w:trPr>
          <w:trHeight w:val="42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УК-5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 xml:space="preserve">Способен воспринимать межкультурное разнообразие общества </w:t>
            </w:r>
            <w:r>
              <w:t>в социально-историческом, этическом и философском контекстах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</w:tbl>
    <w:p w:rsidR="00CF7FB4" w:rsidRDefault="00CF7FB4">
      <w:pPr>
        <w:rPr>
          <w:rFonts w:hint="eastAsia"/>
          <w:b/>
          <w:bCs/>
        </w:rPr>
      </w:pPr>
    </w:p>
    <w:p w:rsidR="00CF7FB4" w:rsidRDefault="006364CF">
      <w:pPr>
        <w:rPr>
          <w:rFonts w:hint="eastAsia"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  <w:r>
        <w:rPr>
          <w:b/>
          <w:bCs/>
        </w:rPr>
        <w:t xml:space="preserve">: </w:t>
      </w:r>
    </w:p>
    <w:p w:rsidR="00CF7FB4" w:rsidRDefault="006364CF">
      <w:pPr>
        <w:pStyle w:val="Web"/>
        <w:ind w:right="-6"/>
        <w:jc w:val="both"/>
        <w:rPr>
          <w:rFonts w:hint="eastAsia"/>
        </w:rPr>
      </w:pPr>
      <w:r>
        <w:rPr>
          <w:u w:val="single"/>
        </w:rPr>
        <w:t>Цель дисциплины</w:t>
      </w:r>
      <w:r>
        <w:t xml:space="preserve">: формирование у студентов систематизированных знаний о культурологии как самостоятельной области знания, со своим предметом и методами </w:t>
      </w:r>
      <w:r>
        <w:t>исследования; знакомство учащихся с историей культурологической мысли; раскрытие основных этапов становления и развития культурологии; обеспечение упорядоченных знаний по основным направлениям культурологического знания и введение учащегося в круг важнейши</w:t>
      </w:r>
      <w:r>
        <w:t>х культурологических проблем.</w:t>
      </w:r>
    </w:p>
    <w:p w:rsidR="00CF7FB4" w:rsidRDefault="006364CF">
      <w:pPr>
        <w:jc w:val="both"/>
        <w:rPr>
          <w:rFonts w:hint="eastAsia"/>
        </w:rPr>
      </w:pPr>
      <w:r>
        <w:rPr>
          <w:u w:val="single"/>
        </w:rPr>
        <w:t>Задачи дисциплины</w:t>
      </w:r>
      <w:r>
        <w:t>:</w:t>
      </w:r>
    </w:p>
    <w:p w:rsidR="00CF7FB4" w:rsidRDefault="006364CF">
      <w:pPr>
        <w:numPr>
          <w:ilvl w:val="0"/>
          <w:numId w:val="8"/>
        </w:numPr>
        <w:jc w:val="both"/>
        <w:rPr>
          <w:rFonts w:hint="eastAsia"/>
        </w:rPr>
      </w:pPr>
      <w:r>
        <w:t>систематизировать знания о культуре и её соотношении с природой и другими аспектами общественного бытия; о закономерностях культурно-исторического процесса и особенностях развития национальной культуры; о ра</w:t>
      </w:r>
      <w:r>
        <w:t>зных подходах к изучению культур, сформировавшихся в рамках классической философской традиции;</w:t>
      </w:r>
    </w:p>
    <w:p w:rsidR="00CF7FB4" w:rsidRDefault="006364CF">
      <w:pPr>
        <w:numPr>
          <w:ilvl w:val="0"/>
          <w:numId w:val="8"/>
        </w:numPr>
        <w:jc w:val="both"/>
        <w:rPr>
          <w:rFonts w:hint="eastAsia"/>
        </w:rPr>
      </w:pPr>
      <w:r>
        <w:t xml:space="preserve">сформировать умения выделять и анализировать культурные аспекты реальности, пользоваться методами культурологического анализа, выявлять роль культурных факторов </w:t>
      </w:r>
      <w:r>
        <w:t>в политической, экономической, религиозной сферах социального бытия;</w:t>
      </w:r>
    </w:p>
    <w:p w:rsidR="00CF7FB4" w:rsidRDefault="006364CF">
      <w:pPr>
        <w:numPr>
          <w:ilvl w:val="0"/>
          <w:numId w:val="8"/>
        </w:numPr>
        <w:jc w:val="both"/>
        <w:rPr>
          <w:rFonts w:hint="eastAsia"/>
        </w:rPr>
      </w:pPr>
      <w:r>
        <w:t xml:space="preserve">сформировать навыки работы с культурологической и философско-культурологической литературой (анализ, интерпретация, сопоставление, </w:t>
      </w:r>
      <w:proofErr w:type="spellStart"/>
      <w:r>
        <w:t>резюмирование</w:t>
      </w:r>
      <w:proofErr w:type="spellEnd"/>
      <w:r>
        <w:t>); навыки непосредственного наблюдения и на</w:t>
      </w:r>
      <w:r>
        <w:t>учного анализа культурной реальности.</w:t>
      </w:r>
    </w:p>
    <w:p w:rsidR="00CF7FB4" w:rsidRDefault="006364CF">
      <w:pPr>
        <w:jc w:val="both"/>
        <w:rPr>
          <w:rFonts w:hint="eastAsia"/>
        </w:rPr>
      </w:pPr>
      <w:r>
        <w:t>Освоение дисциплины и сформированные при этом компетенции необходимые в последующей деятельности.</w:t>
      </w:r>
    </w:p>
    <w:p w:rsidR="00CF7FB4" w:rsidRDefault="00CF7FB4">
      <w:pPr>
        <w:ind w:firstLine="709"/>
        <w:jc w:val="both"/>
        <w:rPr>
          <w:rFonts w:hint="eastAsia"/>
        </w:rPr>
      </w:pPr>
    </w:p>
    <w:p w:rsidR="00CF7FB4" w:rsidRDefault="006364CF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CF7FB4" w:rsidRDefault="006364CF">
      <w:pPr>
        <w:ind w:firstLine="709"/>
        <w:jc w:val="both"/>
        <w:rPr>
          <w:rFonts w:hint="eastAsia"/>
        </w:rPr>
      </w:pPr>
      <w:r>
        <w:t>Общая трудоемкость освоения дисциплины составляет 2 зачетных единиц, 72 акаде</w:t>
      </w:r>
      <w:r>
        <w:t xml:space="preserve">мических часов </w:t>
      </w:r>
      <w:r>
        <w:rPr>
          <w:i/>
        </w:rPr>
        <w:t>(1 зачетная единица соответствует 36 академическим часам).</w:t>
      </w:r>
    </w:p>
    <w:p w:rsidR="00CF7FB4" w:rsidRDefault="00CF7FB4">
      <w:pPr>
        <w:ind w:firstLine="720"/>
        <w:jc w:val="both"/>
        <w:rPr>
          <w:rFonts w:hint="eastAsia"/>
        </w:rPr>
      </w:pPr>
    </w:p>
    <w:p w:rsidR="00CF7FB4" w:rsidRDefault="006364CF">
      <w:pPr>
        <w:spacing w:line="360" w:lineRule="auto"/>
        <w:rPr>
          <w:rFonts w:hint="eastAsia"/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3"/>
        <w:gridCol w:w="1478"/>
        <w:gridCol w:w="1479"/>
      </w:tblGrid>
      <w:tr w:rsidR="00CF7FB4">
        <w:trPr>
          <w:trHeight w:val="487"/>
        </w:trPr>
        <w:tc>
          <w:tcPr>
            <w:tcW w:w="66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Вид учебной работы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Трудоемкость в акад. час</w:t>
            </w:r>
          </w:p>
        </w:tc>
      </w:tr>
      <w:tr w:rsidR="00CF7FB4">
        <w:trPr>
          <w:trHeight w:val="487"/>
        </w:trPr>
        <w:tc>
          <w:tcPr>
            <w:tcW w:w="668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CF7FB4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:rsidR="00CF7FB4" w:rsidRDefault="00CF7FB4">
            <w:pPr>
              <w:pStyle w:val="ab"/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479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ind w:left="40" w:hanging="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F7FB4">
        <w:trPr>
          <w:trHeight w:val="42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widowControl w:val="0"/>
              <w:rPr>
                <w:rFonts w:hint="eastAsia"/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CF7FB4" w:rsidRDefault="006364CF">
            <w:pPr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в том числе: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CF7FB4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Лекции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Лабораторные работы / Практические занятия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-/32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-/-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pStyle w:val="ab"/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контактная работа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7FB4"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F7FB4">
        <w:trPr>
          <w:trHeight w:val="454"/>
        </w:trPr>
        <w:tc>
          <w:tcPr>
            <w:tcW w:w="66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CF7FB4" w:rsidRDefault="006364CF">
            <w:pPr>
              <w:pStyle w:val="ab"/>
              <w:widowControl w:val="0"/>
              <w:rPr>
                <w:rFonts w:hint="eastAsia"/>
              </w:rPr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CF7FB4" w:rsidRDefault="006364CF">
            <w:pPr>
              <w:pStyle w:val="ab"/>
              <w:widowControl w:val="0"/>
              <w:spacing w:line="252" w:lineRule="auto"/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CF7FB4" w:rsidRDefault="00CF7FB4">
      <w:pPr>
        <w:ind w:firstLine="720"/>
        <w:jc w:val="both"/>
        <w:rPr>
          <w:rFonts w:hint="eastAsia"/>
        </w:rPr>
      </w:pPr>
    </w:p>
    <w:p w:rsidR="00CF7FB4" w:rsidRDefault="006364CF">
      <w:pPr>
        <w:spacing w:after="120"/>
        <w:rPr>
          <w:rFonts w:hint="eastAsia"/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:rsidR="00CF7FB4" w:rsidRDefault="006364CF">
      <w:pPr>
        <w:ind w:firstLine="708"/>
        <w:jc w:val="both"/>
        <w:rPr>
          <w:rFonts w:hint="eastAsia"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</w:t>
      </w:r>
      <w:r>
        <w:t>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</w:t>
      </w:r>
      <w:r>
        <w:t>ей работодателей).</w:t>
      </w:r>
    </w:p>
    <w:p w:rsidR="00CF7FB4" w:rsidRDefault="00CF7FB4">
      <w:pPr>
        <w:rPr>
          <w:rFonts w:hint="eastAsia"/>
          <w:b/>
          <w:bCs/>
        </w:rPr>
      </w:pPr>
    </w:p>
    <w:p w:rsidR="00CF7FB4" w:rsidRDefault="006364CF">
      <w:pPr>
        <w:ind w:firstLine="709"/>
        <w:jc w:val="both"/>
        <w:rPr>
          <w:rFonts w:hint="eastAsia"/>
          <w:b/>
          <w:bCs/>
        </w:rPr>
      </w:pPr>
      <w:r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(разделы) дисциплины.</w:t>
      </w:r>
    </w:p>
    <w:p w:rsidR="00CF7FB4" w:rsidRDefault="00CF7FB4">
      <w:pPr>
        <w:ind w:firstLine="709"/>
        <w:jc w:val="both"/>
        <w:rPr>
          <w:rFonts w:hint="eastAsia"/>
          <w:b/>
          <w:bCs/>
        </w:rPr>
      </w:pPr>
    </w:p>
    <w:tbl>
      <w:tblPr>
        <w:tblW w:w="86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0"/>
        <w:gridCol w:w="7935"/>
      </w:tblGrid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Предмет и значение культурологии как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социо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-гуманитарной дисциплины.</w:t>
            </w:r>
          </w:p>
        </w:tc>
      </w:tr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Понятие культуры. Культура и природа. Культура и общество.</w:t>
            </w:r>
          </w:p>
        </w:tc>
      </w:tr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Школы и направления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культурологических исследований.</w:t>
            </w:r>
          </w:p>
        </w:tc>
      </w:tr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Типология культур. Национальная и этническая культура. </w:t>
            </w:r>
          </w:p>
        </w:tc>
      </w:tr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История культуры. Человек и культура в первобытном обществе. Культура античности.</w:t>
            </w:r>
          </w:p>
        </w:tc>
      </w:tr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Средневековье и эпоха Возрождения в истории культуры. </w:t>
            </w:r>
          </w:p>
        </w:tc>
      </w:tr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 xml:space="preserve">Культура нового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времени. Просвещение. Романтизм.</w:t>
            </w:r>
          </w:p>
        </w:tc>
      </w:tr>
      <w:tr w:rsidR="00CF7FB4">
        <w:tc>
          <w:tcPr>
            <w:tcW w:w="690" w:type="dxa"/>
            <w:tcBorders>
              <w:right w:val="single" w:sz="4" w:space="0" w:color="000000"/>
            </w:tcBorders>
          </w:tcPr>
          <w:p w:rsidR="00CF7FB4" w:rsidRDefault="006364C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tabs>
                <w:tab w:val="left" w:pos="3822"/>
              </w:tabs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  <w:t>Современные тенденции в развитии культуры.</w:t>
            </w:r>
          </w:p>
        </w:tc>
      </w:tr>
    </w:tbl>
    <w:p w:rsidR="00CF7FB4" w:rsidRDefault="00CF7FB4">
      <w:pPr>
        <w:widowControl w:val="0"/>
        <w:ind w:firstLine="709"/>
        <w:jc w:val="both"/>
        <w:rPr>
          <w:rFonts w:hint="eastAsia"/>
          <w:b/>
          <w:bCs/>
        </w:rPr>
      </w:pPr>
    </w:p>
    <w:p w:rsidR="00CF7FB4" w:rsidRDefault="00CF7FB4">
      <w:pPr>
        <w:ind w:firstLine="720"/>
        <w:jc w:val="both"/>
        <w:rPr>
          <w:rFonts w:hint="eastAsia"/>
          <w:b/>
          <w:bCs/>
        </w:rPr>
      </w:pPr>
    </w:p>
    <w:p w:rsidR="00CF7FB4" w:rsidRDefault="006364CF">
      <w:pPr>
        <w:spacing w:line="360" w:lineRule="auto"/>
        <w:rPr>
          <w:rFonts w:hint="eastAsia"/>
          <w:b/>
          <w:bCs/>
          <w:caps/>
        </w:rPr>
      </w:pPr>
      <w:r>
        <w:rPr>
          <w:b/>
          <w:bCs/>
          <w:caps/>
        </w:rPr>
        <w:t xml:space="preserve">4.2 </w:t>
      </w:r>
      <w:r>
        <w:rPr>
          <w:b/>
          <w:bCs/>
        </w:rPr>
        <w:t>Примерная тематика курсовых работ (проектов)</w:t>
      </w:r>
    </w:p>
    <w:p w:rsidR="00CF7FB4" w:rsidRDefault="006364CF">
      <w:pPr>
        <w:spacing w:after="120" w:line="360" w:lineRule="auto"/>
        <w:rPr>
          <w:rFonts w:hint="eastAsia"/>
        </w:rPr>
      </w:pPr>
      <w:r>
        <w:t>Курсовая работа по дисциплине не предусмотрена учебным планом.</w:t>
      </w:r>
    </w:p>
    <w:p w:rsidR="00CF7FB4" w:rsidRDefault="006364CF">
      <w:pPr>
        <w:spacing w:after="120" w:line="276" w:lineRule="auto"/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4.3 П</w:t>
      </w:r>
      <w:r>
        <w:rPr>
          <w:b/>
          <w:bCs/>
        </w:rPr>
        <w:t xml:space="preserve">еречень занятий, проводимых в активной и интерактивной </w:t>
      </w:r>
      <w:r>
        <w:rPr>
          <w:b/>
          <w:bCs/>
        </w:rPr>
        <w:t>формах,</w:t>
      </w:r>
      <w:r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6364CF" w:rsidRDefault="006364CF" w:rsidP="006364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предусмотрены учебным планом. </w:t>
      </w:r>
    </w:p>
    <w:p w:rsidR="00CF7FB4" w:rsidRDefault="00CF7FB4">
      <w:pPr>
        <w:jc w:val="both"/>
        <w:rPr>
          <w:b/>
          <w:bCs/>
          <w:caps/>
        </w:rPr>
      </w:pPr>
    </w:p>
    <w:p w:rsidR="006364CF" w:rsidRDefault="006364CF">
      <w:pPr>
        <w:jc w:val="both"/>
        <w:rPr>
          <w:rFonts w:hint="eastAsia"/>
          <w:b/>
          <w:bCs/>
          <w:caps/>
        </w:rPr>
      </w:pPr>
    </w:p>
    <w:p w:rsidR="00CF7FB4" w:rsidRDefault="006364CF">
      <w:pPr>
        <w:jc w:val="both"/>
        <w:rPr>
          <w:rFonts w:hint="eastAsia"/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F7FB4" w:rsidRDefault="006364CF">
      <w:pPr>
        <w:jc w:val="both"/>
        <w:rPr>
          <w:rFonts w:hint="eastAsia"/>
          <w:b/>
          <w:bCs/>
          <w:iCs/>
        </w:rPr>
      </w:pPr>
      <w:r>
        <w:rPr>
          <w:b/>
          <w:bCs/>
          <w:iCs/>
        </w:rPr>
        <w:t>5.1 Темы конспектов: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Отрасли культуры. Виды и формы культуры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и духовная культура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и цивилизация (Н.Я. Данилевский, А. </w:t>
      </w:r>
      <w:r>
        <w:rPr>
          <w:rFonts w:ascii="Times New Roman" w:hAnsi="Times New Roman" w:cs="Times New Roman"/>
          <w:sz w:val="24"/>
          <w:szCs w:val="24"/>
        </w:rPr>
        <w:t xml:space="preserve">Тойнби,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О.Шпенглер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«осевого времени» (К. Ясперс)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в контексте столкновения цивилизаций (С.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Хантингтон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Концепции культурной антропологии. 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Психоаналитические концепции культуры. 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в марксизме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неомарксизме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Межкультурная комму</w:t>
      </w:r>
      <w:r>
        <w:rPr>
          <w:rFonts w:ascii="Times New Roman" w:hAnsi="Times New Roman" w:cs="Times New Roman"/>
          <w:sz w:val="24"/>
          <w:szCs w:val="24"/>
        </w:rPr>
        <w:t xml:space="preserve">никация. 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дух и менталитет. 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Мультикультурализм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культурный диалог. 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Толерантность и политкорректность как принципы глобальной культуры.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Эгейской цивилизации 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Древней Эллады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эпохи Эллинизма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Культура Древнего Рима и </w:t>
      </w:r>
      <w:r>
        <w:rPr>
          <w:rFonts w:ascii="Times New Roman" w:hAnsi="Times New Roman" w:cs="Times New Roman"/>
          <w:sz w:val="24"/>
          <w:szCs w:val="24"/>
        </w:rPr>
        <w:t>поздней Античности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кризиса античной культуры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религии в средневековой культуре. 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Христианская концепция личности и её отражение в средневековой философии и искусстве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Становление городской культуры в Средние века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Титаны Возрождения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Антропоцентр</w:t>
      </w:r>
      <w:r>
        <w:rPr>
          <w:rFonts w:ascii="Times New Roman" w:hAnsi="Times New Roman" w:cs="Times New Roman"/>
          <w:sz w:val="24"/>
          <w:szCs w:val="24"/>
        </w:rPr>
        <w:t>изм и гуманизм Возрождения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XIX века – «золотой век» русской культуры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«Серебряный век» русской культуры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в СССР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 «русского зарубежья»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Глобализация: дефиниция, проблемное поле, различие в подходах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«массовой культуры»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информационного общества</w:t>
      </w:r>
    </w:p>
    <w:p w:rsidR="00CF7FB4" w:rsidRDefault="006364CF">
      <w:pPr>
        <w:pStyle w:val="ac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цифровой культуры</w:t>
      </w:r>
    </w:p>
    <w:p w:rsidR="00CF7FB4" w:rsidRDefault="00CF7FB4">
      <w:pPr>
        <w:jc w:val="both"/>
        <w:rPr>
          <w:rFonts w:hint="eastAsia"/>
          <w:b/>
          <w:bCs/>
          <w:iCs/>
        </w:rPr>
      </w:pPr>
    </w:p>
    <w:p w:rsidR="00CF7FB4" w:rsidRDefault="006364CF">
      <w:pPr>
        <w:jc w:val="both"/>
        <w:rPr>
          <w:rFonts w:hint="eastAsia"/>
          <w:b/>
        </w:rPr>
      </w:pPr>
      <w:r>
        <w:rPr>
          <w:b/>
        </w:rPr>
        <w:t>5.2 Темы рефератов:</w:t>
      </w:r>
    </w:p>
    <w:p w:rsidR="00CF7FB4" w:rsidRDefault="006364CF">
      <w:pPr>
        <w:numPr>
          <w:ilvl w:val="0"/>
          <w:numId w:val="4"/>
        </w:numPr>
        <w:ind w:right="720" w:firstLine="0"/>
        <w:rPr>
          <w:rFonts w:hint="eastAsia"/>
        </w:rPr>
      </w:pPr>
      <w:r>
        <w:t>"Культура": многообразие философских и научных подходов и его причины</w:t>
      </w:r>
    </w:p>
    <w:p w:rsidR="00CF7FB4" w:rsidRDefault="006364CF">
      <w:pPr>
        <w:pStyle w:val="Web"/>
        <w:numPr>
          <w:ilvl w:val="0"/>
          <w:numId w:val="4"/>
        </w:numPr>
        <w:spacing w:before="280" w:beforeAutospacing="0" w:afterAutospacing="0"/>
        <w:ind w:right="720" w:firstLine="0"/>
        <w:rPr>
          <w:rFonts w:hint="eastAsia"/>
        </w:rPr>
      </w:pPr>
      <w:r>
        <w:t>Понятия "культуры" и "цивилизации" в истории философского анализа культуры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"Науки о культуре". Культу</w:t>
      </w:r>
      <w:r>
        <w:t>ра как предмет междисциплинарного анализа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Эволюционизм как парадигма изучения культуры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Теория модернизации о социокультурной динамике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Структурный функционализм в социологии и культурологии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Структурализм: от лингвистики к культурологии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Принципы семиотическо</w:t>
      </w:r>
      <w:r>
        <w:t>го анализа культуры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 xml:space="preserve">Культурная антропология </w:t>
      </w:r>
      <w:proofErr w:type="spellStart"/>
      <w:r>
        <w:t>Э.Б.Тайлора</w:t>
      </w:r>
      <w:proofErr w:type="spellEnd"/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Идея "прогресса" и ее значение для философии культуры и науки о культуре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proofErr w:type="spellStart"/>
      <w:r>
        <w:t>Прсветительская</w:t>
      </w:r>
      <w:proofErr w:type="spellEnd"/>
      <w:r>
        <w:t xml:space="preserve"> концепция культуры и цивилизации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"Идеи к философии истории человечества" И.-</w:t>
      </w:r>
      <w:proofErr w:type="spellStart"/>
      <w:r>
        <w:t>Г.Гердера</w:t>
      </w:r>
      <w:proofErr w:type="spellEnd"/>
      <w:r>
        <w:t xml:space="preserve"> в истории философии культ</w:t>
      </w:r>
      <w:r>
        <w:t>уры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Культура в классической немецкой философии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Марксистская концепция культуры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Становление и развитие философской герменевтики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Специфика метода "наук о культуре" в неокантианстве (</w:t>
      </w:r>
      <w:proofErr w:type="spellStart"/>
      <w:r>
        <w:t>Г.Риккерт</w:t>
      </w:r>
      <w:proofErr w:type="spellEnd"/>
      <w:r>
        <w:t xml:space="preserve">, </w:t>
      </w:r>
      <w:proofErr w:type="spellStart"/>
      <w:r>
        <w:t>В.Виндельбанд</w:t>
      </w:r>
      <w:proofErr w:type="spellEnd"/>
      <w:r>
        <w:t>)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 xml:space="preserve">"Понимающая социология" </w:t>
      </w:r>
      <w:proofErr w:type="spellStart"/>
      <w:r>
        <w:t>М.Вебера</w:t>
      </w:r>
      <w:proofErr w:type="spellEnd"/>
      <w:r>
        <w:t xml:space="preserve"> как пример </w:t>
      </w:r>
      <w:r>
        <w:t>культурно-аналитического подхода в социологии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Концептуализация культурного многообразия и проблема типологии культур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 xml:space="preserve">"Культурная морфология" </w:t>
      </w:r>
      <w:proofErr w:type="spellStart"/>
      <w:r>
        <w:t>О.Шпенглера</w:t>
      </w:r>
      <w:proofErr w:type="spellEnd"/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 xml:space="preserve">Теория "культурно-исторических типов" </w:t>
      </w:r>
      <w:proofErr w:type="spellStart"/>
      <w:r>
        <w:t>Н.Я.Данилевского</w:t>
      </w:r>
      <w:proofErr w:type="spellEnd"/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lastRenderedPageBreak/>
        <w:t xml:space="preserve">Этнология </w:t>
      </w:r>
      <w:proofErr w:type="spellStart"/>
      <w:r>
        <w:t>Л.Н.Гумилева</w:t>
      </w:r>
      <w:proofErr w:type="spellEnd"/>
      <w:r>
        <w:t xml:space="preserve"> и культурология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 xml:space="preserve">Динамика </w:t>
      </w:r>
      <w:r>
        <w:t xml:space="preserve">культуры у </w:t>
      </w:r>
      <w:proofErr w:type="spellStart"/>
      <w:r>
        <w:t>А.Д.Тойнби</w:t>
      </w:r>
      <w:proofErr w:type="spellEnd"/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proofErr w:type="spellStart"/>
      <w:r>
        <w:t>Социодинамика</w:t>
      </w:r>
      <w:proofErr w:type="spellEnd"/>
      <w:r>
        <w:t xml:space="preserve"> культуры </w:t>
      </w:r>
      <w:proofErr w:type="spellStart"/>
      <w:r>
        <w:t>П.Сорокина</w:t>
      </w:r>
      <w:proofErr w:type="spellEnd"/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Культурно-антропологический синтез в исторической науке (Школа "Анналов")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Культура как проблема психоанализа (</w:t>
      </w:r>
      <w:proofErr w:type="spellStart"/>
      <w:r>
        <w:t>З.Фрейд</w:t>
      </w:r>
      <w:proofErr w:type="spellEnd"/>
      <w:r>
        <w:t>)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proofErr w:type="spellStart"/>
      <w:r>
        <w:t>Фрейдомарксизм</w:t>
      </w:r>
      <w:proofErr w:type="spellEnd"/>
      <w:r>
        <w:t xml:space="preserve"> и "Франкфуртская школа" о человеке и цивилизации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"Архетипы коллект</w:t>
      </w:r>
      <w:r>
        <w:t>ивного бессознательного" К.-</w:t>
      </w:r>
      <w:proofErr w:type="spellStart"/>
      <w:r>
        <w:t>Г.Юнга</w:t>
      </w:r>
      <w:proofErr w:type="spellEnd"/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Экзистенциалистская концепция культуры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Диалогическая концепция культуры (</w:t>
      </w:r>
      <w:proofErr w:type="spellStart"/>
      <w:r>
        <w:t>М.М.Бахтин</w:t>
      </w:r>
      <w:proofErr w:type="spellEnd"/>
      <w:r>
        <w:t xml:space="preserve"> и "</w:t>
      </w:r>
      <w:proofErr w:type="spellStart"/>
      <w:r>
        <w:t>постбахтинцы</w:t>
      </w:r>
      <w:proofErr w:type="spellEnd"/>
      <w:r>
        <w:t>")</w:t>
      </w:r>
    </w:p>
    <w:p w:rsidR="00CF7FB4" w:rsidRDefault="006364CF">
      <w:pPr>
        <w:pStyle w:val="Web"/>
        <w:numPr>
          <w:ilvl w:val="0"/>
          <w:numId w:val="4"/>
        </w:numPr>
        <w:spacing w:beforeAutospacing="0" w:afterAutospacing="0"/>
        <w:ind w:right="720" w:firstLine="0"/>
        <w:rPr>
          <w:rFonts w:hint="eastAsia"/>
        </w:rPr>
      </w:pPr>
      <w:r>
        <w:t>Постмодернизм в культурологи.</w:t>
      </w:r>
    </w:p>
    <w:p w:rsidR="00CF7FB4" w:rsidRDefault="00CF7FB4">
      <w:pPr>
        <w:ind w:left="357" w:hanging="357"/>
        <w:jc w:val="both"/>
        <w:rPr>
          <w:rFonts w:hint="eastAsia"/>
          <w:b/>
        </w:rPr>
      </w:pPr>
    </w:p>
    <w:p w:rsidR="00CF7FB4" w:rsidRDefault="006364CF">
      <w:pPr>
        <w:rPr>
          <w:rFonts w:hint="eastAsia"/>
          <w:b/>
          <w:bCs/>
        </w:rPr>
      </w:pPr>
      <w:r>
        <w:rPr>
          <w:b/>
          <w:bCs/>
        </w:rPr>
        <w:t>5.3 Темы практических занятий:</w:t>
      </w:r>
    </w:p>
    <w:p w:rsidR="00CF7FB4" w:rsidRDefault="006364CF">
      <w:pPr>
        <w:pStyle w:val="ab"/>
        <w:jc w:val="both"/>
        <w:rPr>
          <w:rFonts w:hint="eastAsia"/>
        </w:rPr>
      </w:pPr>
      <w:r>
        <w:rPr>
          <w:b/>
          <w:bCs/>
        </w:rPr>
        <w:t xml:space="preserve">К теме 2: </w:t>
      </w:r>
      <w:r>
        <w:t>Отрасли культуры. Виды культуры. Формы культуры</w:t>
      </w:r>
      <w:r>
        <w:t>. Материальная и духовная культура.</w:t>
      </w:r>
    </w:p>
    <w:p w:rsidR="00CF7FB4" w:rsidRDefault="006364CF">
      <w:pPr>
        <w:pStyle w:val="ab"/>
        <w:jc w:val="both"/>
        <w:rPr>
          <w:rFonts w:hint="eastAsia"/>
        </w:rPr>
      </w:pPr>
      <w:r>
        <w:rPr>
          <w:b/>
          <w:bCs/>
        </w:rPr>
        <w:t>К теме </w:t>
      </w:r>
      <w:proofErr w:type="gramStart"/>
      <w:r>
        <w:rPr>
          <w:b/>
          <w:bCs/>
        </w:rPr>
        <w:t xml:space="preserve">3: </w:t>
      </w:r>
      <w:r>
        <w:t xml:space="preserve"> Культура</w:t>
      </w:r>
      <w:proofErr w:type="gramEnd"/>
      <w:r>
        <w:t xml:space="preserve"> и цивилизация (Н.Я. Данилевский, А. Тойнби, </w:t>
      </w:r>
      <w:proofErr w:type="spellStart"/>
      <w:r>
        <w:t>О.Шпенглер</w:t>
      </w:r>
      <w:proofErr w:type="spellEnd"/>
      <w:r>
        <w:t xml:space="preserve">, К. Ясперс, Л.Н. Гумилев, С. </w:t>
      </w:r>
      <w:proofErr w:type="spellStart"/>
      <w:r>
        <w:t>Хантингтон</w:t>
      </w:r>
      <w:proofErr w:type="spellEnd"/>
      <w:r>
        <w:t xml:space="preserve">). Концепции культурной антропологии. Психоаналитические концепции культуры. Культура в марксизме и </w:t>
      </w:r>
      <w:proofErr w:type="spellStart"/>
      <w:r>
        <w:t>неомар</w:t>
      </w:r>
      <w:r>
        <w:t>ксизме</w:t>
      </w:r>
      <w:proofErr w:type="spellEnd"/>
      <w:r>
        <w:t>.</w:t>
      </w:r>
    </w:p>
    <w:p w:rsidR="00CF7FB4" w:rsidRDefault="006364CF">
      <w:pPr>
        <w:pStyle w:val="ab"/>
        <w:jc w:val="both"/>
        <w:rPr>
          <w:rFonts w:hint="eastAsia"/>
          <w:i/>
        </w:rPr>
      </w:pPr>
      <w:r>
        <w:rPr>
          <w:b/>
          <w:bCs/>
        </w:rPr>
        <w:t>К теме 4:</w:t>
      </w:r>
      <w:r>
        <w:t xml:space="preserve"> Межкультурная коммуникация. Национальный дух и менталитет. </w:t>
      </w:r>
      <w:proofErr w:type="spellStart"/>
      <w:r>
        <w:t>Мультикультурализм</w:t>
      </w:r>
      <w:proofErr w:type="spellEnd"/>
      <w:r>
        <w:t xml:space="preserve"> и культурный диалог. Толерантность и политкорректность как принципы глобальной культуры.</w:t>
      </w:r>
    </w:p>
    <w:p w:rsidR="00CF7FB4" w:rsidRDefault="006364CF">
      <w:pPr>
        <w:pStyle w:val="ab"/>
        <w:jc w:val="both"/>
        <w:rPr>
          <w:rFonts w:hint="eastAsia"/>
          <w:i/>
        </w:rPr>
      </w:pPr>
      <w:r>
        <w:rPr>
          <w:b/>
          <w:bCs/>
        </w:rPr>
        <w:t xml:space="preserve">К теме 5: </w:t>
      </w:r>
      <w:r>
        <w:rPr>
          <w:bCs/>
        </w:rPr>
        <w:t xml:space="preserve">Культура античности. Античная культура в современном </w:t>
      </w:r>
      <w:r>
        <w:rPr>
          <w:bCs/>
        </w:rPr>
        <w:t>сознании.</w:t>
      </w:r>
      <w:r>
        <w:rPr>
          <w:i/>
        </w:rPr>
        <w:t xml:space="preserve"> </w:t>
      </w:r>
      <w:r>
        <w:t>Причины кризиса античной культуры.</w:t>
      </w:r>
    </w:p>
    <w:p w:rsidR="00CF7FB4" w:rsidRDefault="006364CF">
      <w:pPr>
        <w:pStyle w:val="ab"/>
        <w:jc w:val="both"/>
        <w:rPr>
          <w:rFonts w:hint="eastAsia"/>
          <w:bCs/>
        </w:rPr>
      </w:pPr>
      <w:r>
        <w:rPr>
          <w:b/>
          <w:bCs/>
        </w:rPr>
        <w:t xml:space="preserve">К теме 6: </w:t>
      </w:r>
      <w:r>
        <w:rPr>
          <w:bCs/>
        </w:rPr>
        <w:t xml:space="preserve">Место религии в средневековой культуре. Христианская концепция личности и её отражение в средневековой философии и искусстве. </w:t>
      </w:r>
      <w:r>
        <w:t>Отражение противоречий эпохи в литературе, искусстве, философии</w:t>
      </w:r>
    </w:p>
    <w:p w:rsidR="00CF7FB4" w:rsidRDefault="006364CF">
      <w:pPr>
        <w:pStyle w:val="ab"/>
        <w:jc w:val="both"/>
        <w:rPr>
          <w:rFonts w:hint="eastAsia"/>
          <w:b/>
          <w:i/>
        </w:rPr>
      </w:pPr>
      <w:r>
        <w:rPr>
          <w:b/>
          <w:bCs/>
        </w:rPr>
        <w:t xml:space="preserve">К теме 7: </w:t>
      </w:r>
      <w:r>
        <w:t>К</w:t>
      </w:r>
      <w:r>
        <w:t>ультура XIX века – «золотой век» русской культуры. «Серебряный век» русской культуры. Культура в СССР. Культура «русского зарубежья».</w:t>
      </w:r>
    </w:p>
    <w:p w:rsidR="00CF7FB4" w:rsidRDefault="006364CF">
      <w:pPr>
        <w:pStyle w:val="ab"/>
        <w:jc w:val="both"/>
        <w:rPr>
          <w:rFonts w:hint="eastAsia"/>
          <w:b/>
          <w:i/>
        </w:rPr>
      </w:pPr>
      <w:r>
        <w:rPr>
          <w:b/>
          <w:bCs/>
        </w:rPr>
        <w:t xml:space="preserve">К теме 8: </w:t>
      </w:r>
      <w:r>
        <w:rPr>
          <w:bCs/>
        </w:rPr>
        <w:t>Глобализация: дефиниция, проблемное поле, различие в подходах. Современные</w:t>
      </w:r>
      <w:r>
        <w:rPr>
          <w:b/>
          <w:bCs/>
        </w:rPr>
        <w:t xml:space="preserve"> </w:t>
      </w:r>
      <w:r>
        <w:rPr>
          <w:bCs/>
        </w:rPr>
        <w:t>условия для взаимопонимания и диалога</w:t>
      </w:r>
      <w:r>
        <w:rPr>
          <w:bCs/>
        </w:rPr>
        <w:t xml:space="preserve"> культур</w:t>
      </w:r>
      <w:r>
        <w:t>.</w:t>
      </w:r>
    </w:p>
    <w:p w:rsidR="00CF7FB4" w:rsidRDefault="00CF7FB4">
      <w:pPr>
        <w:rPr>
          <w:rFonts w:hint="eastAsia"/>
          <w:b/>
          <w:bCs/>
          <w:caps/>
        </w:rPr>
      </w:pPr>
    </w:p>
    <w:p w:rsidR="00CF7FB4" w:rsidRDefault="006364CF">
      <w:pPr>
        <w:rPr>
          <w:rFonts w:hint="eastAsia"/>
          <w:b/>
          <w:bC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CF7FB4" w:rsidRDefault="006364CF">
      <w:pPr>
        <w:spacing w:after="120"/>
        <w:rPr>
          <w:rFonts w:hint="eastAsia"/>
          <w:b/>
          <w:bCs/>
        </w:rPr>
      </w:pPr>
      <w:r>
        <w:rPr>
          <w:b/>
          <w:bCs/>
        </w:rPr>
        <w:t>6.1. Текущий контроль</w:t>
      </w:r>
    </w:p>
    <w:p w:rsidR="00CF7FB4" w:rsidRDefault="00CF7FB4">
      <w:pPr>
        <w:spacing w:after="120"/>
        <w:rPr>
          <w:rFonts w:hint="eastAsia"/>
          <w:b/>
          <w:bCs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CF7FB4">
        <w:trPr>
          <w:trHeight w:val="58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№</w:t>
            </w:r>
          </w:p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п/п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</w:rPr>
            </w:pPr>
            <w:r>
              <w:t>№ 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CF7FB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Темы 1-11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Конспект</w:t>
            </w:r>
          </w:p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Реферат</w:t>
            </w:r>
          </w:p>
          <w:p w:rsidR="00CF7FB4" w:rsidRDefault="006364CF">
            <w:pPr>
              <w:pStyle w:val="ab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CF7FB4" w:rsidRDefault="00CF7FB4">
      <w:pPr>
        <w:jc w:val="both"/>
        <w:rPr>
          <w:rFonts w:hint="eastAsia"/>
          <w:bCs/>
          <w:i/>
        </w:rPr>
      </w:pPr>
    </w:p>
    <w:p w:rsidR="00CF7FB4" w:rsidRDefault="006364CF"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>7. ПЕРЕЧЕНЬ</w:t>
      </w:r>
      <w:r>
        <w:rPr>
          <w:b/>
          <w:bCs/>
        </w:rPr>
        <w:t xml:space="preserve"> </w:t>
      </w:r>
      <w:r>
        <w:rPr>
          <w:b/>
          <w:bCs/>
        </w:rPr>
        <w:t>УЧЕБНОЙ ЛИТЕРАТУРЫ:</w:t>
      </w:r>
    </w:p>
    <w:p w:rsidR="00CF7FB4" w:rsidRDefault="00CF7FB4">
      <w:pPr>
        <w:jc w:val="both"/>
        <w:rPr>
          <w:rFonts w:ascii="Times New Roman Полужирный" w:hAnsi="Times New Roman Полужирный" w:hint="eastAsia"/>
          <w:b/>
          <w:bCs/>
          <w:caps/>
        </w:rPr>
      </w:pPr>
    </w:p>
    <w:tbl>
      <w:tblPr>
        <w:tblW w:w="9632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636"/>
        <w:gridCol w:w="2078"/>
        <w:gridCol w:w="304"/>
        <w:gridCol w:w="1521"/>
        <w:gridCol w:w="1114"/>
        <w:gridCol w:w="881"/>
        <w:gridCol w:w="1338"/>
        <w:gridCol w:w="1477"/>
        <w:gridCol w:w="47"/>
        <w:gridCol w:w="236"/>
      </w:tblGrid>
      <w:tr w:rsidR="00CF7FB4" w:rsidTr="006364CF">
        <w:trPr>
          <w:gridAfter w:val="2"/>
          <w:wAfter w:w="283" w:type="dxa"/>
          <w:cantSplit/>
          <w:trHeight w:val="457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№ п/п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Наименование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Авторы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FB4" w:rsidRDefault="006364CF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t>Место издания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FB4" w:rsidRDefault="006364CF">
            <w:pPr>
              <w:widowControl w:val="0"/>
              <w:ind w:left="113" w:right="113"/>
              <w:jc w:val="center"/>
              <w:rPr>
                <w:rFonts w:hint="eastAsia"/>
              </w:rPr>
            </w:pPr>
            <w:r>
              <w:t>Год издания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Наличие</w:t>
            </w:r>
          </w:p>
        </w:tc>
      </w:tr>
      <w:tr w:rsidR="00CF7FB4" w:rsidTr="006364CF">
        <w:trPr>
          <w:gridAfter w:val="2"/>
          <w:wAfter w:w="283" w:type="dxa"/>
          <w:cantSplit/>
          <w:trHeight w:val="519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23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FB4" w:rsidRDefault="00CF7FB4">
            <w:pPr>
              <w:widowControl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F7FB4" w:rsidRDefault="00CF7FB4">
            <w:pPr>
              <w:widowControl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Печатные издания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ЭБС</w:t>
            </w:r>
          </w:p>
          <w:p w:rsidR="00CF7FB4" w:rsidRDefault="006364CF">
            <w:pPr>
              <w:widowControl w:val="0"/>
              <w:jc w:val="center"/>
              <w:rPr>
                <w:rFonts w:hint="eastAsia"/>
              </w:rPr>
            </w:pPr>
            <w:r>
              <w:t>(адрес в сети Интернет)</w:t>
            </w:r>
          </w:p>
        </w:tc>
      </w:tr>
      <w:tr w:rsidR="00CF7FB4" w:rsidTr="006364CF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1.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Культурология : учебник : [16+]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proofErr w:type="spellStart"/>
            <w:r>
              <w:t>Багновская</w:t>
            </w:r>
            <w:proofErr w:type="spellEnd"/>
            <w:r>
              <w:t>, Н.М.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Москва: Дашков и К°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2020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hyperlink r:id="rId5">
              <w:r>
                <w:t>https://biblioclub.ru/index.php?page=b</w:t>
              </w:r>
              <w:r>
                <w:lastRenderedPageBreak/>
                <w:t>ook&amp;id=116048</w:t>
              </w:r>
            </w:hyperlink>
            <w:r>
              <w:t xml:space="preserve"> </w:t>
            </w:r>
          </w:p>
        </w:tc>
        <w:tc>
          <w:tcPr>
            <w:tcW w:w="236" w:type="dxa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  <w:tr w:rsidR="00CF7FB4" w:rsidTr="006364CF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2.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Культурология в 2 ч. Часть 2. Историческая и практическая культурология : учебник для вузов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t xml:space="preserve">под редакцией С. Н. Иконниковой, В. </w:t>
            </w:r>
            <w:r>
              <w:t>П. Большакова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2022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hyperlink r:id="rId6">
              <w:r>
                <w:t>https://urait.ru/bcode/492800</w:t>
              </w:r>
            </w:hyperlink>
            <w:hyperlink>
              <w:r>
                <w:t xml:space="preserve"> </w:t>
              </w:r>
            </w:hyperlink>
          </w:p>
        </w:tc>
        <w:tc>
          <w:tcPr>
            <w:tcW w:w="236" w:type="dxa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  <w:tr w:rsidR="00CF7FB4" w:rsidTr="006364CF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3.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Культурология в 2 ч. Часть 1. Теоретическая культурология : учебник для вузов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t xml:space="preserve">под редакцией С. Н. </w:t>
            </w:r>
            <w:r>
              <w:t>Иконниковой, В. П. Большакова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 xml:space="preserve">Москва : Издательство </w:t>
            </w:r>
            <w:proofErr w:type="spellStart"/>
            <w:r>
              <w:t>Юрайт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2022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hyperlink r:id="rId7">
              <w:r>
                <w:t>https://urait.ru/bcode/471991</w:t>
              </w:r>
            </w:hyperlink>
            <w:r>
              <w:t xml:space="preserve"> </w:t>
            </w:r>
          </w:p>
        </w:tc>
        <w:tc>
          <w:tcPr>
            <w:tcW w:w="236" w:type="dxa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  <w:tr w:rsidR="00CF7FB4" w:rsidTr="006364CF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1.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Культурология: учебник для вузов : [16+]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spacing w:beforeAutospacing="1"/>
              <w:outlineLvl w:val="3"/>
              <w:rPr>
                <w:rFonts w:hint="eastAsia"/>
              </w:rPr>
            </w:pPr>
            <w:r>
              <w:t>Соловьев, В.М.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 xml:space="preserve">Москва ; Берлин 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2019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hyperlink r:id="rId8">
              <w:r>
                <w:t>https://biblioclub.ru/index.php?page=book&amp;id=561243</w:t>
              </w:r>
            </w:hyperlink>
            <w:r>
              <w:t xml:space="preserve"> </w:t>
            </w:r>
          </w:p>
        </w:tc>
        <w:tc>
          <w:tcPr>
            <w:tcW w:w="236" w:type="dxa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  <w:tr w:rsidR="00CF7FB4" w:rsidTr="006364CF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2.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Культурология : учебник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proofErr w:type="spellStart"/>
            <w:r>
              <w:t>Грушевицкая</w:t>
            </w:r>
            <w:proofErr w:type="spellEnd"/>
            <w:r>
              <w:t>, Т.Г.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 xml:space="preserve">Москва : </w:t>
            </w:r>
            <w:proofErr w:type="spellStart"/>
            <w:r>
              <w:t>Юнити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2015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hyperlink r:id="rId9">
              <w:r>
                <w:t xml:space="preserve">URL: </w:t>
              </w:r>
            </w:hyperlink>
            <w:hyperlink r:id="rId10">
              <w:r>
                <w:t>https://biblioclub.ru/index.php?page=book&amp;id=115383</w:t>
              </w:r>
            </w:hyperlink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  <w:tr w:rsidR="00CF7FB4" w:rsidTr="006364CF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3.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Культурология : учебник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Гуревич, П.С.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 xml:space="preserve">Москва : </w:t>
            </w:r>
            <w:proofErr w:type="spellStart"/>
            <w:r>
              <w:t>Юнити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2015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hyperlink r:id="rId11">
              <w:r>
                <w:t xml:space="preserve">URL: </w:t>
              </w:r>
            </w:hyperlink>
            <w:hyperlink r:id="rId12">
              <w:r>
                <w:t>https://biblioclub.ru/index.php?page=book&amp;id=115380</w:t>
              </w:r>
            </w:hyperlink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  <w:tr w:rsidR="00CF7FB4" w:rsidTr="006364CF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4.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Культурология: история мировой и отечественной культуры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Торосян, В.Г.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 xml:space="preserve">Москва ; Берлин 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2015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hyperlink r:id="rId13">
              <w:r>
                <w:t>https://biblioclub.ru/index.php?page=book&amp;id=363009</w:t>
              </w:r>
            </w:hyperlink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  <w:tr w:rsidR="00CF7FB4" w:rsidTr="006364CF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>5.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Культурология: шпаргалка. Учебное пособие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proofErr w:type="spellStart"/>
            <w:r>
              <w:t>Барышева</w:t>
            </w:r>
            <w:proofErr w:type="spellEnd"/>
            <w:r>
              <w:t>, А.Д.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Москва : Научная книга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rPr>
                <w:rFonts w:hint="eastAsia"/>
              </w:rPr>
            </w:pPr>
            <w:r>
              <w:t>2020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CF7FB4">
            <w:pPr>
              <w:widowControl w:val="0"/>
              <w:jc w:val="center"/>
              <w:rPr>
                <w:rFonts w:hint="eastAsia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FB4" w:rsidRDefault="006364CF">
            <w:pPr>
              <w:widowControl w:val="0"/>
              <w:jc w:val="both"/>
              <w:rPr>
                <w:rFonts w:hint="eastAsia"/>
              </w:rPr>
            </w:pPr>
            <w:r>
              <w:t xml:space="preserve">URL: </w:t>
            </w:r>
            <w:r>
              <w:rPr>
                <w:rStyle w:val="-"/>
              </w:rPr>
              <w:t>https://biblioclub.ru/index.php?page=book_red&amp;id=578372</w:t>
            </w:r>
            <w:r>
              <w:t xml:space="preserve"> (дата обращения: 25.03.2021)</w:t>
            </w:r>
          </w:p>
        </w:tc>
        <w:tc>
          <w:tcPr>
            <w:tcW w:w="236" w:type="dxa"/>
          </w:tcPr>
          <w:p w:rsidR="00CF7FB4" w:rsidRDefault="00CF7FB4">
            <w:pPr>
              <w:widowControl w:val="0"/>
              <w:rPr>
                <w:rFonts w:hint="eastAsia"/>
              </w:rPr>
            </w:pPr>
          </w:p>
        </w:tc>
      </w:tr>
    </w:tbl>
    <w:p w:rsidR="00CF7FB4" w:rsidRDefault="00CF7FB4">
      <w:pPr>
        <w:jc w:val="both"/>
        <w:rPr>
          <w:rFonts w:hint="eastAsia"/>
          <w:b/>
          <w:bCs/>
        </w:rPr>
      </w:pPr>
    </w:p>
    <w:p w:rsidR="00CF7FB4" w:rsidRDefault="006364CF">
      <w:pPr>
        <w:widowControl w:val="0"/>
        <w:numPr>
          <w:ilvl w:val="0"/>
          <w:numId w:val="5"/>
        </w:numPr>
        <w:tabs>
          <w:tab w:val="left" w:pos="788"/>
        </w:tabs>
        <w:ind w:left="0" w:firstLine="0"/>
        <w:contextualSpacing/>
        <w:rPr>
          <w:rFonts w:hint="eastAsia"/>
        </w:rPr>
      </w:pPr>
      <w:r>
        <w:rPr>
          <w:b/>
          <w:bCs/>
          <w:caps/>
          <w:color w:val="000000"/>
        </w:rPr>
        <w:lastRenderedPageBreak/>
        <w:t>Ресурсы информационно-телекоммуникационной сети «Интернет»:</w:t>
      </w:r>
    </w:p>
    <w:p w:rsidR="00CF7FB4" w:rsidRDefault="00CF7FB4">
      <w:pPr>
        <w:widowControl w:val="0"/>
        <w:tabs>
          <w:tab w:val="left" w:pos="788"/>
        </w:tabs>
        <w:contextualSpacing/>
        <w:rPr>
          <w:rFonts w:hint="eastAsia"/>
        </w:rPr>
      </w:pPr>
    </w:p>
    <w:p w:rsidR="00CF7FB4" w:rsidRDefault="006364CF">
      <w:pPr>
        <w:ind w:firstLine="244"/>
        <w:rPr>
          <w:rFonts w:hint="eastAsia"/>
        </w:rPr>
      </w:pPr>
      <w:r>
        <w:t xml:space="preserve">1. «НЭБ». Национальная электронная библиотека. – Режим доступа: </w:t>
      </w:r>
      <w:hyperlink r:id="rId14">
        <w:r>
          <w:rPr>
            <w:color w:val="0000FF"/>
            <w:u w:val="single"/>
          </w:rPr>
          <w:t>http://нэб.рф/</w:t>
        </w:r>
      </w:hyperlink>
    </w:p>
    <w:p w:rsidR="00CF7FB4" w:rsidRDefault="006364CF">
      <w:pPr>
        <w:ind w:firstLine="244"/>
        <w:rPr>
          <w:rFonts w:hint="eastAsia"/>
        </w:rPr>
      </w:pPr>
      <w:r>
        <w:t>2. «</w:t>
      </w:r>
      <w:proofErr w:type="spellStart"/>
      <w:r>
        <w:t>eLibrary</w:t>
      </w:r>
      <w:proofErr w:type="spellEnd"/>
      <w:r>
        <w:t xml:space="preserve">». Научная электронная библиотека. – Режим доступа: </w:t>
      </w:r>
      <w:hyperlink r:id="rId15">
        <w:r>
          <w:rPr>
            <w:color w:val="0000FF"/>
            <w:u w:val="single"/>
          </w:rPr>
          <w:t>https://elibrary.ru</w:t>
        </w:r>
      </w:hyperlink>
    </w:p>
    <w:p w:rsidR="00CF7FB4" w:rsidRDefault="006364CF">
      <w:pPr>
        <w:ind w:firstLine="244"/>
        <w:rPr>
          <w:rFonts w:hint="eastAsia"/>
        </w:rPr>
      </w:pPr>
      <w:r>
        <w:t>3. «</w:t>
      </w:r>
      <w:proofErr w:type="spellStart"/>
      <w:r>
        <w:t>КиберЛенинка</w:t>
      </w:r>
      <w:proofErr w:type="spellEnd"/>
      <w:r>
        <w:t xml:space="preserve">». Научная электронная библиотека. – Режим доступа: </w:t>
      </w:r>
      <w:hyperlink r:id="rId16">
        <w:r>
          <w:rPr>
            <w:color w:val="0000FF"/>
            <w:u w:val="single"/>
          </w:rPr>
          <w:t>https://cyberleninka</w:t>
        </w:r>
        <w:r>
          <w:rPr>
            <w:color w:val="0000FF"/>
            <w:u w:val="single"/>
          </w:rPr>
          <w:t>.ru/</w:t>
        </w:r>
      </w:hyperlink>
    </w:p>
    <w:p w:rsidR="00CF7FB4" w:rsidRDefault="006364CF">
      <w:pPr>
        <w:ind w:firstLine="244"/>
        <w:rPr>
          <w:rFonts w:hint="eastAsia"/>
        </w:rPr>
      </w:pPr>
      <w:r>
        <w:t xml:space="preserve">4. ЭБС «Университетская библиотека онлайн». – Режим доступа: </w:t>
      </w:r>
      <w:hyperlink r:id="rId17">
        <w:r>
          <w:rPr>
            <w:color w:val="0000FF"/>
            <w:u w:val="single"/>
          </w:rPr>
          <w:t>http://www.biblioclub.ru/</w:t>
        </w:r>
      </w:hyperlink>
    </w:p>
    <w:p w:rsidR="00CF7FB4" w:rsidRDefault="006364CF">
      <w:pPr>
        <w:ind w:firstLine="244"/>
        <w:rPr>
          <w:rFonts w:hint="eastAsia"/>
        </w:rPr>
      </w:pPr>
      <w:r>
        <w:t xml:space="preserve">5. Российская государственная библиотека. – Режим доступа: </w:t>
      </w:r>
      <w:r>
        <w:rPr>
          <w:color w:val="0000FF"/>
          <w:u w:val="single"/>
        </w:rPr>
        <w:t>http://www.rsl.ru/</w:t>
      </w:r>
    </w:p>
    <w:p w:rsidR="00CF7FB4" w:rsidRDefault="006364CF">
      <w:pPr>
        <w:ind w:firstLine="244"/>
        <w:rPr>
          <w:rFonts w:hint="eastAsia"/>
        </w:rPr>
      </w:pPr>
      <w:r>
        <w:t>6. «Новая философская энциклопедия» ИФ РАН</w:t>
      </w:r>
      <w:r>
        <w:t>. – Режим доступа: https://iphlib.ru/</w:t>
      </w:r>
    </w:p>
    <w:p w:rsidR="00CF7FB4" w:rsidRDefault="006364CF">
      <w:pPr>
        <w:ind w:firstLine="244"/>
        <w:rPr>
          <w:rFonts w:hint="eastAsia"/>
        </w:rPr>
      </w:pPr>
      <w:r>
        <w:t xml:space="preserve">7. Проект исследования истории культуры «Арзамас». – Режим доступа: </w:t>
      </w:r>
      <w:hyperlink r:id="rId18">
        <w:r>
          <w:t>https://arzamas.academy</w:t>
        </w:r>
      </w:hyperlink>
      <w:r>
        <w:t xml:space="preserve"> </w:t>
      </w:r>
    </w:p>
    <w:p w:rsidR="00CF7FB4" w:rsidRDefault="006364CF">
      <w:pPr>
        <w:ind w:firstLine="244"/>
        <w:rPr>
          <w:rFonts w:hint="eastAsia"/>
        </w:rPr>
      </w:pPr>
      <w:r>
        <w:t>8. Мультимедийное издательство о фундаментальной науке «</w:t>
      </w:r>
      <w:proofErr w:type="spellStart"/>
      <w:r>
        <w:t>ПостНаука</w:t>
      </w:r>
      <w:proofErr w:type="spellEnd"/>
      <w:r>
        <w:t>». – Режим досту</w:t>
      </w:r>
      <w:r>
        <w:t xml:space="preserve">па: </w:t>
      </w:r>
      <w:hyperlink r:id="rId19">
        <w:r>
          <w:t>https://postnauka.ru</w:t>
        </w:r>
      </w:hyperlink>
      <w:r>
        <w:t xml:space="preserve"> </w:t>
      </w:r>
    </w:p>
    <w:p w:rsidR="006364CF" w:rsidRPr="006364CF" w:rsidRDefault="006364CF" w:rsidP="006364CF">
      <w:pPr>
        <w:ind w:firstLine="244"/>
      </w:pPr>
      <w:r>
        <w:t xml:space="preserve">9. Сетевое общество «Российская культурология». – Режим доступа: </w:t>
      </w:r>
      <w:hyperlink r:id="rId20">
        <w:r>
          <w:t>https://culturalnet.ru/</w:t>
        </w:r>
      </w:hyperlink>
      <w:r>
        <w:t xml:space="preserve">      10. </w:t>
      </w:r>
      <w:r w:rsidRPr="00E462B6">
        <w:rPr>
          <w:rFonts w:ascii="Times New Roman" w:hAnsi="Times New Roman" w:cs="Times New Roman"/>
        </w:rPr>
        <w:t>Образовательная платформа «</w:t>
      </w:r>
      <w:proofErr w:type="spellStart"/>
      <w:r w:rsidRPr="00E462B6">
        <w:rPr>
          <w:rFonts w:ascii="Times New Roman" w:hAnsi="Times New Roman" w:cs="Times New Roman"/>
        </w:rPr>
        <w:t>Юрайт</w:t>
      </w:r>
      <w:proofErr w:type="spellEnd"/>
      <w:r w:rsidRPr="00E462B6">
        <w:rPr>
          <w:rFonts w:ascii="Times New Roman" w:hAnsi="Times New Roman" w:cs="Times New Roman"/>
        </w:rPr>
        <w:t xml:space="preserve">». – Режим доступа: </w:t>
      </w:r>
      <w:hyperlink r:id="rId21" w:history="1">
        <w:r w:rsidRPr="00E462B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  <w:r w:rsidRPr="00E462B6">
        <w:rPr>
          <w:rFonts w:ascii="Times New Roman" w:hAnsi="Times New Roman" w:cs="Times New Roman"/>
        </w:rPr>
        <w:t xml:space="preserve"> </w:t>
      </w:r>
    </w:p>
    <w:p w:rsidR="006364CF" w:rsidRPr="00E462B6" w:rsidRDefault="006364CF" w:rsidP="006364CF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bookmarkStart w:id="0" w:name="_GoBack"/>
      <w:bookmarkEnd w:id="0"/>
      <w:r w:rsidRPr="00E462B6">
        <w:rPr>
          <w:rFonts w:ascii="Times New Roman" w:hAnsi="Times New Roman" w:cs="Times New Roman"/>
        </w:rPr>
        <w:t xml:space="preserve"> Некоммерческая электронная библиотека «</w:t>
      </w:r>
      <w:proofErr w:type="spellStart"/>
      <w:r w:rsidRPr="00E462B6">
        <w:rPr>
          <w:rFonts w:ascii="Times New Roman" w:hAnsi="Times New Roman" w:cs="Times New Roman"/>
          <w:lang w:val="en-US"/>
        </w:rPr>
        <w:t>ImWerden</w:t>
      </w:r>
      <w:proofErr w:type="spellEnd"/>
      <w:r w:rsidRPr="00E462B6">
        <w:rPr>
          <w:rFonts w:ascii="Times New Roman" w:hAnsi="Times New Roman" w:cs="Times New Roman"/>
        </w:rPr>
        <w:t xml:space="preserve">». – Режим доступа: </w:t>
      </w:r>
      <w:hyperlink r:id="rId22" w:history="1">
        <w:r w:rsidRPr="00E462B6">
          <w:rPr>
            <w:rFonts w:ascii="Times New Roman" w:hAnsi="Times New Roman" w:cs="Times New Roman"/>
            <w:color w:val="0000FF"/>
            <w:u w:val="single"/>
          </w:rPr>
          <w:t>https://imwerden.de/</w:t>
        </w:r>
      </w:hyperlink>
      <w:r w:rsidRPr="00E462B6">
        <w:rPr>
          <w:rFonts w:ascii="Times New Roman" w:hAnsi="Times New Roman" w:cs="Times New Roman"/>
        </w:rPr>
        <w:t xml:space="preserve"> </w:t>
      </w:r>
    </w:p>
    <w:p w:rsidR="006364CF" w:rsidRDefault="006364CF">
      <w:pPr>
        <w:ind w:firstLine="244"/>
        <w:rPr>
          <w:rFonts w:hint="eastAsia"/>
        </w:rPr>
      </w:pPr>
    </w:p>
    <w:p w:rsidR="00CF7FB4" w:rsidRDefault="00CF7FB4">
      <w:pPr>
        <w:rPr>
          <w:rFonts w:hint="eastAsia"/>
        </w:rPr>
      </w:pPr>
    </w:p>
    <w:p w:rsidR="00CF7FB4" w:rsidRDefault="006364CF">
      <w:pPr>
        <w:widowControl w:val="0"/>
        <w:tabs>
          <w:tab w:val="left" w:pos="788"/>
        </w:tabs>
        <w:contextualSpacing/>
        <w:jc w:val="both"/>
        <w:rPr>
          <w:rFonts w:hint="eastAsia"/>
        </w:rPr>
      </w:pPr>
      <w:r>
        <w:rPr>
          <w:b/>
          <w:bCs/>
        </w:rPr>
        <w:t>9. ИНФОРМАЦИОННЫЕ ТЕХНОЛОГИИ, ИСПОЛЬЗУЕМЫЕ ПРИ ОСУЩЕС</w:t>
      </w:r>
      <w:r>
        <w:rPr>
          <w:b/>
          <w:bCs/>
        </w:rPr>
        <w:t>ТВЛЕНИИ ОБРАЗОВАТЕЛЬНОГО ПРОЦЕССА ПО ДИСЦИПЛИНЕ: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</w:rPr>
        <w:t>LibreOffice</w:t>
      </w:r>
      <w:proofErr w:type="spellEnd"/>
      <w:r>
        <w:rPr>
          <w:rFonts w:eastAsia="WenQuanYi Micro Hei"/>
        </w:rPr>
        <w:t>) для создания визуальных презентаци</w:t>
      </w:r>
      <w:r>
        <w:rPr>
          <w:rFonts w:eastAsia="WenQuanYi Micro Hei"/>
        </w:rPr>
        <w:t>й как преподавателем (при проведении занятий</w:t>
      </w:r>
      <w:proofErr w:type="gramStart"/>
      <w:r>
        <w:rPr>
          <w:rFonts w:eastAsia="WenQuanYi Micro Hei"/>
        </w:rPr>
        <w:t>)</w:t>
      </w:r>
      <w:proofErr w:type="gramEnd"/>
      <w:r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F7FB4" w:rsidRDefault="006364CF">
      <w:pPr>
        <w:ind w:firstLine="567"/>
        <w:rPr>
          <w:rFonts w:hint="eastAsia"/>
        </w:rPr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F7FB4" w:rsidRDefault="006364CF">
      <w:pPr>
        <w:ind w:firstLine="567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</w:t>
      </w:r>
      <w:r>
        <w:rPr>
          <w:rFonts w:eastAsia="WenQuanYi Micro Hei"/>
        </w:rPr>
        <w:t>онно-телекоммуникационной сети «Интернет» при осуществлении самостоятельной работы.</w:t>
      </w:r>
    </w:p>
    <w:p w:rsidR="00CF7FB4" w:rsidRDefault="00CF7FB4">
      <w:pPr>
        <w:ind w:firstLine="567"/>
        <w:rPr>
          <w:rFonts w:hint="eastAsia"/>
        </w:rPr>
      </w:pPr>
    </w:p>
    <w:p w:rsidR="00CF7FB4" w:rsidRDefault="006364CF">
      <w:pPr>
        <w:contextualSpacing/>
        <w:rPr>
          <w:rFonts w:hint="eastAsia"/>
        </w:rPr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F7FB4" w:rsidRDefault="006364CF">
      <w:pPr>
        <w:rPr>
          <w:rFonts w:hint="eastAsia"/>
        </w:rPr>
      </w:pPr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Windows</w:t>
      </w:r>
      <w:proofErr w:type="spellEnd"/>
      <w:r>
        <w:rPr>
          <w:rFonts w:eastAsia="WenQuanYi Micro Hei"/>
        </w:rPr>
        <w:t xml:space="preserve"> 10 x64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Micro</w:t>
      </w:r>
      <w:r>
        <w:rPr>
          <w:rFonts w:eastAsia="WenQuanYi Micro Hei"/>
        </w:rPr>
        <w:t>softOffice</w:t>
      </w:r>
      <w:proofErr w:type="spellEnd"/>
      <w:r>
        <w:rPr>
          <w:rFonts w:eastAsia="WenQuanYi Micro Hei"/>
        </w:rPr>
        <w:t xml:space="preserve"> 2016</w:t>
      </w:r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LibreOffice</w:t>
      </w:r>
      <w:proofErr w:type="spellEnd"/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proofErr w:type="spellStart"/>
      <w:r>
        <w:rPr>
          <w:rFonts w:eastAsia="WenQuanYi Micro Hei"/>
        </w:rPr>
        <w:t>Firefox</w:t>
      </w:r>
      <w:proofErr w:type="spellEnd"/>
    </w:p>
    <w:p w:rsidR="00CF7FB4" w:rsidRDefault="006364CF">
      <w:pPr>
        <w:numPr>
          <w:ilvl w:val="0"/>
          <w:numId w:val="6"/>
        </w:numPr>
        <w:tabs>
          <w:tab w:val="left" w:pos="788"/>
        </w:tabs>
        <w:jc w:val="both"/>
        <w:rPr>
          <w:rFonts w:hint="eastAsia"/>
        </w:rPr>
      </w:pPr>
      <w:r>
        <w:rPr>
          <w:rFonts w:eastAsia="WenQuanYi Micro Hei"/>
        </w:rPr>
        <w:t>GIMP</w:t>
      </w:r>
    </w:p>
    <w:p w:rsidR="00CF7FB4" w:rsidRDefault="006364CF">
      <w:pPr>
        <w:tabs>
          <w:tab w:val="left" w:pos="5041"/>
          <w:tab w:val="center" w:pos="6418"/>
        </w:tabs>
        <w:ind w:left="1066"/>
        <w:rPr>
          <w:rFonts w:hint="eastAsia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</w:p>
    <w:p w:rsidR="00CF7FB4" w:rsidRDefault="006364CF">
      <w:pPr>
        <w:contextualSpacing/>
        <w:rPr>
          <w:rFonts w:hint="eastAsia"/>
        </w:rPr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F7FB4" w:rsidRDefault="006364CF">
      <w:pPr>
        <w:ind w:left="760"/>
        <w:rPr>
          <w:rFonts w:hint="eastAsia"/>
        </w:rPr>
      </w:pPr>
      <w:r>
        <w:rPr>
          <w:rFonts w:eastAsia="WenQuanYi Micro Hei"/>
        </w:rPr>
        <w:t>Не используются</w:t>
      </w:r>
    </w:p>
    <w:p w:rsidR="00CF7FB4" w:rsidRDefault="00CF7FB4">
      <w:pPr>
        <w:rPr>
          <w:rFonts w:hint="eastAsia"/>
          <w:b/>
          <w:bCs/>
        </w:rPr>
      </w:pPr>
    </w:p>
    <w:p w:rsidR="00CF7FB4" w:rsidRDefault="006364CF">
      <w:pPr>
        <w:numPr>
          <w:ilvl w:val="0"/>
          <w:numId w:val="7"/>
        </w:numPr>
        <w:rPr>
          <w:rFonts w:hint="eastAsia"/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F7FB4" w:rsidRDefault="00CF7FB4">
      <w:pPr>
        <w:ind w:left="720"/>
        <w:rPr>
          <w:rFonts w:hint="eastAsia"/>
        </w:rPr>
      </w:pPr>
    </w:p>
    <w:p w:rsidR="00CF7FB4" w:rsidRDefault="006364CF">
      <w:pPr>
        <w:ind w:firstLine="527"/>
        <w:jc w:val="both"/>
        <w:rPr>
          <w:rFonts w:hint="eastAsia"/>
        </w:rPr>
      </w:pPr>
      <w:r>
        <w:rPr>
          <w:rFonts w:eastAsia="ArialMT"/>
          <w:color w:val="000000"/>
          <w:lang w:eastAsia="en-US"/>
        </w:rPr>
        <w:t xml:space="preserve">Для проведения занятий лекционного типа предлагаются наборы демонстрационного </w:t>
      </w:r>
      <w:r>
        <w:rPr>
          <w:rFonts w:eastAsia="ArialMT"/>
          <w:color w:val="000000"/>
          <w:lang w:eastAsia="en-US"/>
        </w:rPr>
        <w:t>оборудования и учебно-наглядных пособий.</w:t>
      </w:r>
    </w:p>
    <w:p w:rsidR="00CF7FB4" w:rsidRDefault="006364CF">
      <w:pPr>
        <w:ind w:firstLine="527"/>
        <w:jc w:val="both"/>
        <w:rPr>
          <w:rFonts w:hint="eastAsia"/>
        </w:rPr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F7FB4" w:rsidRDefault="006364CF">
      <w:pPr>
        <w:ind w:firstLine="527"/>
        <w:jc w:val="both"/>
        <w:rPr>
          <w:rFonts w:hint="eastAsia"/>
        </w:rPr>
      </w:pPr>
      <w:r>
        <w:lastRenderedPageBreak/>
        <w:t>Для самостоятел</w:t>
      </w:r>
      <w:r>
        <w:t>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F7FB4" w:rsidRDefault="00CF7FB4">
      <w:pPr>
        <w:jc w:val="both"/>
        <w:rPr>
          <w:rFonts w:hint="eastAsia"/>
          <w:bCs/>
        </w:rPr>
      </w:pPr>
    </w:p>
    <w:p w:rsidR="00CF7FB4" w:rsidRDefault="00CF7FB4">
      <w:pPr>
        <w:rPr>
          <w:rFonts w:hint="eastAsia"/>
          <w:bCs/>
        </w:rPr>
      </w:pPr>
    </w:p>
    <w:sectPr w:rsidR="00CF7FB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CC"/>
    <w:family w:val="roman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8A5"/>
    <w:multiLevelType w:val="multilevel"/>
    <w:tmpl w:val="DFF8DD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430558"/>
    <w:multiLevelType w:val="multilevel"/>
    <w:tmpl w:val="83D62C3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4A4B64B4"/>
    <w:multiLevelType w:val="multilevel"/>
    <w:tmpl w:val="1CE626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AA0DC6"/>
    <w:multiLevelType w:val="multilevel"/>
    <w:tmpl w:val="48928BA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D27DBE"/>
    <w:multiLevelType w:val="multilevel"/>
    <w:tmpl w:val="58F640D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774993"/>
    <w:multiLevelType w:val="multilevel"/>
    <w:tmpl w:val="A9C8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ECD2C45"/>
    <w:multiLevelType w:val="multilevel"/>
    <w:tmpl w:val="01742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17E7CEE"/>
    <w:multiLevelType w:val="multilevel"/>
    <w:tmpl w:val="179AC12E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8C55F18"/>
    <w:multiLevelType w:val="multilevel"/>
    <w:tmpl w:val="E842EC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4"/>
    <w:rsid w:val="006364CF"/>
    <w:rsid w:val="00C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3580"/>
  <w15:docId w15:val="{E03F3928-AC08-4F39-B4DC-302C1E82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  <w:qFormat/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6">
    <w:name w:val="Title"/>
    <w:basedOn w:val="a0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0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0"/>
    <w:qFormat/>
    <w:pPr>
      <w:suppressLineNumbers/>
    </w:pPr>
  </w:style>
  <w:style w:type="paragraph" w:customStyle="1" w:styleId="txt">
    <w:name w:val="txt"/>
    <w:basedOn w:val="a0"/>
    <w:qFormat/>
    <w:pPr>
      <w:spacing w:beforeAutospacing="1" w:afterAutospacing="1"/>
    </w:pPr>
  </w:style>
  <w:style w:type="paragraph" w:customStyle="1" w:styleId="a">
    <w:name w:val="список с точками"/>
    <w:basedOn w:val="a0"/>
    <w:qFormat/>
    <w:pPr>
      <w:numPr>
        <w:numId w:val="2"/>
      </w:numPr>
      <w:tabs>
        <w:tab w:val="clear" w:pos="720"/>
        <w:tab w:val="left" w:pos="1512"/>
      </w:tabs>
      <w:spacing w:line="312" w:lineRule="auto"/>
      <w:ind w:left="756" w:firstLine="0"/>
      <w:jc w:val="both"/>
    </w:pPr>
  </w:style>
  <w:style w:type="paragraph" w:customStyle="1" w:styleId="ab">
    <w:name w:val="Для таблиц"/>
    <w:basedOn w:val="a0"/>
    <w:qFormat/>
  </w:style>
  <w:style w:type="paragraph" w:customStyle="1" w:styleId="western">
    <w:name w:val="western"/>
    <w:basedOn w:val="a0"/>
    <w:qFormat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customStyle="1" w:styleId="WW-">
    <w:name w:val="WW-Базовый"/>
    <w:qFormat/>
    <w:pPr>
      <w:widowControl w:val="0"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ac">
    <w:name w:val="List Paragraph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">
    <w:name w:val="Body Text Indent 2"/>
    <w:basedOn w:val="a0"/>
    <w:qFormat/>
    <w:pPr>
      <w:spacing w:after="120" w:line="480" w:lineRule="auto"/>
      <w:ind w:left="283"/>
    </w:pPr>
  </w:style>
  <w:style w:type="paragraph" w:styleId="3">
    <w:name w:val="Body Text Indent 3"/>
    <w:basedOn w:val="a0"/>
    <w:qFormat/>
    <w:pPr>
      <w:spacing w:line="340" w:lineRule="exact"/>
      <w:ind w:left="284" w:hanging="284"/>
      <w:jc w:val="both"/>
    </w:pPr>
    <w:rPr>
      <w:sz w:val="20"/>
      <w:szCs w:val="20"/>
    </w:rPr>
  </w:style>
  <w:style w:type="paragraph" w:customStyle="1" w:styleId="Web">
    <w:name w:val="Обычный (Web)"/>
    <w:basedOn w:val="a0"/>
    <w:qFormat/>
    <w:pPr>
      <w:spacing w:beforeAutospacing="1" w:afterAutospacing="1"/>
    </w:pPr>
  </w:style>
  <w:style w:type="paragraph" w:customStyle="1" w:styleId="ad">
    <w:name w:val="Содержимое таблицы"/>
    <w:basedOn w:val="a0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61243" TargetMode="External"/><Relationship Id="rId13" Type="http://schemas.openxmlformats.org/officeDocument/2006/relationships/hyperlink" Target="https://biblioclub.ru/index.php?page=book&amp;id=363009" TargetMode="External"/><Relationship Id="rId18" Type="http://schemas.openxmlformats.org/officeDocument/2006/relationships/hyperlink" Target="https://arzamas.academ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s://urait.ru/bcode/471991" TargetMode="External"/><Relationship Id="rId12" Type="http://schemas.openxmlformats.org/officeDocument/2006/relationships/hyperlink" Target="https://biblioclub.ru/index.php?page=book&amp;id=115380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culturalne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92800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iblioclub.ru/index.php?page=book&amp;id=116048" TargetMode="Externa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&amp;id=115383" TargetMode="External"/><Relationship Id="rId19" Type="http://schemas.openxmlformats.org/officeDocument/2006/relationships/hyperlink" Target="https://postnau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dc:description/>
  <cp:lastModifiedBy>Стефания Леонидовна Дунаева</cp:lastModifiedBy>
  <cp:revision>4</cp:revision>
  <dcterms:created xsi:type="dcterms:W3CDTF">2021-08-12T11:27:00Z</dcterms:created>
  <dcterms:modified xsi:type="dcterms:W3CDTF">2022-03-31T10:11:00Z</dcterms:modified>
  <dc:language>ru-RU</dc:language>
</cp:coreProperties>
</file>