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</w:rPr>
      </w:pPr>
      <w:r>
        <w:t>ГОСУДАРСТВЕННОЕ АВТОНОМНОЕ ОБРАЗОВАТЕЛЬНОЕ УЧРЕЖДЕНИЕ ВЫСШЕГО ОБРАЗОВАНИЯ ЛЕНИНГРАДСКОЙ ОБЛАСТИ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>ИМЕНИ А.С. ПУШКИНА»</w:t>
      </w: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УТВЕРЖДАЮ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Проректор по учебно-методической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работе 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____________ </w:t>
      </w:r>
      <w:proofErr w:type="spellStart"/>
      <w:r>
        <w:t>С.Н.Большаков</w:t>
      </w:r>
      <w:proofErr w:type="spellEnd"/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rPr>
          <w:caps/>
        </w:rPr>
        <w:t>РАБОЧАЯ ПРОГРАММА</w:t>
      </w: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t>дисциплины</w:t>
      </w: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Pr="0077080F" w:rsidRDefault="0077080F">
      <w:pPr>
        <w:jc w:val="center"/>
        <w:rPr>
          <w:rFonts w:ascii="Times New Roman" w:hAnsi="Times New Roman" w:cs="Times New Roman"/>
          <w:caps/>
          <w:szCs w:val="28"/>
        </w:rPr>
      </w:pPr>
      <w:r w:rsidRPr="0077080F">
        <w:rPr>
          <w:rFonts w:ascii="Times New Roman" w:hAnsi="Times New Roman" w:cs="Times New Roman"/>
          <w:b/>
          <w:bCs/>
          <w:caps/>
          <w:szCs w:val="28"/>
        </w:rPr>
        <w:t>Б</w:t>
      </w:r>
      <w:proofErr w:type="gramStart"/>
      <w:r w:rsidRPr="0077080F">
        <w:rPr>
          <w:rFonts w:ascii="Times New Roman" w:hAnsi="Times New Roman" w:cs="Times New Roman"/>
          <w:b/>
          <w:bCs/>
          <w:caps/>
          <w:szCs w:val="28"/>
        </w:rPr>
        <w:t>1.В.05.ДВ</w:t>
      </w:r>
      <w:proofErr w:type="gramEnd"/>
      <w:r w:rsidRPr="0077080F">
        <w:rPr>
          <w:rFonts w:ascii="Times New Roman" w:hAnsi="Times New Roman" w:cs="Times New Roman"/>
          <w:b/>
          <w:bCs/>
          <w:caps/>
          <w:szCs w:val="28"/>
        </w:rPr>
        <w:t>.03.0</w:t>
      </w:r>
      <w:r>
        <w:rPr>
          <w:rFonts w:ascii="Times New Roman" w:hAnsi="Times New Roman" w:cs="Times New Roman"/>
          <w:b/>
          <w:bCs/>
          <w:caps/>
          <w:szCs w:val="28"/>
        </w:rPr>
        <w:t>2</w:t>
      </w:r>
      <w:r w:rsidRPr="0077080F">
        <w:rPr>
          <w:rFonts w:ascii="Times New Roman" w:hAnsi="Times New Roman" w:cs="Times New Roman"/>
          <w:b/>
          <w:bCs/>
          <w:caps/>
          <w:szCs w:val="28"/>
        </w:rPr>
        <w:t xml:space="preserve"> МЕТОДОЛОГИЧЕСКИЙ (МОДУЛЬ): </w:t>
      </w:r>
      <w:r>
        <w:rPr>
          <w:rFonts w:ascii="Times New Roman" w:hAnsi="Times New Roman" w:cs="Times New Roman"/>
          <w:b/>
          <w:bCs/>
          <w:caps/>
          <w:szCs w:val="28"/>
        </w:rPr>
        <w:t>ЛАТИНСКИЙ</w:t>
      </w:r>
      <w:r w:rsidRPr="0077080F">
        <w:rPr>
          <w:rFonts w:ascii="Times New Roman" w:hAnsi="Times New Roman" w:cs="Times New Roman"/>
          <w:b/>
          <w:bCs/>
          <w:caps/>
          <w:szCs w:val="28"/>
        </w:rPr>
        <w:t xml:space="preserve"> ЯЗЫК</w:t>
      </w:r>
    </w:p>
    <w:p w:rsidR="00CF7FB4" w:rsidRDefault="00CF7FB4">
      <w:pPr>
        <w:tabs>
          <w:tab w:val="left" w:pos="3822"/>
        </w:tabs>
        <w:jc w:val="center"/>
        <w:rPr>
          <w:rFonts w:hint="eastAsia"/>
          <w:b/>
          <w:color w:val="00000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  <w:b/>
          <w:bCs/>
          <w:i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>(год начала подготовки – 2021)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2977"/>
        </w:tabs>
        <w:ind w:hanging="567"/>
        <w:jc w:val="center"/>
        <w:rPr>
          <w:rFonts w:hint="eastAsia"/>
        </w:rPr>
      </w:pPr>
      <w:r>
        <w:tab/>
        <w:t xml:space="preserve">Санкт-Петербург </w:t>
      </w:r>
    </w:p>
    <w:p w:rsidR="00CF7FB4" w:rsidRDefault="006364CF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  <w:sectPr w:rsidR="00CF7FB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2021</w:t>
      </w:r>
    </w:p>
    <w:p w:rsidR="00CF7FB4" w:rsidRDefault="006364CF">
      <w:pPr>
        <w:pStyle w:val="txt"/>
        <w:ind w:right="-6"/>
        <w:jc w:val="center"/>
        <w:rPr>
          <w:rFonts w:hint="eastAsia"/>
          <w:b/>
          <w:bCs/>
        </w:rPr>
      </w:pPr>
      <w:r>
        <w:rPr>
          <w:b/>
          <w:bCs/>
        </w:rPr>
        <w:lastRenderedPageBreak/>
        <w:t xml:space="preserve"> </w:t>
      </w:r>
    </w:p>
    <w:p w:rsidR="00CF7FB4" w:rsidRDefault="006364CF">
      <w:pPr>
        <w:numPr>
          <w:ilvl w:val="0"/>
          <w:numId w:val="1"/>
        </w:numPr>
        <w:ind w:left="357" w:hanging="357"/>
        <w:jc w:val="both"/>
        <w:rPr>
          <w:rFonts w:hint="eastAsia"/>
          <w:b/>
          <w:bCs/>
        </w:rPr>
      </w:pPr>
      <w:r>
        <w:rPr>
          <w:b/>
          <w:bCs/>
        </w:rPr>
        <w:t>ПЕРЕЧЕНЬ ПЛАНИРУЕМЫХ РЕЗУЛЬТАТОВ ОБУЧЕНИЯ ПО ДИСЦИПЛИНЕ:</w:t>
      </w:r>
    </w:p>
    <w:p w:rsidR="00CF7FB4" w:rsidRDefault="006364CF">
      <w:pPr>
        <w:pStyle w:val="a"/>
        <w:numPr>
          <w:ilvl w:val="0"/>
          <w:numId w:val="0"/>
        </w:numPr>
        <w:spacing w:line="240" w:lineRule="auto"/>
        <w:rPr>
          <w:rFonts w:hint="eastAsia"/>
        </w:rPr>
      </w:pPr>
      <w:r>
        <w:t>Процесс изучения дисциплины направлен на формирование следующих компетенций:</w:t>
      </w:r>
    </w:p>
    <w:p w:rsidR="00CF7FB4" w:rsidRDefault="00CF7FB4">
      <w:pPr>
        <w:jc w:val="both"/>
        <w:rPr>
          <w:rFonts w:hint="eastAsia"/>
          <w:iCs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0"/>
        <w:gridCol w:w="3472"/>
        <w:gridCol w:w="4326"/>
      </w:tblGrid>
      <w:tr w:rsidR="00CF7FB4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i/>
                <w:iCs/>
              </w:rPr>
            </w:pPr>
            <w:r>
              <w:t>Индекс компетенции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Содержание компетенции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(или ее части)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Индикаторы компетенций (код и содержание)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ПК-3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 xml:space="preserve">ИПК-3.1. Знает: 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ИПК-3.2. Умеет: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эффективно применять предметные знания при реализации образовательного процесса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ИПК-3.3. Владеет: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ПК-10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 xml:space="preserve">ИПК-10.1. Знает: 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ИПК-10.2. Умеет: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ИПК-10.3. Владеет: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:rsidR="00CF7FB4" w:rsidRDefault="00CF7FB4">
      <w:pPr>
        <w:rPr>
          <w:b/>
          <w:bCs/>
        </w:rPr>
      </w:pPr>
    </w:p>
    <w:p w:rsidR="0077080F" w:rsidRDefault="0077080F">
      <w:pPr>
        <w:rPr>
          <w:rFonts w:hint="eastAsia"/>
          <w:b/>
          <w:bCs/>
        </w:rPr>
      </w:pPr>
    </w:p>
    <w:p w:rsidR="00CF7FB4" w:rsidRDefault="006364CF">
      <w:pPr>
        <w:rPr>
          <w:rFonts w:hint="eastAsia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77080F" w:rsidRDefault="006364CF" w:rsidP="0077080F">
      <w:pPr>
        <w:pStyle w:val="Web"/>
        <w:ind w:right="-6"/>
        <w:jc w:val="both"/>
        <w:rPr>
          <w:rFonts w:ascii="Arial" w:hAnsi="Arial"/>
          <w:sz w:val="33"/>
          <w:szCs w:val="33"/>
        </w:rPr>
      </w:pPr>
      <w:r>
        <w:rPr>
          <w:u w:val="single"/>
        </w:rPr>
        <w:t>Цель дисциплины</w:t>
      </w:r>
      <w:r w:rsidR="0077080F">
        <w:t xml:space="preserve">: </w:t>
      </w:r>
      <w:r w:rsidR="0077080F" w:rsidRPr="0077080F">
        <w:rPr>
          <w:rFonts w:ascii="Times New Roman" w:hAnsi="Times New Roman" w:cs="Times New Roman"/>
          <w:szCs w:val="33"/>
        </w:rPr>
        <w:t>формирование у</w:t>
      </w:r>
      <w:r w:rsidR="0077080F">
        <w:rPr>
          <w:rFonts w:ascii="Times New Roman" w:hAnsi="Times New Roman" w:cs="Times New Roman"/>
          <w:szCs w:val="33"/>
        </w:rPr>
        <w:t xml:space="preserve"> </w:t>
      </w:r>
      <w:r w:rsidR="0077080F" w:rsidRPr="0077080F">
        <w:rPr>
          <w:rFonts w:ascii="Times New Roman" w:hAnsi="Times New Roman" w:cs="Times New Roman"/>
          <w:szCs w:val="33"/>
        </w:rPr>
        <w:t xml:space="preserve">обучающихся ряда компетенций, установленных ФГОС ВО, в процессе подготовки </w:t>
      </w:r>
      <w:r w:rsidR="0077080F">
        <w:rPr>
          <w:rFonts w:ascii="Times New Roman" w:hAnsi="Times New Roman" w:cs="Times New Roman"/>
          <w:szCs w:val="33"/>
        </w:rPr>
        <w:t>философов</w:t>
      </w:r>
      <w:r w:rsidR="0077080F" w:rsidRPr="0077080F">
        <w:rPr>
          <w:rFonts w:ascii="Times New Roman" w:hAnsi="Times New Roman" w:cs="Times New Roman"/>
          <w:szCs w:val="33"/>
        </w:rPr>
        <w:t>, способных использовать специализированные знания филологии и древних языков для освоения профильных дисциплин (в соответствии с профильной направленностью)</w:t>
      </w:r>
    </w:p>
    <w:p w:rsidR="00CF7FB4" w:rsidRDefault="0077080F" w:rsidP="0077080F">
      <w:pPr>
        <w:pStyle w:val="Web"/>
        <w:ind w:right="-6"/>
        <w:jc w:val="both"/>
      </w:pPr>
      <w:r>
        <w:rPr>
          <w:u w:val="single"/>
        </w:rPr>
        <w:t>Задачи дисц</w:t>
      </w:r>
      <w:r w:rsidR="006364CF">
        <w:rPr>
          <w:u w:val="single"/>
        </w:rPr>
        <w:t>иплины</w:t>
      </w:r>
      <w:r w:rsidR="006364CF">
        <w:t>:</w:t>
      </w:r>
    </w:p>
    <w:p w:rsidR="0077080F" w:rsidRPr="0077080F" w:rsidRDefault="0077080F" w:rsidP="0077080F">
      <w:pPr>
        <w:jc w:val="both"/>
        <w:rPr>
          <w:rFonts w:ascii="Times New Roman" w:hAnsi="Times New Roman" w:cs="Times New Roman"/>
        </w:rPr>
      </w:pPr>
      <w:r w:rsidRPr="0077080F">
        <w:rPr>
          <w:rFonts w:ascii="Times New Roman" w:hAnsi="Times New Roman" w:cs="Times New Roman"/>
          <w:b/>
        </w:rPr>
        <w:t>З</w:t>
      </w:r>
      <w:proofErr w:type="spellStart"/>
      <w:r w:rsidRPr="0077080F">
        <w:rPr>
          <w:rFonts w:ascii="Times New Roman" w:hAnsi="Times New Roman" w:cs="Times New Roman"/>
          <w:b/>
        </w:rPr>
        <w:t>нать</w:t>
      </w:r>
      <w:proofErr w:type="spellEnd"/>
      <w:r w:rsidRPr="0077080F">
        <w:rPr>
          <w:rFonts w:ascii="Times New Roman" w:hAnsi="Times New Roman" w:cs="Times New Roman"/>
          <w:b/>
        </w:rPr>
        <w:t>:</w:t>
      </w:r>
      <w:r w:rsidRPr="0077080F">
        <w:rPr>
          <w:rFonts w:ascii="Times New Roman" w:hAnsi="Times New Roman" w:cs="Times New Roman"/>
        </w:rPr>
        <w:t xml:space="preserve"> </w:t>
      </w:r>
      <w:r w:rsidRPr="0077080F">
        <w:rPr>
          <w:rFonts w:ascii="Times New Roman" w:hAnsi="Times New Roman" w:cs="Times New Roman"/>
          <w:szCs w:val="33"/>
        </w:rPr>
        <w:t>место и значение латинского языка в индоевропейской семье языков; основные периоды его истории; латинский алфавит и его историю; правила чтения и перевода латинских текстов; основы латинской грамматики; лексический минимум; латинские заимствования в русском, древнерусском и старославянском языках; в изучаемых иностранных языках; латинские крылатые выражения, пословицы и поговорки; латинскую лингвистическую терминологию; сакральные тексты на латыни.</w:t>
      </w:r>
    </w:p>
    <w:p w:rsidR="0077080F" w:rsidRPr="0077080F" w:rsidRDefault="0077080F" w:rsidP="0077080F">
      <w:pPr>
        <w:jc w:val="both"/>
        <w:rPr>
          <w:rFonts w:ascii="Times New Roman" w:hAnsi="Times New Roman" w:cs="Times New Roman"/>
        </w:rPr>
      </w:pPr>
    </w:p>
    <w:p w:rsidR="0077080F" w:rsidRPr="0077080F" w:rsidRDefault="0077080F" w:rsidP="0077080F">
      <w:pPr>
        <w:jc w:val="both"/>
        <w:rPr>
          <w:rFonts w:ascii="Times New Roman" w:hAnsi="Times New Roman" w:cs="Times New Roman"/>
          <w:szCs w:val="33"/>
        </w:rPr>
      </w:pPr>
      <w:proofErr w:type="gramStart"/>
      <w:r w:rsidRPr="0077080F">
        <w:rPr>
          <w:rFonts w:ascii="Times New Roman" w:hAnsi="Times New Roman" w:cs="Times New Roman"/>
          <w:b/>
        </w:rPr>
        <w:lastRenderedPageBreak/>
        <w:t>Уметь:</w:t>
      </w:r>
      <w:r w:rsidRPr="0077080F">
        <w:rPr>
          <w:rFonts w:ascii="Times New Roman" w:hAnsi="Times New Roman" w:cs="Times New Roman"/>
        </w:rPr>
        <w:t xml:space="preserve">  </w:t>
      </w:r>
      <w:r w:rsidRPr="0077080F">
        <w:rPr>
          <w:rFonts w:ascii="Times New Roman" w:hAnsi="Times New Roman" w:cs="Times New Roman"/>
          <w:szCs w:val="33"/>
        </w:rPr>
        <w:t>читать</w:t>
      </w:r>
      <w:proofErr w:type="gramEnd"/>
      <w:r w:rsidRPr="0077080F">
        <w:rPr>
          <w:rFonts w:ascii="Times New Roman" w:hAnsi="Times New Roman" w:cs="Times New Roman"/>
          <w:szCs w:val="33"/>
        </w:rPr>
        <w:t>, переводить, разбирать грамматически латинский текст; самостоятельно переводить с латинского на русский тексты различного уровня сложности; находить и объяснять латинские заимствования в русском и других языках; давать лингвистический и культурно-исторический комментарий к латинским текстам; прочитать наизусть отдельные молитвы, крылатые выражения; прочитать, перевести и прокомментировать отрывок из Евангелия от Иоанна;</w:t>
      </w:r>
    </w:p>
    <w:p w:rsidR="0077080F" w:rsidRPr="0077080F" w:rsidRDefault="0077080F" w:rsidP="0077080F">
      <w:pPr>
        <w:jc w:val="both"/>
        <w:rPr>
          <w:rFonts w:ascii="Times New Roman" w:eastAsia="Times New Roman" w:hAnsi="Times New Roman" w:cs="Times New Roman"/>
          <w:kern w:val="0"/>
          <w:sz w:val="18"/>
          <w:lang w:eastAsia="ru-RU" w:bidi="ar-SA"/>
        </w:rPr>
      </w:pPr>
      <w:r w:rsidRPr="0077080F">
        <w:rPr>
          <w:rFonts w:ascii="Times New Roman" w:hAnsi="Times New Roman" w:cs="Times New Roman"/>
          <w:b/>
          <w:szCs w:val="33"/>
        </w:rPr>
        <w:t>Владеть:</w:t>
      </w:r>
      <w:r w:rsidRPr="0077080F">
        <w:rPr>
          <w:rFonts w:ascii="Times New Roman" w:hAnsi="Times New Roman" w:cs="Times New Roman"/>
          <w:szCs w:val="33"/>
        </w:rPr>
        <w:t xml:space="preserve"> </w:t>
      </w:r>
      <w:r w:rsidRPr="0077080F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 xml:space="preserve">методикой перевода латинских текстов различной тематики; методикой лингвистического анализа латинских </w:t>
      </w:r>
    </w:p>
    <w:p w:rsidR="0077080F" w:rsidRPr="0077080F" w:rsidRDefault="0077080F" w:rsidP="0077080F">
      <w:pPr>
        <w:jc w:val="both"/>
        <w:rPr>
          <w:rFonts w:ascii="Times New Roman" w:hAnsi="Times New Roman" w:cs="Times New Roman"/>
          <w:szCs w:val="33"/>
        </w:rPr>
      </w:pPr>
      <w:r w:rsidRPr="0077080F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 xml:space="preserve">текстов; методикой историко-филологического комментирования; методами анализа историко-лингвистических явлений и современных событий и процессов; навыками устного и письменного аргументированного изложения собственной позиции </w:t>
      </w:r>
      <w:r w:rsidRPr="0077080F">
        <w:rPr>
          <w:rFonts w:ascii="Times New Roman" w:hAnsi="Times New Roman" w:cs="Times New Roman"/>
          <w:szCs w:val="33"/>
        </w:rPr>
        <w:t>по историко-филологическим проблемам; навыками публичной речи, аргументации, ведения дискуссии и полемики</w:t>
      </w:r>
    </w:p>
    <w:p w:rsidR="0077080F" w:rsidRDefault="0077080F" w:rsidP="0077080F">
      <w:pPr>
        <w:jc w:val="both"/>
        <w:rPr>
          <w:rFonts w:ascii="Arial" w:hAnsi="Arial"/>
          <w:sz w:val="33"/>
          <w:szCs w:val="33"/>
        </w:rPr>
      </w:pPr>
    </w:p>
    <w:p w:rsidR="0077080F" w:rsidRDefault="0077080F" w:rsidP="0077080F">
      <w:pPr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CF7FB4" w:rsidRDefault="006364CF">
      <w:pPr>
        <w:ind w:firstLine="709"/>
        <w:jc w:val="both"/>
        <w:rPr>
          <w:rFonts w:hint="eastAsia"/>
        </w:rPr>
      </w:pPr>
      <w:r>
        <w:t xml:space="preserve">Общая трудоемкость освоения дисциплины составляет </w:t>
      </w:r>
      <w:r w:rsidR="0077080F">
        <w:t>3</w:t>
      </w:r>
      <w:r>
        <w:t xml:space="preserve"> зачетных единиц</w:t>
      </w:r>
      <w:r w:rsidR="0077080F">
        <w:t>ы</w:t>
      </w:r>
      <w:r>
        <w:t xml:space="preserve">, </w:t>
      </w:r>
      <w:r w:rsidR="0077080F">
        <w:t>108</w:t>
      </w:r>
      <w:r>
        <w:t xml:space="preserve"> академических часов </w:t>
      </w:r>
      <w:r>
        <w:rPr>
          <w:i/>
        </w:rPr>
        <w:t>(1 зачетная единица соответствует 36 академическим часам).</w:t>
      </w:r>
    </w:p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CF7FB4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CF7FB4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F7FB4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CF7FB4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6364CF" w:rsidP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</w:t>
            </w:r>
            <w:r w:rsidR="0077080F"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CF7FB4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 w:rsidP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6364CF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after="120"/>
        <w:rPr>
          <w:rFonts w:hint="eastAsia"/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CF7FB4" w:rsidRDefault="006364CF">
      <w:pPr>
        <w:ind w:firstLine="708"/>
        <w:jc w:val="both"/>
        <w:rPr>
          <w:rFonts w:hint="eastAsia"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ind w:firstLine="709"/>
        <w:jc w:val="both"/>
        <w:rPr>
          <w:rFonts w:hint="eastAsia"/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CF7FB4" w:rsidRDefault="00CF7FB4">
      <w:pPr>
        <w:ind w:firstLine="709"/>
        <w:jc w:val="both"/>
        <w:rPr>
          <w:rFonts w:hint="eastAsia"/>
          <w:b/>
          <w:bCs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Введение. Графика и фонетика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Морфология.Имена</w:t>
            </w:r>
            <w:proofErr w:type="spellEnd"/>
            <w:r w:rsidRPr="0077080F">
              <w:rPr>
                <w:rFonts w:ascii="Times New Roman" w:hAnsi="Times New Roman" w:cs="Times New Roman"/>
                <w:szCs w:val="33"/>
              </w:rPr>
              <w:t>. Глагол. Другие части речи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Синтаксис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Лексика и фразеология. Словообразование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Конфессиональны</w:t>
            </w:r>
            <w:proofErr w:type="spellEnd"/>
            <w:r>
              <w:rPr>
                <w:rFonts w:ascii="Times New Roman" w:hAnsi="Times New Roman" w:cs="Times New Roman"/>
                <w:szCs w:val="33"/>
              </w:rPr>
              <w:t xml:space="preserve"> </w:t>
            </w: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етексты</w:t>
            </w:r>
            <w:proofErr w:type="spellEnd"/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Культурологические сведения.</w:t>
            </w:r>
          </w:p>
        </w:tc>
      </w:tr>
    </w:tbl>
    <w:p w:rsidR="00CF7FB4" w:rsidRDefault="00CF7FB4">
      <w:pPr>
        <w:widowControl w:val="0"/>
        <w:ind w:firstLine="709"/>
        <w:jc w:val="both"/>
        <w:rPr>
          <w:rFonts w:hint="eastAsia"/>
          <w:b/>
          <w:bCs/>
        </w:rPr>
      </w:pPr>
    </w:p>
    <w:p w:rsidR="00CF7FB4" w:rsidRDefault="00CF7FB4">
      <w:pPr>
        <w:ind w:firstLine="720"/>
        <w:jc w:val="both"/>
        <w:rPr>
          <w:rFonts w:hint="eastAsia"/>
          <w:b/>
          <w:bCs/>
        </w:rPr>
      </w:pPr>
    </w:p>
    <w:p w:rsidR="00CF7FB4" w:rsidRDefault="006364CF">
      <w:pPr>
        <w:spacing w:line="360" w:lineRule="auto"/>
        <w:rPr>
          <w:rFonts w:hint="eastAsia"/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CF7FB4" w:rsidRDefault="006364CF">
      <w:pPr>
        <w:spacing w:after="120" w:line="360" w:lineRule="auto"/>
        <w:rPr>
          <w:rFonts w:hint="eastAsia"/>
        </w:rPr>
      </w:pPr>
      <w:r>
        <w:t>Курсовая работа по дисциплине не предусмотрена учебным планом.</w:t>
      </w:r>
    </w:p>
    <w:p w:rsidR="00CF7FB4" w:rsidRDefault="006364CF">
      <w:pPr>
        <w:spacing w:after="120" w:line="276" w:lineRule="auto"/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6364CF" w:rsidRDefault="006364CF" w:rsidP="00636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предусмотрены учебным планом. </w:t>
      </w:r>
    </w:p>
    <w:p w:rsidR="00CF7FB4" w:rsidRDefault="00CF7FB4">
      <w:pPr>
        <w:jc w:val="both"/>
        <w:rPr>
          <w:rFonts w:hint="eastAsia"/>
          <w:b/>
          <w:bCs/>
          <w:caps/>
        </w:rPr>
      </w:pPr>
    </w:p>
    <w:p w:rsidR="006364CF" w:rsidRDefault="006364CF">
      <w:pPr>
        <w:jc w:val="both"/>
        <w:rPr>
          <w:rFonts w:hint="eastAsia"/>
          <w:b/>
          <w:bCs/>
          <w:caps/>
        </w:rPr>
      </w:pPr>
    </w:p>
    <w:p w:rsidR="00CF7FB4" w:rsidRDefault="006364CF">
      <w:pPr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F7FB4" w:rsidRDefault="00CF7FB4">
      <w:pPr>
        <w:rPr>
          <w:b/>
          <w:bCs/>
          <w:iCs/>
        </w:rPr>
      </w:pPr>
    </w:p>
    <w:p w:rsidR="0077080F" w:rsidRPr="0077080F" w:rsidRDefault="0077080F" w:rsidP="0077080F">
      <w:pPr>
        <w:suppressAutoHyphens w:val="0"/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  <w:t>ТЕКСТ ДЛЯ ПЕРЕВОДА</w:t>
      </w:r>
    </w:p>
    <w:p w:rsidR="0077080F" w:rsidRPr="0077080F" w:rsidRDefault="0077080F" w:rsidP="0077080F">
      <w:pPr>
        <w:suppressAutoHyphens w:val="0"/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  <w:t>A.</w:t>
      </w:r>
    </w:p>
    <w:p w:rsidR="0077080F" w:rsidRPr="0077080F" w:rsidRDefault="0077080F" w:rsidP="0077080F">
      <w:pPr>
        <w:suppressAutoHyphens w:val="0"/>
        <w:rPr>
          <w:rFonts w:ascii="Times New Roman" w:eastAsia="Times New Roman" w:hAnsi="Times New Roman" w:cs="Times New Roman"/>
          <w:kern w:val="0"/>
          <w:sz w:val="22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1. Alma mater.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Almae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matri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nostrae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salutem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!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2. Plebs in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discordiam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cum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patribus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venit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et</w:t>
      </w:r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secedit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in Sacrum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montem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3.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Iuvenum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senumque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concordia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4.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Corpore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senex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, ammo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iuvenis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.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5.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Societas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fratrum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6. Vim </w:t>
      </w:r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vi</w:t>
      </w:r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repellere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licet (Dig.).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Desunt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vires. Ad vim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atque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arma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descendere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. —Ultra (</w:t>
      </w:r>
      <w:r w:rsidRPr="0077080F"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  <w:t>или</w:t>
      </w: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supra) vires.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7. Quod licet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Iovi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, </w:t>
      </w:r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non licet</w:t>
      </w:r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bovi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(</w:t>
      </w:r>
      <w:r w:rsidRPr="0077080F"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  <w:t>поговорка</w:t>
      </w: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).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8.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Scire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leges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non </w:t>
      </w:r>
      <w:proofErr w:type="spellStart"/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est</w:t>
      </w:r>
      <w:proofErr w:type="spellEnd"/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verba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legum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tenere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,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sed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vim ac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potestatem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(Dig.).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9.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Patriam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amamus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,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patriam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defendimus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B. 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1. Vim </w:t>
      </w:r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vi</w:t>
      </w:r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repellere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licet.</w:t>
      </w:r>
    </w:p>
    <w:p w:rsidR="0077080F" w:rsidRPr="0077080F" w:rsidRDefault="0077080F" w:rsidP="0077080F">
      <w:pPr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</w:pPr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2.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Testimonium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ejus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nullas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vires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habet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. </w:t>
      </w:r>
    </w:p>
    <w:p w:rsidR="0077080F" w:rsidRPr="0077080F" w:rsidRDefault="0077080F" w:rsidP="0077080F">
      <w:pPr>
        <w:rPr>
          <w:rFonts w:ascii="Times New Roman" w:hAnsi="Times New Roman" w:cs="Times New Roman"/>
          <w:b/>
          <w:bCs/>
          <w:iCs/>
          <w:sz w:val="22"/>
          <w:lang w:val="en-US"/>
        </w:rPr>
      </w:pPr>
      <w:proofErr w:type="gram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3.Jus</w:t>
      </w:r>
      <w:proofErr w:type="gram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gentium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est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, quo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gentes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humanae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 xml:space="preserve"> </w:t>
      </w:r>
      <w:proofErr w:type="spellStart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utuntur</w:t>
      </w:r>
      <w:proofErr w:type="spellEnd"/>
      <w:r w:rsidRPr="0077080F">
        <w:rPr>
          <w:rFonts w:ascii="Times New Roman" w:eastAsia="Times New Roman" w:hAnsi="Times New Roman" w:cs="Times New Roman"/>
          <w:kern w:val="0"/>
          <w:szCs w:val="26"/>
          <w:lang w:val="en-US" w:eastAsia="ru-RU" w:bidi="ar-SA"/>
        </w:rPr>
        <w:t>.</w:t>
      </w:r>
    </w:p>
    <w:p w:rsidR="0077080F" w:rsidRPr="0077080F" w:rsidRDefault="0077080F">
      <w:pPr>
        <w:rPr>
          <w:rFonts w:hint="eastAsia"/>
          <w:b/>
          <w:bCs/>
          <w:caps/>
          <w:lang w:val="en-US"/>
        </w:rPr>
      </w:pPr>
    </w:p>
    <w:p w:rsidR="00CF7FB4" w:rsidRDefault="006364CF">
      <w:pPr>
        <w:rPr>
          <w:rFonts w:hint="eastAsia"/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F7FB4" w:rsidRDefault="006364CF">
      <w:pPr>
        <w:spacing w:after="120"/>
        <w:rPr>
          <w:rFonts w:hint="eastAsia"/>
          <w:b/>
          <w:bCs/>
        </w:rPr>
      </w:pPr>
      <w:r>
        <w:rPr>
          <w:b/>
          <w:bCs/>
        </w:rPr>
        <w:t>6.1. Текущий контроль</w:t>
      </w:r>
    </w:p>
    <w:p w:rsidR="00CF7FB4" w:rsidRDefault="00CF7FB4">
      <w:pPr>
        <w:spacing w:after="120"/>
        <w:rPr>
          <w:rFonts w:hint="eastAsia"/>
          <w:b/>
          <w:bCs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CF7FB4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CF7F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 w:rsidP="0077080F">
            <w:pPr>
              <w:widowControl w:val="0"/>
              <w:rPr>
                <w:rFonts w:hint="eastAsia"/>
              </w:rPr>
            </w:pPr>
            <w:r>
              <w:t>Темы 1-</w:t>
            </w:r>
            <w:r w:rsidR="0077080F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CF7FB4" w:rsidRDefault="00CF7FB4">
      <w:pPr>
        <w:jc w:val="both"/>
        <w:rPr>
          <w:rFonts w:hint="eastAsia"/>
          <w:bCs/>
          <w:i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>7. ПЕРЕЧЕНЬ УЧЕБНОЙ ЛИТЕРАТУРЫ:</w:t>
      </w:r>
    </w:p>
    <w:p w:rsidR="00CF7FB4" w:rsidRDefault="00CF7FB4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p w:rsidR="0077080F" w:rsidRDefault="0077080F" w:rsidP="0077080F">
      <w:pPr>
        <w:pStyle w:val="ac"/>
        <w:numPr>
          <w:ilvl w:val="3"/>
          <w:numId w:val="1"/>
        </w:numPr>
        <w:ind w:left="284" w:hanging="284"/>
        <w:jc w:val="both"/>
        <w:rPr>
          <w:rFonts w:ascii="Times New Roman" w:hAnsi="Times New Roman" w:cs="Times New Roman"/>
          <w:bCs/>
          <w:caps/>
        </w:rPr>
      </w:pPr>
      <w:proofErr w:type="spellStart"/>
      <w:r w:rsidRPr="0077080F">
        <w:rPr>
          <w:rFonts w:ascii="Times New Roman" w:hAnsi="Times New Roman" w:cs="Times New Roman"/>
          <w:bCs/>
        </w:rPr>
        <w:t>Афонасин</w:t>
      </w:r>
      <w:proofErr w:type="spellEnd"/>
      <w:r w:rsidRPr="0077080F">
        <w:rPr>
          <w:rFonts w:ascii="Times New Roman" w:hAnsi="Times New Roman" w:cs="Times New Roman"/>
          <w:bCs/>
        </w:rPr>
        <w:t xml:space="preserve">, е. В.  Латинский язык для </w:t>
      </w:r>
      <w:proofErr w:type="gramStart"/>
      <w:r w:rsidRPr="0077080F">
        <w:rPr>
          <w:rFonts w:ascii="Times New Roman" w:hAnsi="Times New Roman" w:cs="Times New Roman"/>
          <w:bCs/>
        </w:rPr>
        <w:t>философов :</w:t>
      </w:r>
      <w:proofErr w:type="gramEnd"/>
      <w:r w:rsidRPr="0077080F">
        <w:rPr>
          <w:rFonts w:ascii="Times New Roman" w:hAnsi="Times New Roman" w:cs="Times New Roman"/>
          <w:bCs/>
        </w:rPr>
        <w:t xml:space="preserve"> учебник для вузов / е. В. </w:t>
      </w:r>
      <w:proofErr w:type="spellStart"/>
      <w:r w:rsidRPr="0077080F">
        <w:rPr>
          <w:rFonts w:ascii="Times New Roman" w:hAnsi="Times New Roman" w:cs="Times New Roman"/>
          <w:bCs/>
        </w:rPr>
        <w:t>Афонасин</w:t>
      </w:r>
      <w:proofErr w:type="spellEnd"/>
      <w:r w:rsidRPr="0077080F">
        <w:rPr>
          <w:rFonts w:ascii="Times New Roman" w:hAnsi="Times New Roman" w:cs="Times New Roman"/>
          <w:bCs/>
        </w:rPr>
        <w:t xml:space="preserve">. — </w:t>
      </w:r>
      <w:proofErr w:type="spellStart"/>
      <w:r w:rsidRPr="0077080F">
        <w:rPr>
          <w:rFonts w:ascii="Times New Roman" w:hAnsi="Times New Roman" w:cs="Times New Roman"/>
          <w:bCs/>
        </w:rPr>
        <w:t>москва</w:t>
      </w:r>
      <w:proofErr w:type="spellEnd"/>
      <w:r w:rsidRPr="0077080F">
        <w:rPr>
          <w:rFonts w:ascii="Times New Roman" w:hAnsi="Times New Roman" w:cs="Times New Roman"/>
          <w:bCs/>
        </w:rPr>
        <w:t xml:space="preserve"> : издательство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, 2022. — 133 с. — (высшее образование). — </w:t>
      </w:r>
      <w:proofErr w:type="spellStart"/>
      <w:r w:rsidRPr="0077080F">
        <w:rPr>
          <w:rFonts w:ascii="Times New Roman" w:hAnsi="Times New Roman" w:cs="Times New Roman"/>
          <w:bCs/>
        </w:rPr>
        <w:t>isbn</w:t>
      </w:r>
      <w:proofErr w:type="spellEnd"/>
      <w:r w:rsidRPr="0077080F">
        <w:rPr>
          <w:rFonts w:ascii="Times New Roman" w:hAnsi="Times New Roman" w:cs="Times New Roman"/>
          <w:bCs/>
          <w:caps/>
        </w:rPr>
        <w:t xml:space="preserve"> 978-5-534-08184-8. </w:t>
      </w:r>
      <w:r w:rsidRPr="0077080F">
        <w:rPr>
          <w:rFonts w:ascii="Times New Roman" w:hAnsi="Times New Roman" w:cs="Times New Roman"/>
          <w:bCs/>
        </w:rPr>
        <w:t xml:space="preserve">— </w:t>
      </w:r>
      <w:proofErr w:type="gramStart"/>
      <w:r w:rsidRPr="0077080F">
        <w:rPr>
          <w:rFonts w:ascii="Times New Roman" w:hAnsi="Times New Roman" w:cs="Times New Roman"/>
          <w:bCs/>
        </w:rPr>
        <w:t>текст :</w:t>
      </w:r>
      <w:proofErr w:type="gramEnd"/>
      <w:r w:rsidRPr="0077080F">
        <w:rPr>
          <w:rFonts w:ascii="Times New Roman" w:hAnsi="Times New Roman" w:cs="Times New Roman"/>
          <w:bCs/>
        </w:rPr>
        <w:t xml:space="preserve"> электронный // образовательная платформа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 [сайт]. — url: https://urait.ru/bcode/494331 (дата обращения: 31.03.202</w:t>
      </w:r>
      <w:r w:rsidRPr="0077080F">
        <w:rPr>
          <w:rFonts w:ascii="Times New Roman" w:hAnsi="Times New Roman" w:cs="Times New Roman"/>
          <w:bCs/>
          <w:caps/>
        </w:rPr>
        <w:t>2).</w:t>
      </w:r>
    </w:p>
    <w:p w:rsidR="0077080F" w:rsidRPr="0077080F" w:rsidRDefault="0077080F" w:rsidP="0077080F">
      <w:pPr>
        <w:pStyle w:val="ac"/>
        <w:numPr>
          <w:ilvl w:val="3"/>
          <w:numId w:val="1"/>
        </w:numPr>
        <w:ind w:left="284" w:hanging="284"/>
        <w:jc w:val="both"/>
        <w:rPr>
          <w:rFonts w:ascii="Times New Roman" w:hAnsi="Times New Roman" w:cs="Times New Roman"/>
          <w:bCs/>
          <w:caps/>
        </w:rPr>
      </w:pPr>
      <w:r w:rsidRPr="0077080F">
        <w:rPr>
          <w:rFonts w:ascii="Times New Roman" w:hAnsi="Times New Roman" w:cs="Times New Roman"/>
          <w:bCs/>
        </w:rPr>
        <w:lastRenderedPageBreak/>
        <w:t xml:space="preserve">Безус, с. Н.  Латинский </w:t>
      </w:r>
      <w:proofErr w:type="gramStart"/>
      <w:r w:rsidRPr="0077080F">
        <w:rPr>
          <w:rFonts w:ascii="Times New Roman" w:hAnsi="Times New Roman" w:cs="Times New Roman"/>
          <w:bCs/>
        </w:rPr>
        <w:t>язык :</w:t>
      </w:r>
      <w:proofErr w:type="gramEnd"/>
      <w:r w:rsidRPr="0077080F">
        <w:rPr>
          <w:rFonts w:ascii="Times New Roman" w:hAnsi="Times New Roman" w:cs="Times New Roman"/>
          <w:bCs/>
        </w:rPr>
        <w:t xml:space="preserve"> учебное пособие для вузов / с. Н. Безус, л. Г. Денисенко. — 2-е изд., </w:t>
      </w:r>
      <w:proofErr w:type="spellStart"/>
      <w:r w:rsidRPr="0077080F">
        <w:rPr>
          <w:rFonts w:ascii="Times New Roman" w:hAnsi="Times New Roman" w:cs="Times New Roman"/>
          <w:bCs/>
        </w:rPr>
        <w:t>перераб</w:t>
      </w:r>
      <w:proofErr w:type="spellEnd"/>
      <w:r w:rsidRPr="0077080F">
        <w:rPr>
          <w:rFonts w:ascii="Times New Roman" w:hAnsi="Times New Roman" w:cs="Times New Roman"/>
          <w:bCs/>
        </w:rPr>
        <w:t xml:space="preserve">. И доп. — </w:t>
      </w:r>
      <w:proofErr w:type="spellStart"/>
      <w:proofErr w:type="gramStart"/>
      <w:r w:rsidRPr="0077080F">
        <w:rPr>
          <w:rFonts w:ascii="Times New Roman" w:hAnsi="Times New Roman" w:cs="Times New Roman"/>
          <w:bCs/>
        </w:rPr>
        <w:t>москва</w:t>
      </w:r>
      <w:proofErr w:type="spellEnd"/>
      <w:r w:rsidRPr="0077080F">
        <w:rPr>
          <w:rFonts w:ascii="Times New Roman" w:hAnsi="Times New Roman" w:cs="Times New Roman"/>
          <w:bCs/>
        </w:rPr>
        <w:t xml:space="preserve"> :</w:t>
      </w:r>
      <w:proofErr w:type="gramEnd"/>
      <w:r w:rsidRPr="0077080F">
        <w:rPr>
          <w:rFonts w:ascii="Times New Roman" w:hAnsi="Times New Roman" w:cs="Times New Roman"/>
          <w:bCs/>
        </w:rPr>
        <w:t xml:space="preserve"> издательство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, 2022. — 175 с. — (высшее образование). — </w:t>
      </w:r>
      <w:proofErr w:type="spellStart"/>
      <w:r w:rsidRPr="0077080F">
        <w:rPr>
          <w:rFonts w:ascii="Times New Roman" w:hAnsi="Times New Roman" w:cs="Times New Roman"/>
          <w:bCs/>
        </w:rPr>
        <w:t>isbn</w:t>
      </w:r>
      <w:proofErr w:type="spellEnd"/>
      <w:r w:rsidRPr="0077080F">
        <w:rPr>
          <w:rFonts w:ascii="Times New Roman" w:hAnsi="Times New Roman" w:cs="Times New Roman"/>
          <w:bCs/>
          <w:caps/>
        </w:rPr>
        <w:t xml:space="preserve"> 978-5-534-08954-7. </w:t>
      </w:r>
      <w:r w:rsidRPr="0077080F">
        <w:rPr>
          <w:rFonts w:ascii="Times New Roman" w:hAnsi="Times New Roman" w:cs="Times New Roman"/>
          <w:bCs/>
        </w:rPr>
        <w:t xml:space="preserve">— </w:t>
      </w:r>
      <w:proofErr w:type="gramStart"/>
      <w:r w:rsidRPr="0077080F">
        <w:rPr>
          <w:rFonts w:ascii="Times New Roman" w:hAnsi="Times New Roman" w:cs="Times New Roman"/>
          <w:bCs/>
        </w:rPr>
        <w:t>т</w:t>
      </w:r>
      <w:bookmarkStart w:id="0" w:name="_GoBack"/>
      <w:bookmarkEnd w:id="0"/>
      <w:r w:rsidRPr="0077080F">
        <w:rPr>
          <w:rFonts w:ascii="Times New Roman" w:hAnsi="Times New Roman" w:cs="Times New Roman"/>
          <w:bCs/>
        </w:rPr>
        <w:t>екст :</w:t>
      </w:r>
      <w:proofErr w:type="gramEnd"/>
      <w:r w:rsidRPr="0077080F">
        <w:rPr>
          <w:rFonts w:ascii="Times New Roman" w:hAnsi="Times New Roman" w:cs="Times New Roman"/>
          <w:bCs/>
        </w:rPr>
        <w:t xml:space="preserve"> электронный // образовательная платформа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 [сайт]. — url: https://urait.ru/bcode/493924 (дата обращения: 3</w:t>
      </w:r>
      <w:r w:rsidRPr="0077080F">
        <w:rPr>
          <w:rFonts w:ascii="Times New Roman" w:hAnsi="Times New Roman" w:cs="Times New Roman"/>
          <w:bCs/>
          <w:caps/>
        </w:rPr>
        <w:t>1.03.2022).</w:t>
      </w:r>
    </w:p>
    <w:p w:rsidR="0077080F" w:rsidRPr="0077080F" w:rsidRDefault="0077080F" w:rsidP="0077080F">
      <w:pPr>
        <w:pStyle w:val="ac"/>
        <w:numPr>
          <w:ilvl w:val="3"/>
          <w:numId w:val="1"/>
        </w:numPr>
        <w:ind w:left="284" w:hanging="284"/>
        <w:jc w:val="both"/>
        <w:rPr>
          <w:rFonts w:ascii="Times New Roman" w:hAnsi="Times New Roman" w:cs="Times New Roman"/>
          <w:bCs/>
          <w:caps/>
        </w:rPr>
      </w:pPr>
      <w:r w:rsidRPr="0077080F">
        <w:rPr>
          <w:rFonts w:ascii="Times New Roman" w:hAnsi="Times New Roman" w:cs="Times New Roman"/>
          <w:bCs/>
        </w:rPr>
        <w:t xml:space="preserve">Титов, о. А.  Латинский </w:t>
      </w:r>
      <w:proofErr w:type="gramStart"/>
      <w:r w:rsidRPr="0077080F">
        <w:rPr>
          <w:rFonts w:ascii="Times New Roman" w:hAnsi="Times New Roman" w:cs="Times New Roman"/>
          <w:bCs/>
        </w:rPr>
        <w:t>язык :</w:t>
      </w:r>
      <w:proofErr w:type="gramEnd"/>
      <w:r w:rsidRPr="0077080F">
        <w:rPr>
          <w:rFonts w:ascii="Times New Roman" w:hAnsi="Times New Roman" w:cs="Times New Roman"/>
          <w:bCs/>
        </w:rPr>
        <w:t xml:space="preserve"> учебник и практикум для вузов / о. А. Титов. — 2-е изд., </w:t>
      </w:r>
      <w:proofErr w:type="spellStart"/>
      <w:r w:rsidRPr="0077080F">
        <w:rPr>
          <w:rFonts w:ascii="Times New Roman" w:hAnsi="Times New Roman" w:cs="Times New Roman"/>
          <w:bCs/>
        </w:rPr>
        <w:t>испр</w:t>
      </w:r>
      <w:proofErr w:type="spellEnd"/>
      <w:r w:rsidRPr="0077080F">
        <w:rPr>
          <w:rFonts w:ascii="Times New Roman" w:hAnsi="Times New Roman" w:cs="Times New Roman"/>
          <w:bCs/>
        </w:rPr>
        <w:t xml:space="preserve">. И доп. — </w:t>
      </w:r>
      <w:proofErr w:type="spellStart"/>
      <w:proofErr w:type="gramStart"/>
      <w:r w:rsidRPr="0077080F">
        <w:rPr>
          <w:rFonts w:ascii="Times New Roman" w:hAnsi="Times New Roman" w:cs="Times New Roman"/>
          <w:bCs/>
        </w:rPr>
        <w:t>москва</w:t>
      </w:r>
      <w:proofErr w:type="spellEnd"/>
      <w:r w:rsidRPr="0077080F">
        <w:rPr>
          <w:rFonts w:ascii="Times New Roman" w:hAnsi="Times New Roman" w:cs="Times New Roman"/>
          <w:bCs/>
        </w:rPr>
        <w:t xml:space="preserve"> :</w:t>
      </w:r>
      <w:proofErr w:type="gramEnd"/>
      <w:r w:rsidRPr="0077080F">
        <w:rPr>
          <w:rFonts w:ascii="Times New Roman" w:hAnsi="Times New Roman" w:cs="Times New Roman"/>
          <w:bCs/>
        </w:rPr>
        <w:t xml:space="preserve"> издательство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, 2022. — 189 с. — (высшее образование). — </w:t>
      </w:r>
      <w:proofErr w:type="spellStart"/>
      <w:r w:rsidRPr="0077080F">
        <w:rPr>
          <w:rFonts w:ascii="Times New Roman" w:hAnsi="Times New Roman" w:cs="Times New Roman"/>
          <w:bCs/>
        </w:rPr>
        <w:t>isbn</w:t>
      </w:r>
      <w:proofErr w:type="spellEnd"/>
      <w:r w:rsidRPr="0077080F">
        <w:rPr>
          <w:rFonts w:ascii="Times New Roman" w:hAnsi="Times New Roman" w:cs="Times New Roman"/>
          <w:bCs/>
        </w:rPr>
        <w:t xml:space="preserve"> 978-5-534-09503-6. — </w:t>
      </w:r>
      <w:proofErr w:type="gramStart"/>
      <w:r w:rsidRPr="0077080F">
        <w:rPr>
          <w:rFonts w:ascii="Times New Roman" w:hAnsi="Times New Roman" w:cs="Times New Roman"/>
          <w:bCs/>
        </w:rPr>
        <w:t>текст :</w:t>
      </w:r>
      <w:proofErr w:type="gramEnd"/>
      <w:r w:rsidRPr="0077080F">
        <w:rPr>
          <w:rFonts w:ascii="Times New Roman" w:hAnsi="Times New Roman" w:cs="Times New Roman"/>
          <w:bCs/>
        </w:rPr>
        <w:t xml:space="preserve"> электронный // образовательная платформа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 [сайт]. — url: https://urait.ru/bcode/491354 (дата обращения: 31.03.202</w:t>
      </w:r>
      <w:r w:rsidRPr="0077080F">
        <w:rPr>
          <w:rFonts w:ascii="Times New Roman" w:hAnsi="Times New Roman" w:cs="Times New Roman"/>
          <w:bCs/>
          <w:caps/>
        </w:rPr>
        <w:t>2).</w:t>
      </w:r>
    </w:p>
    <w:p w:rsidR="0077080F" w:rsidRPr="0077080F" w:rsidRDefault="0077080F" w:rsidP="0077080F">
      <w:pPr>
        <w:pStyle w:val="ac"/>
        <w:numPr>
          <w:ilvl w:val="3"/>
          <w:numId w:val="1"/>
        </w:numPr>
        <w:ind w:left="284" w:hanging="284"/>
        <w:jc w:val="both"/>
        <w:rPr>
          <w:rFonts w:ascii="Times New Roman" w:hAnsi="Times New Roman" w:cs="Times New Roman"/>
          <w:bCs/>
          <w:caps/>
        </w:rPr>
      </w:pPr>
      <w:r w:rsidRPr="0077080F">
        <w:rPr>
          <w:rFonts w:ascii="Times New Roman" w:hAnsi="Times New Roman" w:cs="Times New Roman"/>
          <w:bCs/>
        </w:rPr>
        <w:t xml:space="preserve">Солопов, а. И.  Латинский </w:t>
      </w:r>
      <w:proofErr w:type="gramStart"/>
      <w:r w:rsidRPr="0077080F">
        <w:rPr>
          <w:rFonts w:ascii="Times New Roman" w:hAnsi="Times New Roman" w:cs="Times New Roman"/>
          <w:bCs/>
        </w:rPr>
        <w:t>язык :</w:t>
      </w:r>
      <w:proofErr w:type="gramEnd"/>
      <w:r w:rsidRPr="0077080F">
        <w:rPr>
          <w:rFonts w:ascii="Times New Roman" w:hAnsi="Times New Roman" w:cs="Times New Roman"/>
          <w:bCs/>
        </w:rPr>
        <w:t xml:space="preserve"> учебник и практикум для вузов / а. И. Солопов, е. В. </w:t>
      </w:r>
      <w:proofErr w:type="spellStart"/>
      <w:r w:rsidRPr="0077080F">
        <w:rPr>
          <w:rFonts w:ascii="Times New Roman" w:hAnsi="Times New Roman" w:cs="Times New Roman"/>
          <w:bCs/>
        </w:rPr>
        <w:t>Антонец</w:t>
      </w:r>
      <w:proofErr w:type="spellEnd"/>
      <w:r w:rsidRPr="0077080F">
        <w:rPr>
          <w:rFonts w:ascii="Times New Roman" w:hAnsi="Times New Roman" w:cs="Times New Roman"/>
          <w:bCs/>
        </w:rPr>
        <w:t xml:space="preserve">. — 3-е изд., </w:t>
      </w:r>
      <w:proofErr w:type="spellStart"/>
      <w:r w:rsidRPr="0077080F">
        <w:rPr>
          <w:rFonts w:ascii="Times New Roman" w:hAnsi="Times New Roman" w:cs="Times New Roman"/>
          <w:bCs/>
        </w:rPr>
        <w:t>перераб</w:t>
      </w:r>
      <w:proofErr w:type="spellEnd"/>
      <w:r w:rsidRPr="0077080F">
        <w:rPr>
          <w:rFonts w:ascii="Times New Roman" w:hAnsi="Times New Roman" w:cs="Times New Roman"/>
          <w:bCs/>
        </w:rPr>
        <w:t xml:space="preserve">. И доп. — </w:t>
      </w:r>
      <w:proofErr w:type="spellStart"/>
      <w:proofErr w:type="gramStart"/>
      <w:r w:rsidRPr="0077080F">
        <w:rPr>
          <w:rFonts w:ascii="Times New Roman" w:hAnsi="Times New Roman" w:cs="Times New Roman"/>
          <w:bCs/>
        </w:rPr>
        <w:t>москва</w:t>
      </w:r>
      <w:proofErr w:type="spellEnd"/>
      <w:r w:rsidRPr="0077080F">
        <w:rPr>
          <w:rFonts w:ascii="Times New Roman" w:hAnsi="Times New Roman" w:cs="Times New Roman"/>
          <w:bCs/>
        </w:rPr>
        <w:t xml:space="preserve"> :</w:t>
      </w:r>
      <w:proofErr w:type="gramEnd"/>
      <w:r w:rsidRPr="0077080F">
        <w:rPr>
          <w:rFonts w:ascii="Times New Roman" w:hAnsi="Times New Roman" w:cs="Times New Roman"/>
          <w:bCs/>
        </w:rPr>
        <w:t xml:space="preserve"> издательство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, 2022. — 458 с. — (высшее образование). — </w:t>
      </w:r>
      <w:proofErr w:type="spellStart"/>
      <w:r w:rsidRPr="0077080F">
        <w:rPr>
          <w:rFonts w:ascii="Times New Roman" w:hAnsi="Times New Roman" w:cs="Times New Roman"/>
          <w:bCs/>
        </w:rPr>
        <w:t>isbn</w:t>
      </w:r>
      <w:proofErr w:type="spellEnd"/>
      <w:r w:rsidRPr="0077080F">
        <w:rPr>
          <w:rFonts w:ascii="Times New Roman" w:hAnsi="Times New Roman" w:cs="Times New Roman"/>
          <w:bCs/>
        </w:rPr>
        <w:t xml:space="preserve"> 978-5-534-00291-1. — </w:t>
      </w:r>
      <w:proofErr w:type="gramStart"/>
      <w:r w:rsidRPr="0077080F">
        <w:rPr>
          <w:rFonts w:ascii="Times New Roman" w:hAnsi="Times New Roman" w:cs="Times New Roman"/>
          <w:bCs/>
        </w:rPr>
        <w:t>текст :</w:t>
      </w:r>
      <w:proofErr w:type="gramEnd"/>
      <w:r w:rsidRPr="0077080F">
        <w:rPr>
          <w:rFonts w:ascii="Times New Roman" w:hAnsi="Times New Roman" w:cs="Times New Roman"/>
          <w:bCs/>
        </w:rPr>
        <w:t xml:space="preserve"> электронный // образовательная платформа </w:t>
      </w:r>
      <w:proofErr w:type="spellStart"/>
      <w:r w:rsidRPr="0077080F">
        <w:rPr>
          <w:rFonts w:ascii="Times New Roman" w:hAnsi="Times New Roman" w:cs="Times New Roman"/>
          <w:bCs/>
        </w:rPr>
        <w:t>юрайт</w:t>
      </w:r>
      <w:proofErr w:type="spellEnd"/>
      <w:r w:rsidRPr="0077080F">
        <w:rPr>
          <w:rFonts w:ascii="Times New Roman" w:hAnsi="Times New Roman" w:cs="Times New Roman"/>
          <w:bCs/>
        </w:rPr>
        <w:t xml:space="preserve"> [сайт]. — url: https://urait.ru/bcode/488611 (дата обращения: 31.03.2022)</w:t>
      </w:r>
      <w:r w:rsidRPr="0077080F">
        <w:rPr>
          <w:rFonts w:ascii="Times New Roman" w:hAnsi="Times New Roman" w:cs="Times New Roman"/>
          <w:bCs/>
          <w:caps/>
        </w:rPr>
        <w:t>.</w:t>
      </w:r>
    </w:p>
    <w:p w:rsidR="0077080F" w:rsidRDefault="0077080F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p w:rsidR="0077080F" w:rsidRDefault="0077080F">
      <w:pPr>
        <w:jc w:val="both"/>
        <w:rPr>
          <w:rFonts w:hint="eastAsia"/>
          <w:b/>
          <w:bCs/>
        </w:rPr>
      </w:pPr>
    </w:p>
    <w:p w:rsidR="0077080F" w:rsidRDefault="0077080F">
      <w:pPr>
        <w:jc w:val="both"/>
        <w:rPr>
          <w:rFonts w:hint="eastAsia"/>
          <w:b/>
          <w:bCs/>
        </w:rPr>
      </w:pPr>
    </w:p>
    <w:p w:rsidR="00CF7FB4" w:rsidRDefault="006364CF">
      <w:pPr>
        <w:widowControl w:val="0"/>
        <w:numPr>
          <w:ilvl w:val="0"/>
          <w:numId w:val="5"/>
        </w:numPr>
        <w:tabs>
          <w:tab w:val="left" w:pos="788"/>
        </w:tabs>
        <w:ind w:left="0" w:firstLine="0"/>
        <w:contextualSpacing/>
        <w:rPr>
          <w:rFonts w:hint="eastAsia"/>
        </w:rPr>
      </w:pPr>
      <w:r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CF7FB4" w:rsidRDefault="00CF7FB4">
      <w:pPr>
        <w:widowControl w:val="0"/>
        <w:tabs>
          <w:tab w:val="left" w:pos="788"/>
        </w:tabs>
        <w:contextualSpacing/>
        <w:rPr>
          <w:rFonts w:hint="eastAsia"/>
        </w:rPr>
      </w:pPr>
    </w:p>
    <w:p w:rsidR="00CF7FB4" w:rsidRDefault="006364CF">
      <w:pPr>
        <w:ind w:firstLine="244"/>
        <w:rPr>
          <w:rFonts w:hint="eastAsia"/>
        </w:rPr>
      </w:pPr>
      <w:r>
        <w:t xml:space="preserve">1. «НЭБ». Национальная электронная библиотека. – Режим доступа: </w:t>
      </w:r>
      <w:hyperlink r:id="rId5">
        <w:r>
          <w:rPr>
            <w:color w:val="0000FF"/>
            <w:u w:val="single"/>
          </w:rPr>
          <w:t>http://нэб.рф/</w:t>
        </w:r>
      </w:hyperlink>
    </w:p>
    <w:p w:rsidR="00CF7FB4" w:rsidRDefault="006364CF">
      <w:pPr>
        <w:ind w:firstLine="244"/>
        <w:rPr>
          <w:rFonts w:hint="eastAsia"/>
        </w:rPr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6">
        <w:r>
          <w:rPr>
            <w:color w:val="0000FF"/>
            <w:u w:val="single"/>
          </w:rPr>
          <w:t>https://elibrary.ru</w:t>
        </w:r>
      </w:hyperlink>
    </w:p>
    <w:p w:rsidR="00CF7FB4" w:rsidRDefault="006364CF">
      <w:pPr>
        <w:ind w:firstLine="244"/>
        <w:rPr>
          <w:rFonts w:hint="eastAsia"/>
        </w:rPr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7">
        <w:r>
          <w:rPr>
            <w:color w:val="0000FF"/>
            <w:u w:val="single"/>
          </w:rPr>
          <w:t>https://cyberleninka.ru/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4. ЭБС «Университетская библиотека онлайн». – Режим доступа: </w:t>
      </w:r>
      <w:hyperlink r:id="rId8">
        <w:r>
          <w:rPr>
            <w:color w:val="0000FF"/>
            <w:u w:val="single"/>
          </w:rPr>
          <w:t>http://www.biblioclub.ru/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CF7FB4" w:rsidRDefault="006364CF">
      <w:pPr>
        <w:ind w:firstLine="244"/>
        <w:rPr>
          <w:rFonts w:hint="eastAsia"/>
        </w:rPr>
      </w:pPr>
      <w:r>
        <w:t>6. «Новая философская энциклопедия» ИФ РАН. – Режим доступа: https://iphlib.ru/</w:t>
      </w:r>
    </w:p>
    <w:p w:rsidR="00CF7FB4" w:rsidRDefault="006364CF">
      <w:pPr>
        <w:ind w:firstLine="244"/>
        <w:rPr>
          <w:rFonts w:hint="eastAsia"/>
        </w:rPr>
      </w:pPr>
      <w:r>
        <w:t xml:space="preserve">7. Проект исследования истории культуры «Арзамас». – Режим доступа: </w:t>
      </w:r>
      <w:hyperlink r:id="rId9">
        <w:r>
          <w:t>https://arzamas.academy</w:t>
        </w:r>
      </w:hyperlink>
      <w:r>
        <w:t xml:space="preserve"> </w:t>
      </w:r>
    </w:p>
    <w:p w:rsidR="00CF7FB4" w:rsidRDefault="006364CF">
      <w:pPr>
        <w:ind w:firstLine="244"/>
        <w:rPr>
          <w:rFonts w:hint="eastAsia"/>
        </w:rPr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 xml:space="preserve">». – Режим доступа: </w:t>
      </w:r>
      <w:hyperlink r:id="rId10">
        <w:r>
          <w:t>https://postnauka.ru</w:t>
        </w:r>
      </w:hyperlink>
      <w:r>
        <w:t xml:space="preserve"> </w:t>
      </w:r>
    </w:p>
    <w:p w:rsidR="006364CF" w:rsidRPr="006364CF" w:rsidRDefault="006364CF" w:rsidP="006364CF">
      <w:pPr>
        <w:ind w:firstLine="244"/>
        <w:rPr>
          <w:rFonts w:hint="eastAsia"/>
        </w:rPr>
      </w:pPr>
      <w:r>
        <w:t xml:space="preserve">9. Сетевое общество «Российская культурология». – Режим доступа: </w:t>
      </w:r>
      <w:hyperlink r:id="rId11">
        <w:r>
          <w:t>https://culturalnet.ru/</w:t>
        </w:r>
      </w:hyperlink>
      <w:r>
        <w:t xml:space="preserve">      10. </w:t>
      </w:r>
      <w:r w:rsidRPr="00E462B6">
        <w:rPr>
          <w:rFonts w:ascii="Times New Roman" w:hAnsi="Times New Roman" w:cs="Times New Roman"/>
        </w:rPr>
        <w:t>Образовательная платформа «</w:t>
      </w:r>
      <w:proofErr w:type="spellStart"/>
      <w:r w:rsidRPr="00E462B6">
        <w:rPr>
          <w:rFonts w:ascii="Times New Roman" w:hAnsi="Times New Roman" w:cs="Times New Roman"/>
        </w:rPr>
        <w:t>Юрайт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12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Pr="00E462B6" w:rsidRDefault="006364CF" w:rsidP="006364C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E462B6">
        <w:rPr>
          <w:rFonts w:ascii="Times New Roman" w:hAnsi="Times New Roman" w:cs="Times New Roman"/>
        </w:rPr>
        <w:t xml:space="preserve">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13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Default="006364CF">
      <w:pPr>
        <w:ind w:firstLine="244"/>
        <w:rPr>
          <w:rFonts w:hint="eastAsia"/>
        </w:rPr>
      </w:pPr>
    </w:p>
    <w:p w:rsidR="00CF7FB4" w:rsidRDefault="00CF7FB4">
      <w:pPr>
        <w:rPr>
          <w:rFonts w:hint="eastAsia"/>
        </w:rPr>
      </w:pPr>
    </w:p>
    <w:p w:rsidR="00CF7FB4" w:rsidRDefault="006364CF">
      <w:pPr>
        <w:widowControl w:val="0"/>
        <w:tabs>
          <w:tab w:val="left" w:pos="788"/>
        </w:tabs>
        <w:contextualSpacing/>
        <w:jc w:val="both"/>
        <w:rPr>
          <w:rFonts w:hint="eastAsia"/>
        </w:rPr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F7FB4" w:rsidRDefault="006364CF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F7FB4" w:rsidRDefault="00CF7FB4">
      <w:pPr>
        <w:ind w:firstLine="567"/>
        <w:rPr>
          <w:rFonts w:hint="eastAsia"/>
        </w:rPr>
      </w:pP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F7FB4" w:rsidRDefault="006364CF">
      <w:pPr>
        <w:rPr>
          <w:rFonts w:hint="eastAsia"/>
        </w:rPr>
      </w:pPr>
      <w:r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MicrosoftOffice</w:t>
      </w:r>
      <w:proofErr w:type="spellEnd"/>
      <w:r>
        <w:rPr>
          <w:rFonts w:eastAsia="WenQuanYi Micro Hei"/>
        </w:rPr>
        <w:t xml:space="preserve"> 2016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LibreOffice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Firefox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r>
        <w:rPr>
          <w:rFonts w:eastAsia="WenQuanYi Micro Hei"/>
        </w:rPr>
        <w:t>GIMP</w:t>
      </w:r>
    </w:p>
    <w:p w:rsidR="00CF7FB4" w:rsidRDefault="006364CF">
      <w:pPr>
        <w:tabs>
          <w:tab w:val="left" w:pos="5041"/>
          <w:tab w:val="center" w:pos="6418"/>
        </w:tabs>
        <w:ind w:left="1066"/>
        <w:rPr>
          <w:rFonts w:hint="eastAsia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F7FB4" w:rsidRDefault="006364CF">
      <w:pPr>
        <w:ind w:left="760"/>
        <w:rPr>
          <w:rFonts w:hint="eastAsia"/>
        </w:rPr>
      </w:pPr>
      <w:r>
        <w:rPr>
          <w:rFonts w:eastAsia="WenQuanYi Micro Hei"/>
        </w:rPr>
        <w:t>Не используются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numPr>
          <w:ilvl w:val="0"/>
          <w:numId w:val="7"/>
        </w:numPr>
        <w:rPr>
          <w:rFonts w:hint="eastAsia"/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F7FB4" w:rsidRDefault="00CF7FB4">
      <w:pPr>
        <w:ind w:left="720"/>
        <w:rPr>
          <w:rFonts w:hint="eastAsia"/>
        </w:rPr>
      </w:pPr>
    </w:p>
    <w:p w:rsidR="00CF7FB4" w:rsidRDefault="006364CF">
      <w:pPr>
        <w:ind w:firstLine="527"/>
        <w:jc w:val="both"/>
        <w:rPr>
          <w:rFonts w:hint="eastAsia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F7FB4" w:rsidRDefault="006364CF">
      <w:pPr>
        <w:ind w:firstLine="527"/>
        <w:jc w:val="both"/>
        <w:rPr>
          <w:rFonts w:hint="eastAsia"/>
        </w:rPr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7FB4" w:rsidRDefault="006364CF">
      <w:pPr>
        <w:ind w:firstLine="527"/>
        <w:jc w:val="both"/>
        <w:rPr>
          <w:rFonts w:hint="eastAsia"/>
        </w:rPr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F7FB4" w:rsidRDefault="00CF7FB4">
      <w:pPr>
        <w:jc w:val="both"/>
        <w:rPr>
          <w:rFonts w:hint="eastAsia"/>
          <w:bCs/>
        </w:rPr>
      </w:pPr>
    </w:p>
    <w:p w:rsidR="00CF7FB4" w:rsidRDefault="00CF7FB4">
      <w:pPr>
        <w:rPr>
          <w:rFonts w:hint="eastAsia"/>
          <w:bCs/>
        </w:rPr>
      </w:pPr>
    </w:p>
    <w:sectPr w:rsidR="00CF7FB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8A5"/>
    <w:multiLevelType w:val="multilevel"/>
    <w:tmpl w:val="DFF8D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430558"/>
    <w:multiLevelType w:val="multilevel"/>
    <w:tmpl w:val="83D62C3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4A4B64B4"/>
    <w:multiLevelType w:val="multilevel"/>
    <w:tmpl w:val="1CE62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AA0DC6"/>
    <w:multiLevelType w:val="multilevel"/>
    <w:tmpl w:val="48928BA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D27DBE"/>
    <w:multiLevelType w:val="multilevel"/>
    <w:tmpl w:val="58F64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774993"/>
    <w:multiLevelType w:val="multilevel"/>
    <w:tmpl w:val="A9C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CD2C45"/>
    <w:multiLevelType w:val="multilevel"/>
    <w:tmpl w:val="01742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17E7CEE"/>
    <w:multiLevelType w:val="multilevel"/>
    <w:tmpl w:val="179AC12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C55F18"/>
    <w:multiLevelType w:val="multilevel"/>
    <w:tmpl w:val="E842E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4"/>
    <w:rsid w:val="006364CF"/>
    <w:rsid w:val="0077080F"/>
    <w:rsid w:val="00C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FFA3"/>
  <w15:docId w15:val="{E03F3928-AC08-4F39-B4DC-302C1E8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qFormat/>
    <w:pPr>
      <w:suppressLineNumbers/>
    </w:pPr>
  </w:style>
  <w:style w:type="paragraph" w:customStyle="1" w:styleId="txt">
    <w:name w:val="txt"/>
    <w:basedOn w:val="a0"/>
    <w:qFormat/>
    <w:pPr>
      <w:spacing w:beforeAutospacing="1" w:afterAutospacing="1"/>
    </w:pPr>
  </w:style>
  <w:style w:type="paragraph" w:customStyle="1" w:styleId="a">
    <w:name w:val="список с точками"/>
    <w:basedOn w:val="a0"/>
    <w:qFormat/>
    <w:pPr>
      <w:numPr>
        <w:numId w:val="2"/>
      </w:numPr>
      <w:tabs>
        <w:tab w:val="clear" w:pos="720"/>
        <w:tab w:val="left" w:pos="1512"/>
      </w:tabs>
      <w:spacing w:line="312" w:lineRule="auto"/>
      <w:ind w:left="756" w:firstLine="0"/>
      <w:jc w:val="both"/>
    </w:pPr>
  </w:style>
  <w:style w:type="paragraph" w:customStyle="1" w:styleId="ab">
    <w:name w:val="Для таблиц"/>
    <w:basedOn w:val="a0"/>
    <w:qFormat/>
  </w:style>
  <w:style w:type="paragraph" w:customStyle="1" w:styleId="western">
    <w:name w:val="western"/>
    <w:basedOn w:val="a0"/>
    <w:qFormat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qFormat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ac">
    <w:name w:val="List Paragraph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Indent 2"/>
    <w:basedOn w:val="a0"/>
    <w:qFormat/>
    <w:pPr>
      <w:spacing w:after="120" w:line="480" w:lineRule="auto"/>
      <w:ind w:left="283"/>
    </w:pPr>
  </w:style>
  <w:style w:type="paragraph" w:styleId="3">
    <w:name w:val="Body Text Indent 3"/>
    <w:basedOn w:val="a0"/>
    <w:qFormat/>
    <w:pPr>
      <w:spacing w:line="340" w:lineRule="exact"/>
      <w:ind w:left="284" w:hanging="284"/>
      <w:jc w:val="both"/>
    </w:pPr>
    <w:rPr>
      <w:sz w:val="20"/>
      <w:szCs w:val="20"/>
    </w:rPr>
  </w:style>
  <w:style w:type="paragraph" w:customStyle="1" w:styleId="Web">
    <w:name w:val="Обычный (Web)"/>
    <w:basedOn w:val="a0"/>
    <w:qFormat/>
    <w:pPr>
      <w:spacing w:beforeAutospacing="1" w:afterAutospacing="1"/>
    </w:pPr>
  </w:style>
  <w:style w:type="paragraph" w:customStyle="1" w:styleId="ad">
    <w:name w:val="Содержимое таблицы"/>
    <w:basedOn w:val="a0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2"/>
    <w:uiPriority w:val="39"/>
    <w:rsid w:val="0077080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imwerden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culturalnet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stnau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academ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dc:description/>
  <cp:lastModifiedBy>Стефания Леонидовна Дунаева</cp:lastModifiedBy>
  <cp:revision>2</cp:revision>
  <dcterms:created xsi:type="dcterms:W3CDTF">2022-03-31T15:10:00Z</dcterms:created>
  <dcterms:modified xsi:type="dcterms:W3CDTF">2022-03-31T15:10:00Z</dcterms:modified>
  <dc:language>ru-RU</dc:language>
</cp:coreProperties>
</file>