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A0F30E" w14:textId="77777777" w:rsidR="003D29E7" w:rsidRPr="00C11022" w:rsidRDefault="00C8269D" w:rsidP="003D29E7">
      <w:pPr>
        <w:tabs>
          <w:tab w:val="left" w:pos="3822"/>
        </w:tabs>
        <w:jc w:val="center"/>
        <w:rPr>
          <w:bCs/>
          <w:sz w:val="24"/>
          <w:highlight w:val="yellow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 xml:space="preserve">04.02. </w:t>
      </w:r>
      <w:r w:rsidR="003D29E7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6B50385F" w14:textId="63C20256" w:rsidR="00920D08" w:rsidRPr="00191336" w:rsidRDefault="00C8269D" w:rsidP="00920D08">
      <w:pPr>
        <w:spacing w:line="240" w:lineRule="auto"/>
        <w:jc w:val="center"/>
        <w:rPr>
          <w:sz w:val="24"/>
          <w:szCs w:val="24"/>
          <w:highlight w:val="yellow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ФИЛОСОФСКАЯ АНТРОПОЛОГИЯ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6662"/>
      </w:tblGrid>
      <w:tr w:rsidR="00920D08" w:rsidRPr="003C0E55" w14:paraId="34D78388" w14:textId="77777777" w:rsidTr="00C8269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8269D" w:rsidRPr="003C0E55" w14:paraId="6DE6F922" w14:textId="77777777" w:rsidTr="00C8269D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025D5012" w:rsidR="00C8269D" w:rsidRPr="0095632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37850B11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066A30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Знает: </w:t>
            </w:r>
          </w:p>
          <w:p w14:paraId="3C4CEB2D" w14:textId="3F247334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C8269D" w:rsidRPr="003C0E55" w14:paraId="4C7050EE" w14:textId="77777777" w:rsidTr="00C8269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417E78" w14:textId="77777777" w:rsidR="00C8269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069DB37D" w14:textId="77777777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645B78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ИПК-3.2. Умеет:</w:t>
            </w:r>
          </w:p>
          <w:p w14:paraId="6AFB797B" w14:textId="4915F2AB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C8269D" w:rsidRPr="003C0E55" w14:paraId="6FC9F812" w14:textId="77777777" w:rsidTr="00C8269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DD8E02" w14:textId="77777777" w:rsidR="00C8269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9DAA82" w14:textId="77777777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0B6F7F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ИПК-3.3. Владеет:</w:t>
            </w:r>
          </w:p>
          <w:p w14:paraId="34A31784" w14:textId="53C1521F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C8269D" w:rsidRPr="003C0E55" w14:paraId="51C6E609" w14:textId="77777777" w:rsidTr="00C8269D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CA0F62" w14:textId="5D04A1B0" w:rsidR="00C8269D" w:rsidRPr="0095632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BD2C9F" w14:textId="700169B0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4070FD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ИПК-12.1. Знает: </w:t>
            </w:r>
          </w:p>
          <w:p w14:paraId="216599B8" w14:textId="203B4AB1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C8269D" w:rsidRPr="003C0E55" w14:paraId="3FD98682" w14:textId="77777777" w:rsidTr="00C8269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4FD95D" w14:textId="77777777" w:rsidR="00C8269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D5290E9" w14:textId="77777777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AD254C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ИПК-12.2. Умеет:</w:t>
            </w:r>
          </w:p>
          <w:p w14:paraId="438E2977" w14:textId="167C8E0B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C8269D" w:rsidRPr="003C0E55" w14:paraId="571129AE" w14:textId="77777777" w:rsidTr="00C8269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09FF9F" w14:textId="77777777" w:rsidR="00C8269D" w:rsidRDefault="00C8269D" w:rsidP="00C8269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A03ACB" w14:textId="77777777" w:rsidR="00C8269D" w:rsidRPr="0095632D" w:rsidRDefault="00C8269D" w:rsidP="00C8269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620B62" w14:textId="77777777" w:rsidR="00C8269D" w:rsidRDefault="00C8269D" w:rsidP="00C826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ИПК-12.3. Владеет:</w:t>
            </w:r>
          </w:p>
          <w:p w14:paraId="1EFC7B41" w14:textId="235B8675" w:rsidR="00C8269D" w:rsidRPr="00275F79" w:rsidRDefault="00C8269D" w:rsidP="00C8269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81494D0" w14:textId="5DE15242" w:rsidR="00FD3843" w:rsidRPr="00FD3843" w:rsidRDefault="00920D08" w:rsidP="00FD38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FD3843">
        <w:rPr>
          <w:color w:val="000000"/>
          <w:sz w:val="24"/>
          <w:szCs w:val="24"/>
        </w:rPr>
        <w:t xml:space="preserve">ознакомление обучающихся с </w:t>
      </w:r>
      <w:r w:rsidR="00C8269D">
        <w:rPr>
          <w:color w:val="000000"/>
          <w:sz w:val="24"/>
          <w:szCs w:val="24"/>
        </w:rPr>
        <w:t xml:space="preserve">методологией философской антропологии, ведущими философскими концепциями и </w:t>
      </w:r>
      <w:proofErr w:type="spellStart"/>
      <w:r w:rsidR="00C8269D">
        <w:rPr>
          <w:color w:val="000000"/>
          <w:sz w:val="24"/>
          <w:szCs w:val="24"/>
        </w:rPr>
        <w:t>культурантропологическими</w:t>
      </w:r>
      <w:proofErr w:type="spellEnd"/>
      <w:r w:rsidR="00C8269D">
        <w:rPr>
          <w:color w:val="000000"/>
          <w:sz w:val="24"/>
          <w:szCs w:val="24"/>
        </w:rPr>
        <w:t xml:space="preserve"> школами, основными тенденциями развития философской антропологии в рамках современного гуманитарного знания.</w:t>
      </w:r>
    </w:p>
    <w:p w14:paraId="46B8D802" w14:textId="08E285C0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58BD872B" w14:textId="57BBBE51" w:rsidR="005D6B22" w:rsidRDefault="00C8269D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Ознакомление с философскими концепциями, в которых рассматривается человек;</w:t>
      </w:r>
    </w:p>
    <w:p w14:paraId="58810F1A" w14:textId="7133C825" w:rsidR="00C8269D" w:rsidRDefault="00C8269D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современной методологии, применяемой в философской антропологии;</w:t>
      </w:r>
    </w:p>
    <w:p w14:paraId="6A922FD2" w14:textId="105730DB" w:rsidR="00C8269D" w:rsidRPr="005D6B22" w:rsidRDefault="00C8269D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</w:t>
      </w:r>
      <w:r w:rsidR="00DA506F">
        <w:rPr>
          <w:color w:val="000000"/>
          <w:sz w:val="24"/>
          <w:szCs w:val="24"/>
        </w:rPr>
        <w:t xml:space="preserve">умения применять теорию и методологию в философской антропологии в профессиональной деятельности. </w:t>
      </w:r>
    </w:p>
    <w:p w14:paraId="3EE65071" w14:textId="77777777" w:rsidR="005D6B22" w:rsidRPr="006915C0" w:rsidRDefault="005D6B22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520C4B79" w14:textId="44152347"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DA506F">
        <w:rPr>
          <w:sz w:val="24"/>
          <w:szCs w:val="24"/>
        </w:rPr>
        <w:t>части, формируемой участниками образовательных отношений.</w:t>
      </w:r>
      <w:r w:rsidR="005D6B22">
        <w:rPr>
          <w:sz w:val="24"/>
          <w:szCs w:val="24"/>
        </w:rPr>
        <w:t xml:space="preserve">  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6BF9A91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A506F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DA506F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A506F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</w:t>
      </w:r>
      <w:r w:rsidR="00DA506F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64B45CB4" w:rsidR="00180109" w:rsidRPr="00583CC1" w:rsidRDefault="00DA506F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355F484B" w:rsidR="00AD3CA3" w:rsidRPr="00583CC1" w:rsidRDefault="00DA506F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EBA3870" w:rsidR="00AD3CA3" w:rsidRPr="00583CC1" w:rsidRDefault="00AD3CA3" w:rsidP="005D6B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DA506F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649D94D" w:rsidR="00AD3CA3" w:rsidRPr="00583CC1" w:rsidRDefault="00DA506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2DC75C35" w:rsidR="00AD3CA3" w:rsidRPr="00583CC1" w:rsidRDefault="00AD3CA3" w:rsidP="00DA506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DA506F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0B77946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0803A088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369F59B9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16D8793F" w:rsidR="00AD3CA3" w:rsidRPr="00583CC1" w:rsidRDefault="00EA04B5" w:rsidP="005D6B2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37DF206A" w:rsidR="002825CF" w:rsidRPr="00B16F56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Философская антропология как область философского знания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2DAFBAF7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Методологическая специфика философской антропологии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2AC5D907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Эволюция образа человека в мировой культуре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12FCCA47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Человек в культуре и мировоззрении Востока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330A138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 человека в русской философии и культуре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19F0B837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философской антропологии ХХ века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48F3EEA9" w:rsidR="002825CF" w:rsidRPr="004B0EAA" w:rsidRDefault="004B349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Биосоциальная природа человека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2084BA08" w:rsidR="00B1620E" w:rsidRPr="004B0EAA" w:rsidRDefault="004B3492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жизни и смерти. Смысл жизни.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6FBC79DE" w:rsidR="00B1620E" w:rsidRPr="004B0EAA" w:rsidRDefault="004B3492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Человек в </w:t>
            </w:r>
            <w:r w:rsidR="00D22CA6">
              <w:rPr>
                <w:bCs/>
                <w:color w:val="000000"/>
                <w:sz w:val="24"/>
                <w:szCs w:val="24"/>
              </w:rPr>
              <w:t>социуме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25AF31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4B0EA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4B0EA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B0EA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4B0E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4B0E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4B0EA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3BBF0E87" w:rsidR="005519C3" w:rsidRPr="002B0926" w:rsidRDefault="00D22CA6" w:rsidP="004B0E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Биосоциальная природа человека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4B0EAA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0EA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4B0EAA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0EA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5523A928" w:rsidR="005519C3" w:rsidRPr="004B0EAA" w:rsidRDefault="004B0EAA" w:rsidP="00D22C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методических рекомендаций по подготовке урока </w:t>
            </w:r>
            <w:r>
              <w:rPr>
                <w:sz w:val="22"/>
                <w:szCs w:val="22"/>
              </w:rPr>
              <w:lastRenderedPageBreak/>
              <w:t>на тему «</w:t>
            </w:r>
            <w:r w:rsidR="00D22CA6">
              <w:rPr>
                <w:sz w:val="22"/>
                <w:szCs w:val="22"/>
              </w:rPr>
              <w:t>Биосоциальная природа человека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38485EB9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4B0EAA">
        <w:rPr>
          <w:b/>
          <w:bCs/>
          <w:color w:val="000000"/>
          <w:sz w:val="24"/>
          <w:szCs w:val="24"/>
        </w:rPr>
        <w:t>конспектов</w:t>
      </w:r>
    </w:p>
    <w:p w14:paraId="13A3C355" w14:textId="541D4457" w:rsidR="004B0EAA" w:rsidRDefault="004B0EAA" w:rsidP="004B0EAA">
      <w:pPr>
        <w:spacing w:line="240" w:lineRule="auto"/>
        <w:ind w:left="0" w:firstLine="0"/>
        <w:rPr>
          <w:bCs/>
        </w:rPr>
      </w:pPr>
    </w:p>
    <w:p w14:paraId="01D396A0" w14:textId="77777777" w:rsidR="00D22CA6" w:rsidRPr="004B0EAA" w:rsidRDefault="00D22CA6" w:rsidP="004B0EAA">
      <w:pPr>
        <w:spacing w:line="240" w:lineRule="auto"/>
        <w:ind w:left="0" w:firstLine="0"/>
        <w:rPr>
          <w:bCs/>
        </w:rPr>
      </w:pPr>
    </w:p>
    <w:p w14:paraId="3DD53206" w14:textId="3AE32F20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Pr="00D22CA6">
        <w:rPr>
          <w:bCs/>
          <w:color w:val="000000"/>
          <w:sz w:val="24"/>
          <w:szCs w:val="24"/>
        </w:rPr>
        <w:t>Философская антропология как область философского знания.</w:t>
      </w:r>
    </w:p>
    <w:p w14:paraId="36ECD5DE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2. Методологическая специфика философской антропологии.</w:t>
      </w:r>
    </w:p>
    <w:p w14:paraId="36D56D48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3. Эволюция образа человека в мировой культуре.</w:t>
      </w:r>
    </w:p>
    <w:p w14:paraId="34CE2F82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4. Человек в культуре и мировоззрении Востока</w:t>
      </w:r>
    </w:p>
    <w:p w14:paraId="65016B96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5. Человек в культуре и мировоззрении Запада.</w:t>
      </w:r>
    </w:p>
    <w:p w14:paraId="02893FC6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6. Образ человека в русской философии и культуре</w:t>
      </w:r>
    </w:p>
    <w:p w14:paraId="66604015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 xml:space="preserve">7. Образ человека в культуре ХХ </w:t>
      </w:r>
      <w:proofErr w:type="gramStart"/>
      <w:r w:rsidRPr="00D22CA6">
        <w:rPr>
          <w:bCs/>
          <w:color w:val="000000"/>
          <w:sz w:val="24"/>
          <w:szCs w:val="24"/>
        </w:rPr>
        <w:t>столетия..</w:t>
      </w:r>
      <w:proofErr w:type="gramEnd"/>
    </w:p>
    <w:p w14:paraId="15874578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8. Специфика философской антропологии ХХ века.</w:t>
      </w:r>
    </w:p>
    <w:p w14:paraId="0180BCED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9. Биосоциальная природа человека.</w:t>
      </w:r>
    </w:p>
    <w:p w14:paraId="42DC89A5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10. Проблемы жизни и смерти.</w:t>
      </w:r>
    </w:p>
    <w:p w14:paraId="2199459A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11. Проблема смысла жизни</w:t>
      </w:r>
    </w:p>
    <w:p w14:paraId="100FEEE7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12. Диалектика национального и общечеловеческого в культуре</w:t>
      </w:r>
    </w:p>
    <w:p w14:paraId="4E4CD21C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современного человека</w:t>
      </w:r>
    </w:p>
    <w:p w14:paraId="74254CDE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13. Единство и противоречие личных и общественных интересов.</w:t>
      </w:r>
    </w:p>
    <w:p w14:paraId="5602D28A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14. Гендерная проблематика в современной культуре.</w:t>
      </w:r>
    </w:p>
    <w:p w14:paraId="4553D592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15. Индивид, личность, индивидуальность.</w:t>
      </w:r>
    </w:p>
    <w:p w14:paraId="3C3508EC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16. Проблема дефиниции культуры.</w:t>
      </w:r>
    </w:p>
    <w:p w14:paraId="59A41921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17. Структура культуры. Основные сферы и функции культуры.</w:t>
      </w:r>
    </w:p>
    <w:p w14:paraId="0764E733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18. Диалектика традиции и новаторства в культуре. Формы</w:t>
      </w:r>
    </w:p>
    <w:p w14:paraId="45064BB2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преемственности.</w:t>
      </w:r>
    </w:p>
    <w:p w14:paraId="1D92C009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19. Проблема прогресса в культуре.</w:t>
      </w:r>
    </w:p>
    <w:p w14:paraId="21DDE0FA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20. Национальное и интернациональное, классовое и общечеловеческое</w:t>
      </w:r>
    </w:p>
    <w:p w14:paraId="580CAA24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в культуре.</w:t>
      </w:r>
    </w:p>
    <w:p w14:paraId="78E80051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21. Типология культур. Проблема ―Восток- Запад‖.</w:t>
      </w:r>
    </w:p>
    <w:p w14:paraId="77610A13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22. Античная культура: общая характеристика</w:t>
      </w:r>
    </w:p>
    <w:p w14:paraId="60CC7569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23. Культура Средневековья.</w:t>
      </w:r>
    </w:p>
    <w:p w14:paraId="1EC11663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24. Культура эпохи Возрождения.</w:t>
      </w:r>
    </w:p>
    <w:p w14:paraId="70849440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 xml:space="preserve">25. Культура Просвещения и </w:t>
      </w:r>
      <w:proofErr w:type="spellStart"/>
      <w:r w:rsidRPr="00D22CA6">
        <w:rPr>
          <w:bCs/>
          <w:color w:val="000000"/>
          <w:sz w:val="24"/>
          <w:szCs w:val="24"/>
        </w:rPr>
        <w:t>еѐ</w:t>
      </w:r>
      <w:proofErr w:type="spellEnd"/>
      <w:r w:rsidRPr="00D22CA6">
        <w:rPr>
          <w:bCs/>
          <w:color w:val="000000"/>
          <w:sz w:val="24"/>
          <w:szCs w:val="24"/>
        </w:rPr>
        <w:t xml:space="preserve"> особенности.</w:t>
      </w:r>
    </w:p>
    <w:p w14:paraId="2938559C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26. «Римский клуб» о глобальном социокультурном кризисе.</w:t>
      </w:r>
    </w:p>
    <w:p w14:paraId="71390CF9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Современные тенденции в развитии мировой культуры.</w:t>
      </w:r>
    </w:p>
    <w:p w14:paraId="34B39B5A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27. Русская культура XVIII века.</w:t>
      </w:r>
    </w:p>
    <w:p w14:paraId="695B9EF0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28. XIX век - ―золотой век‖ русской культуры.</w:t>
      </w:r>
    </w:p>
    <w:p w14:paraId="7AED55D2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29. Своеобразие советской культуры.</w:t>
      </w:r>
    </w:p>
    <w:p w14:paraId="7E02440F" w14:textId="77777777" w:rsidR="00D22CA6" w:rsidRPr="00D22CA6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30. Культура в эпоху ―информационного взрыва‖. Понятие массовой</w:t>
      </w:r>
    </w:p>
    <w:p w14:paraId="6FCD7322" w14:textId="37F9ED82" w:rsidR="00375C4B" w:rsidRPr="00375C4B" w:rsidRDefault="00D22CA6" w:rsidP="00D22CA6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  <w:r w:rsidRPr="00D22CA6">
        <w:rPr>
          <w:bCs/>
          <w:color w:val="000000"/>
          <w:sz w:val="24"/>
          <w:szCs w:val="24"/>
        </w:rPr>
        <w:t>культуры</w:t>
      </w:r>
      <w:r w:rsidRPr="00D22CA6">
        <w:rPr>
          <w:bCs/>
          <w:color w:val="000000"/>
          <w:sz w:val="24"/>
          <w:szCs w:val="24"/>
        </w:rPr>
        <w:cr/>
      </w:r>
    </w:p>
    <w:p w14:paraId="3E556DA3" w14:textId="3893BEFC" w:rsidR="00375C4B" w:rsidRPr="004B0EAA" w:rsidRDefault="00375C4B" w:rsidP="004B0EA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 </w:t>
      </w:r>
    </w:p>
    <w:p w14:paraId="1992DED9" w14:textId="6043629C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06903EB" w:rsidR="00920D08" w:rsidRPr="003C0E55" w:rsidRDefault="00920D08" w:rsidP="004B311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B3112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6B345E" w14:textId="171293A7" w:rsidR="00920D08" w:rsidRDefault="00B04F67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</w:p>
          <w:p w14:paraId="19EAC9E6" w14:textId="16310F91" w:rsidR="004B3112" w:rsidRPr="003C0E55" w:rsidRDefault="00D22CA6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B3112">
              <w:rPr>
                <w:sz w:val="24"/>
                <w:szCs w:val="24"/>
              </w:rPr>
              <w:t>онспект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B3112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4B3112" w:rsidRPr="003C0E55" w:rsidRDefault="004B3112" w:rsidP="004B31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4131F172" w:rsidR="004B3112" w:rsidRPr="00C43718" w:rsidRDefault="00D22CA6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>Философская антропология : Человек многомерный: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376AF348" w:rsidR="004B3112" w:rsidRPr="00C43718" w:rsidRDefault="00D22CA6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>Лебедев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173C123E" w:rsidR="004B3112" w:rsidRPr="00C43718" w:rsidRDefault="00D22CA6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 xml:space="preserve">Москва: </w:t>
            </w:r>
            <w:proofErr w:type="spellStart"/>
            <w:r w:rsidRPr="00D22CA6">
              <w:rPr>
                <w:sz w:val="22"/>
                <w:szCs w:val="22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01706554" w:rsidR="004B3112" w:rsidRPr="00C43718" w:rsidRDefault="00D22CA6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4B3112" w:rsidRPr="00C43718" w:rsidRDefault="004B3112" w:rsidP="004B31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4B3112" w:rsidRPr="00C43718" w:rsidRDefault="003D29E7" w:rsidP="004B31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B311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B3112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4B3112" w:rsidRPr="00C43718" w:rsidRDefault="004B3112" w:rsidP="004B31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75B17DDE" w:rsidR="00AF286E" w:rsidRPr="00D22CA6" w:rsidRDefault="00D22CA6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>Хрестоматия по философской антропологии: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3D5B4FC0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4043B513" w:rsidR="00AF286E" w:rsidRPr="00B74ED5" w:rsidRDefault="00D22CA6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2CA6">
              <w:rPr>
                <w:sz w:val="22"/>
                <w:szCs w:val="22"/>
              </w:rPr>
              <w:t>Пермь: Пермский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55E6DC93" w:rsidR="00AF286E" w:rsidRPr="00C43718" w:rsidRDefault="00D22CA6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3D29E7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08C141E0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t>Философская антропология : идеи и теории мыслителей разных эпох и культур: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48C14291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t xml:space="preserve">Составитель: </w:t>
            </w:r>
            <w:proofErr w:type="spellStart"/>
            <w:r w:rsidRPr="00B74ED5">
              <w:rPr>
                <w:sz w:val="22"/>
                <w:szCs w:val="22"/>
              </w:rPr>
              <w:t>Пурынычева</w:t>
            </w:r>
            <w:proofErr w:type="spellEnd"/>
            <w:r w:rsidRPr="00B74ED5">
              <w:rPr>
                <w:sz w:val="22"/>
                <w:szCs w:val="22"/>
              </w:rPr>
              <w:t xml:space="preserve"> Г.М., Алексеев А.П., </w:t>
            </w:r>
            <w:proofErr w:type="spellStart"/>
            <w:r w:rsidRPr="00B74ED5">
              <w:rPr>
                <w:sz w:val="22"/>
                <w:szCs w:val="22"/>
              </w:rPr>
              <w:t>Билаонова</w:t>
            </w:r>
            <w:proofErr w:type="spellEnd"/>
            <w:r w:rsidRPr="00B74ED5">
              <w:rPr>
                <w:sz w:val="22"/>
                <w:szCs w:val="22"/>
              </w:rPr>
              <w:t xml:space="preserve"> М.Ю., Вязова Е.В., Загайнова В.И., </w:t>
            </w:r>
            <w:proofErr w:type="spellStart"/>
            <w:r w:rsidRPr="00B74ED5">
              <w:rPr>
                <w:sz w:val="22"/>
                <w:szCs w:val="22"/>
              </w:rPr>
              <w:t>Пурынычев</w:t>
            </w:r>
            <w:proofErr w:type="spellEnd"/>
            <w:r w:rsidRPr="00B74ED5">
              <w:rPr>
                <w:sz w:val="22"/>
                <w:szCs w:val="22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105832ED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7BC64542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3D29E7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3112" w:rsidRPr="003C0E55" w14:paraId="447870B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38558" w14:textId="44852D2A" w:rsidR="004B3112" w:rsidRPr="003C0E55" w:rsidRDefault="004B3112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F5F13" w14:textId="4A2BB25E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 xml:space="preserve">Постижение природы и сущности человека : от философской антропологии до </w:t>
            </w:r>
            <w:proofErr w:type="spellStart"/>
            <w:r w:rsidRPr="00B74ED5">
              <w:rPr>
                <w:color w:val="000000"/>
                <w:sz w:val="22"/>
                <w:szCs w:val="22"/>
              </w:rPr>
              <w:t>гуманологии</w:t>
            </w:r>
            <w:proofErr w:type="spellEnd"/>
            <w:r w:rsidRPr="00B74ED5">
              <w:rPr>
                <w:color w:val="000000"/>
                <w:sz w:val="22"/>
                <w:szCs w:val="22"/>
              </w:rPr>
              <w:t>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F617F" w14:textId="755B15DB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Туман­-Никифоров А. А. , Туман­-Никифорова И. 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C403E" w14:textId="6B0C8216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97526" w14:textId="2E819F34" w:rsidR="004B3112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FF891" w14:textId="77777777" w:rsidR="004B3112" w:rsidRPr="00C43718" w:rsidRDefault="004B3112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2594B" w14:textId="77777777" w:rsidR="00B74ED5" w:rsidRPr="00C43718" w:rsidRDefault="003D29E7" w:rsidP="00B74E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74ED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64F8A46" w14:textId="77777777" w:rsidR="004B3112" w:rsidRDefault="004B3112" w:rsidP="00FE2395">
            <w:pPr>
              <w:spacing w:line="240" w:lineRule="auto"/>
              <w:ind w:left="0" w:firstLine="0"/>
            </w:pPr>
          </w:p>
        </w:tc>
      </w:tr>
      <w:tr w:rsidR="004B3112" w:rsidRPr="003C0E55" w14:paraId="07C2F6F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6A81F" w14:textId="7C65DE91" w:rsidR="004B3112" w:rsidRPr="004B3112" w:rsidRDefault="004B3112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C5727" w14:textId="76702CBE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Социальная 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814E4" w14:textId="7BBF4302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Керимов Т. 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61844" w14:textId="24712E1B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Москва, Екатеринбург: Флинта,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ADAD57" w14:textId="7EB0AC0D" w:rsidR="004B3112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FA4C5" w14:textId="77777777" w:rsidR="004B3112" w:rsidRPr="00C43718" w:rsidRDefault="004B3112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87932" w14:textId="77777777" w:rsidR="00B74ED5" w:rsidRPr="00C43718" w:rsidRDefault="003D29E7" w:rsidP="00B74E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74ED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EC0DBF4" w14:textId="77777777" w:rsidR="004B3112" w:rsidRDefault="004B3112" w:rsidP="00FE2395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4CC1F6BC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FCB4FA4" w14:textId="77777777" w:rsidR="00AC4ADE" w:rsidRPr="00E462B6" w:rsidRDefault="00AC4ADE" w:rsidP="00AC4AD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05BB06DF" w14:textId="77777777" w:rsidR="00AC4ADE" w:rsidRPr="00E462B6" w:rsidRDefault="00AC4ADE" w:rsidP="00AC4AD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48235D9E" w14:textId="77777777" w:rsidR="00AC4ADE" w:rsidRPr="003C0E55" w:rsidRDefault="00AC4ADE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57763"/>
    <w:multiLevelType w:val="multilevel"/>
    <w:tmpl w:val="C56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1D2F"/>
    <w:multiLevelType w:val="hybridMultilevel"/>
    <w:tmpl w:val="65C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0504"/>
    <w:multiLevelType w:val="hybridMultilevel"/>
    <w:tmpl w:val="1E449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5D060D"/>
    <w:multiLevelType w:val="multilevel"/>
    <w:tmpl w:val="C6A083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20968"/>
    <w:multiLevelType w:val="multilevel"/>
    <w:tmpl w:val="15245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46D2D"/>
    <w:multiLevelType w:val="hybridMultilevel"/>
    <w:tmpl w:val="2EF6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C2A9F"/>
    <w:rsid w:val="002D512D"/>
    <w:rsid w:val="0031138A"/>
    <w:rsid w:val="003161CD"/>
    <w:rsid w:val="00352377"/>
    <w:rsid w:val="00362098"/>
    <w:rsid w:val="00375C4B"/>
    <w:rsid w:val="00375E96"/>
    <w:rsid w:val="003A5055"/>
    <w:rsid w:val="003A60CB"/>
    <w:rsid w:val="003D29E7"/>
    <w:rsid w:val="003D5A96"/>
    <w:rsid w:val="00423E27"/>
    <w:rsid w:val="00427166"/>
    <w:rsid w:val="00484FAE"/>
    <w:rsid w:val="004A322E"/>
    <w:rsid w:val="004B0EAA"/>
    <w:rsid w:val="004B3112"/>
    <w:rsid w:val="004B3492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D6B22"/>
    <w:rsid w:val="006208AD"/>
    <w:rsid w:val="006330B9"/>
    <w:rsid w:val="006337C8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B4394"/>
    <w:rsid w:val="009D07EF"/>
    <w:rsid w:val="00A039C8"/>
    <w:rsid w:val="00A61687"/>
    <w:rsid w:val="00A706C9"/>
    <w:rsid w:val="00A70BA1"/>
    <w:rsid w:val="00A918EE"/>
    <w:rsid w:val="00AC4AD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74ED5"/>
    <w:rsid w:val="00B86993"/>
    <w:rsid w:val="00BB28D3"/>
    <w:rsid w:val="00BB40CF"/>
    <w:rsid w:val="00BC4F3B"/>
    <w:rsid w:val="00BD0471"/>
    <w:rsid w:val="00C61480"/>
    <w:rsid w:val="00C7049A"/>
    <w:rsid w:val="00C70D66"/>
    <w:rsid w:val="00C8269D"/>
    <w:rsid w:val="00C901B2"/>
    <w:rsid w:val="00CB2563"/>
    <w:rsid w:val="00D22CA6"/>
    <w:rsid w:val="00D304BF"/>
    <w:rsid w:val="00D46244"/>
    <w:rsid w:val="00D53D44"/>
    <w:rsid w:val="00D77753"/>
    <w:rsid w:val="00DA506F"/>
    <w:rsid w:val="00E11A4F"/>
    <w:rsid w:val="00E153FF"/>
    <w:rsid w:val="00E1597D"/>
    <w:rsid w:val="00E42189"/>
    <w:rsid w:val="00E42665"/>
    <w:rsid w:val="00E42959"/>
    <w:rsid w:val="00E73AE0"/>
    <w:rsid w:val="00E93B33"/>
    <w:rsid w:val="00EA04B5"/>
    <w:rsid w:val="00EA2DA1"/>
    <w:rsid w:val="00EC7C57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3843"/>
    <w:rsid w:val="00FE2395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paragraph">
    <w:name w:val="paragraph"/>
    <w:basedOn w:val="a"/>
    <w:rsid w:val="004B0E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EAA"/>
  </w:style>
  <w:style w:type="character" w:customStyle="1" w:styleId="eop">
    <w:name w:val="eop"/>
    <w:basedOn w:val="a0"/>
    <w:rsid w:val="004B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4</cp:revision>
  <cp:lastPrinted>2020-11-13T10:48:00Z</cp:lastPrinted>
  <dcterms:created xsi:type="dcterms:W3CDTF">2021-04-13T08:27:00Z</dcterms:created>
  <dcterms:modified xsi:type="dcterms:W3CDTF">2022-03-31T13:55:00Z</dcterms:modified>
</cp:coreProperties>
</file>