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2407" w:rsidRPr="00484576" w:rsidRDefault="007D2D1E" w:rsidP="00140C84">
      <w:pPr>
        <w:jc w:val="center"/>
        <w:rPr>
          <w:b/>
        </w:rPr>
      </w:pPr>
      <w:r>
        <w:rPr>
          <w:b/>
          <w:szCs w:val="28"/>
        </w:rPr>
        <w:t>ФТД.01 РЕЛИГИОЗНАЯ СИТУАЦИЯ В РОССИЙСКОЙ ФЕДЕРАЦИИ</w:t>
      </w:r>
    </w:p>
    <w:p w:rsidR="00087A99" w:rsidRPr="00F4358B" w:rsidRDefault="00087A99" w:rsidP="00087A99">
      <w:pPr>
        <w:jc w:val="center"/>
        <w:rPr>
          <w:rFonts w:asciiTheme="minorHAnsi" w:hAnsiTheme="minorHAnsi"/>
          <w:b/>
        </w:rPr>
      </w:pP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8"/>
        <w:gridCol w:w="2240"/>
        <w:gridCol w:w="5588"/>
      </w:tblGrid>
      <w:tr w:rsidR="00087A99" w:rsidRPr="008D041D" w:rsidTr="00C7518D">
        <w:tc>
          <w:tcPr>
            <w:tcW w:w="194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8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7D2D1E" w:rsidTr="00C7518D">
        <w:trPr>
          <w:trHeight w:val="4456"/>
        </w:trPr>
        <w:tc>
          <w:tcPr>
            <w:tcW w:w="1948" w:type="dxa"/>
          </w:tcPr>
          <w:p w:rsidR="007D2D1E" w:rsidRPr="00BC7410" w:rsidRDefault="007D2D1E" w:rsidP="007D2D1E">
            <w:pPr>
              <w:rPr>
                <w:b/>
              </w:rPr>
            </w:pPr>
            <w:r>
              <w:t>УК-5</w:t>
            </w:r>
          </w:p>
        </w:tc>
        <w:tc>
          <w:tcPr>
            <w:tcW w:w="2240" w:type="dxa"/>
          </w:tcPr>
          <w:p w:rsidR="007D2D1E" w:rsidRPr="00BC7410" w:rsidRDefault="007D2D1E" w:rsidP="007D2D1E">
            <w:r w:rsidRPr="00BC7410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7D2D1E" w:rsidRPr="00BC7410" w:rsidRDefault="007D2D1E" w:rsidP="007D2D1E"/>
        </w:tc>
        <w:tc>
          <w:tcPr>
            <w:tcW w:w="5588" w:type="dxa"/>
          </w:tcPr>
          <w:p w:rsidR="007D2D1E" w:rsidRPr="00BC7410" w:rsidRDefault="007D2D1E" w:rsidP="007D2D1E">
            <w:r>
              <w:t>И</w:t>
            </w:r>
            <w:r w:rsidRPr="00BC7410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7D2D1E" w:rsidRPr="00BC7410" w:rsidRDefault="007D2D1E" w:rsidP="007D2D1E">
            <w:r>
              <w:t>И</w:t>
            </w:r>
            <w:r w:rsidRPr="00BC7410"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7D2D1E" w:rsidRPr="00BC7410" w:rsidRDefault="007D2D1E" w:rsidP="007D2D1E">
            <w:r>
              <w:t>И</w:t>
            </w:r>
            <w:r w:rsidRPr="00BC7410"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7D2D1E" w:rsidTr="00C7518D">
        <w:trPr>
          <w:trHeight w:val="3067"/>
        </w:trPr>
        <w:tc>
          <w:tcPr>
            <w:tcW w:w="1948" w:type="dxa"/>
          </w:tcPr>
          <w:p w:rsidR="007D2D1E" w:rsidRPr="00BC7410" w:rsidRDefault="007D2D1E" w:rsidP="007D2D1E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240" w:type="dxa"/>
          </w:tcPr>
          <w:p w:rsidR="007D2D1E" w:rsidRPr="00BC7410" w:rsidRDefault="007D2D1E" w:rsidP="007D2D1E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88" w:type="dxa"/>
          </w:tcPr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7D2D1E" w:rsidRPr="00BC7410" w:rsidRDefault="007D2D1E" w:rsidP="007D2D1E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7D2D1E" w:rsidRPr="00DC23F4" w:rsidRDefault="007D2D1E" w:rsidP="007D2D1E">
      <w:pPr>
        <w:ind w:firstLine="709"/>
        <w:jc w:val="both"/>
        <w:rPr>
          <w:u w:val="single"/>
        </w:rPr>
      </w:pPr>
      <w:r w:rsidRPr="00DC23F4">
        <w:rPr>
          <w:u w:val="single"/>
        </w:rPr>
        <w:t>Цель дисциплины</w:t>
      </w:r>
      <w:r w:rsidRPr="00DC23F4">
        <w:t xml:space="preserve">: подготовить выпускника, обладающего знаниями основных проблем </w:t>
      </w:r>
      <w:proofErr w:type="spellStart"/>
      <w:r w:rsidRPr="00DC23F4">
        <w:t>религизной</w:t>
      </w:r>
      <w:proofErr w:type="spellEnd"/>
      <w:r w:rsidRPr="00DC23F4">
        <w:t xml:space="preserve"> ситуации в Российской Федерации</w:t>
      </w:r>
      <w:r w:rsidRPr="00DC23F4">
        <w:rPr>
          <w:u w:val="single"/>
        </w:rPr>
        <w:t>.</w:t>
      </w:r>
    </w:p>
    <w:p w:rsidR="007D2D1E" w:rsidRPr="00DC23F4" w:rsidRDefault="007D2D1E" w:rsidP="007D2D1E">
      <w:pPr>
        <w:ind w:firstLine="709"/>
        <w:jc w:val="both"/>
        <w:rPr>
          <w:u w:val="single"/>
        </w:rPr>
      </w:pPr>
      <w:r w:rsidRPr="00DC23F4">
        <w:rPr>
          <w:u w:val="single"/>
        </w:rPr>
        <w:t>Задачи дисциплины:</w:t>
      </w:r>
    </w:p>
    <w:p w:rsidR="007D2D1E" w:rsidRPr="00DC23F4" w:rsidRDefault="007D2D1E" w:rsidP="007D2D1E">
      <w:pPr>
        <w:numPr>
          <w:ilvl w:val="0"/>
          <w:numId w:val="13"/>
        </w:numPr>
        <w:shd w:val="clear" w:color="auto" w:fill="FFFFFF"/>
        <w:jc w:val="both"/>
      </w:pPr>
      <w:r w:rsidRPr="00DC23F4">
        <w:t>сбор, анализ, классификация и систематизация научной информации по теме исследования;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конференций, симпозиумов;</w:t>
      </w:r>
    </w:p>
    <w:p w:rsidR="007D2D1E" w:rsidRPr="00DC23F4" w:rsidRDefault="007D2D1E" w:rsidP="007D2D1E">
      <w:pPr>
        <w:numPr>
          <w:ilvl w:val="0"/>
          <w:numId w:val="13"/>
        </w:numPr>
        <w:shd w:val="clear" w:color="auto" w:fill="FFFFFF"/>
        <w:jc w:val="both"/>
      </w:pPr>
      <w:r w:rsidRPr="00DC23F4">
        <w:lastRenderedPageBreak/>
        <w:t>педагогическая и учебно-методическая деятельность в общеобразовательных учреждениях и образовательных учреждениях среднего и высшего профессионального образования;</w:t>
      </w:r>
    </w:p>
    <w:p w:rsidR="007D2D1E" w:rsidRDefault="007D2D1E" w:rsidP="007D2D1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DC23F4">
        <w:rPr>
          <w:sz w:val="24"/>
          <w:szCs w:val="24"/>
        </w:rPr>
        <w:t>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жизненной стратегии и решения организационных задач.</w:t>
      </w:r>
    </w:p>
    <w:p w:rsidR="005E07B6" w:rsidRDefault="007D2D1E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DC23F4">
        <w:rPr>
          <w:sz w:val="24"/>
          <w:szCs w:val="24"/>
        </w:rPr>
        <w:t>Дисциплина входит в состав блока ФТД и является факультативной дисциплиной учебного плана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7D2D1E" w:rsidRDefault="007D2D1E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7D2D1E">
        <w:t>1 зачетную</w:t>
      </w:r>
      <w:r w:rsidR="00D239B4" w:rsidRPr="004A6AE0">
        <w:t xml:space="preserve"> единиц</w:t>
      </w:r>
      <w:r w:rsidR="007D2D1E">
        <w:t>у</w:t>
      </w:r>
      <w:r w:rsidRPr="004A6AE0">
        <w:t xml:space="preserve">, </w:t>
      </w:r>
      <w:r w:rsidR="007D2D1E">
        <w:t>36</w:t>
      </w:r>
      <w:r w:rsidR="005E07B6">
        <w:t xml:space="preserve"> академических час</w:t>
      </w:r>
      <w:r w:rsidR="007D2D1E">
        <w:t>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7D2D1E" w:rsidRPr="007F18F6" w:rsidTr="007D2D1E">
        <w:trPr>
          <w:trHeight w:val="220"/>
        </w:trPr>
        <w:tc>
          <w:tcPr>
            <w:tcW w:w="6682" w:type="dxa"/>
          </w:tcPr>
          <w:p w:rsidR="007D2D1E" w:rsidRPr="00936094" w:rsidRDefault="007D2D1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7D2D1E" w:rsidRPr="007F18F6" w:rsidRDefault="007D2D1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15240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D2D1E" w:rsidRPr="007F18F6" w:rsidTr="009E78E0">
        <w:tc>
          <w:tcPr>
            <w:tcW w:w="6682" w:type="dxa"/>
          </w:tcPr>
          <w:p w:rsidR="007D2D1E" w:rsidRPr="007F18F6" w:rsidRDefault="007D2D1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7D2D1E" w:rsidRPr="008D3017" w:rsidRDefault="007D2D1E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D2D1E" w:rsidRPr="007F18F6" w:rsidTr="00296125">
        <w:tc>
          <w:tcPr>
            <w:tcW w:w="6682" w:type="dxa"/>
          </w:tcPr>
          <w:p w:rsidR="007D2D1E" w:rsidRPr="007F18F6" w:rsidRDefault="007D2D1E" w:rsidP="00C7518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(* 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2958" w:type="dxa"/>
          </w:tcPr>
          <w:p w:rsidR="007D2D1E" w:rsidRPr="008D3017" w:rsidRDefault="007D2D1E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-/24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7D2D1E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C7518D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C7518D" w:rsidRPr="007F18F6" w:rsidRDefault="00C7518D" w:rsidP="00C7518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shd w:val="clear" w:color="auto" w:fill="E0E0E0"/>
          </w:tcPr>
          <w:p w:rsidR="00C7518D" w:rsidRPr="008D3017" w:rsidRDefault="007D2D1E" w:rsidP="00C7518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36/1</w:t>
            </w:r>
          </w:p>
        </w:tc>
      </w:tr>
    </w:tbl>
    <w:p w:rsidR="002238D5" w:rsidRDefault="00845D2F" w:rsidP="00845D2F">
      <w:pPr>
        <w:pStyle w:val="ad"/>
        <w:ind w:left="1440"/>
        <w:jc w:val="both"/>
      </w:pPr>
      <w:r>
        <w:t>* - зачет проводится на последней паре</w:t>
      </w: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D2D1E" w:rsidRPr="00DC23F4" w:rsidTr="007C17A8">
        <w:tc>
          <w:tcPr>
            <w:tcW w:w="693" w:type="dxa"/>
            <w:shd w:val="clear" w:color="auto" w:fill="auto"/>
          </w:tcPr>
          <w:p w:rsidR="007D2D1E" w:rsidRPr="00DC23F4" w:rsidRDefault="007D2D1E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D2D1E" w:rsidRPr="00DC23F4" w:rsidRDefault="007D2D1E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7D2D1E" w:rsidRPr="00DC23F4" w:rsidTr="007C17A8">
        <w:tc>
          <w:tcPr>
            <w:tcW w:w="693" w:type="dxa"/>
            <w:shd w:val="clear" w:color="auto" w:fill="auto"/>
          </w:tcPr>
          <w:p w:rsidR="007D2D1E" w:rsidRPr="00DC23F4" w:rsidRDefault="007D2D1E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D2D1E" w:rsidRPr="00DC23F4" w:rsidRDefault="007D2D1E" w:rsidP="007C17A8">
            <w:pPr>
              <w:jc w:val="both"/>
              <w:rPr>
                <w:bCs/>
              </w:rPr>
            </w:pPr>
            <w:r w:rsidRPr="00DC23F4">
              <w:rPr>
                <w:bCs/>
              </w:rPr>
              <w:t xml:space="preserve">Тема 1. </w:t>
            </w:r>
            <w:r w:rsidRPr="00DC23F4">
              <w:t>Понятие религиозной ситуации и основные проблемы ее изучения в России</w:t>
            </w:r>
            <w:r w:rsidRPr="00DC23F4">
              <w:rPr>
                <w:bCs/>
              </w:rPr>
              <w:t>.</w:t>
            </w:r>
          </w:p>
        </w:tc>
      </w:tr>
      <w:tr w:rsidR="007D2D1E" w:rsidRPr="00DC23F4" w:rsidTr="007C17A8">
        <w:tc>
          <w:tcPr>
            <w:tcW w:w="693" w:type="dxa"/>
            <w:shd w:val="clear" w:color="auto" w:fill="auto"/>
          </w:tcPr>
          <w:p w:rsidR="007D2D1E" w:rsidRPr="00DC23F4" w:rsidRDefault="007D2D1E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D2D1E" w:rsidRPr="00DC23F4" w:rsidRDefault="007D2D1E" w:rsidP="007C17A8">
            <w:pPr>
              <w:jc w:val="both"/>
              <w:rPr>
                <w:bCs/>
              </w:rPr>
            </w:pPr>
            <w:r w:rsidRPr="00DC23F4">
              <w:rPr>
                <w:bCs/>
              </w:rPr>
              <w:t xml:space="preserve">Тема 2. </w:t>
            </w:r>
            <w:r w:rsidRPr="00DC23F4">
              <w:t>Правовые аспекты религиозной ситуации в Российской Федерации</w:t>
            </w:r>
          </w:p>
        </w:tc>
      </w:tr>
      <w:tr w:rsidR="007D2D1E" w:rsidRPr="00DC23F4" w:rsidTr="007C17A8">
        <w:tc>
          <w:tcPr>
            <w:tcW w:w="693" w:type="dxa"/>
            <w:shd w:val="clear" w:color="auto" w:fill="auto"/>
          </w:tcPr>
          <w:p w:rsidR="007D2D1E" w:rsidRPr="00DC23F4" w:rsidRDefault="007D2D1E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D2D1E" w:rsidRPr="00DC23F4" w:rsidRDefault="007D2D1E" w:rsidP="007C17A8">
            <w:pPr>
              <w:jc w:val="both"/>
              <w:rPr>
                <w:bCs/>
              </w:rPr>
            </w:pPr>
            <w:r w:rsidRPr="00DC23F4">
              <w:rPr>
                <w:bCs/>
              </w:rPr>
              <w:t xml:space="preserve">Тема 3. </w:t>
            </w:r>
            <w:r w:rsidRPr="00DC23F4">
              <w:t>География и статистика религий в Российской Федерации</w:t>
            </w:r>
            <w:r w:rsidRPr="00DC23F4">
              <w:rPr>
                <w:bCs/>
              </w:rPr>
              <w:t>.</w:t>
            </w:r>
          </w:p>
        </w:tc>
      </w:tr>
      <w:tr w:rsidR="007D2D1E" w:rsidRPr="00DC23F4" w:rsidTr="007C17A8">
        <w:tc>
          <w:tcPr>
            <w:tcW w:w="693" w:type="dxa"/>
            <w:shd w:val="clear" w:color="auto" w:fill="auto"/>
          </w:tcPr>
          <w:p w:rsidR="007D2D1E" w:rsidRPr="00DC23F4" w:rsidRDefault="007D2D1E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D2D1E" w:rsidRPr="00DC23F4" w:rsidRDefault="007D2D1E" w:rsidP="007C17A8">
            <w:pPr>
              <w:jc w:val="both"/>
              <w:rPr>
                <w:bCs/>
              </w:rPr>
            </w:pPr>
            <w:r w:rsidRPr="00DC23F4">
              <w:rPr>
                <w:bCs/>
              </w:rPr>
              <w:t xml:space="preserve">Тема 4. </w:t>
            </w:r>
            <w:r w:rsidRPr="00DC23F4">
              <w:t>Новые религиозные движения в России</w:t>
            </w:r>
            <w:r w:rsidRPr="00DC23F4">
              <w:rPr>
                <w:bCs/>
              </w:rPr>
              <w:t>.</w:t>
            </w:r>
          </w:p>
        </w:tc>
      </w:tr>
      <w:tr w:rsidR="007D2D1E" w:rsidRPr="00DC23F4" w:rsidTr="007C17A8">
        <w:tc>
          <w:tcPr>
            <w:tcW w:w="693" w:type="dxa"/>
            <w:shd w:val="clear" w:color="auto" w:fill="auto"/>
          </w:tcPr>
          <w:p w:rsidR="007D2D1E" w:rsidRPr="00DC23F4" w:rsidRDefault="007D2D1E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D2D1E" w:rsidRPr="00DC23F4" w:rsidRDefault="007D2D1E" w:rsidP="007C17A8">
            <w:pPr>
              <w:jc w:val="both"/>
              <w:rPr>
                <w:bCs/>
              </w:rPr>
            </w:pPr>
            <w:r w:rsidRPr="00DC23F4">
              <w:rPr>
                <w:bCs/>
              </w:rPr>
              <w:t xml:space="preserve">Тема 5. </w:t>
            </w:r>
            <w:r w:rsidRPr="00DC23F4">
              <w:t>Религиозная ситуация в Санкт-Петербурге и Ленинградской области</w:t>
            </w:r>
            <w:r w:rsidRPr="00DC23F4">
              <w:rPr>
                <w:bCs/>
              </w:rPr>
              <w:t>.</w:t>
            </w:r>
          </w:p>
        </w:tc>
      </w:tr>
    </w:tbl>
    <w:p w:rsidR="002D6972" w:rsidRDefault="002D6972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152407" w:rsidRDefault="00152407" w:rsidP="006E4F50">
      <w:pPr>
        <w:jc w:val="both"/>
        <w:rPr>
          <w:b/>
          <w:bCs/>
          <w:cap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C7518D" w:rsidRPr="00C7518D" w:rsidRDefault="0032693C" w:rsidP="00C7518D">
      <w:pPr>
        <w:jc w:val="both"/>
        <w:rPr>
          <w:b/>
          <w:bCs/>
          <w:caps/>
        </w:rPr>
      </w:pPr>
      <w:r w:rsidRPr="007201F5">
        <w:rPr>
          <w:b/>
          <w:bCs/>
        </w:rPr>
        <w:t xml:space="preserve">5.1. Темы </w:t>
      </w:r>
      <w:r w:rsidR="007D2D1E">
        <w:rPr>
          <w:b/>
          <w:bCs/>
        </w:rPr>
        <w:t>рефератов</w:t>
      </w:r>
      <w:r w:rsidRPr="007201F5">
        <w:rPr>
          <w:b/>
          <w:bCs/>
        </w:rPr>
        <w:t>: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Проблема определения динамики процентного соотношения верующих на территории Санкт-Петербурга и Ленинградской о</w:t>
      </w:r>
      <w:r w:rsidRPr="00FB0E6C">
        <w:t>б</w:t>
      </w:r>
      <w:r w:rsidRPr="00FB0E6C">
        <w:t>ласти.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Специфика проведения исследований при посещении религиозной организации (на примере Санкт-Петербурга и Ленинградской о</w:t>
      </w:r>
      <w:r w:rsidRPr="00FB0E6C">
        <w:t>б</w:t>
      </w:r>
      <w:r w:rsidRPr="00FB0E6C">
        <w:t>ласти).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lastRenderedPageBreak/>
        <w:t xml:space="preserve">Роль Манифеста Петра </w:t>
      </w:r>
      <w:r w:rsidRPr="00FB0E6C">
        <w:rPr>
          <w:lang w:val="en-US"/>
        </w:rPr>
        <w:t>I</w:t>
      </w:r>
      <w:r w:rsidRPr="00FB0E6C">
        <w:t xml:space="preserve"> «О вызове иностранцев в Россию, с обещанием им свободы вероисповедания» 1702 г. на формирование </w:t>
      </w:r>
      <w:proofErr w:type="spellStart"/>
      <w:r w:rsidRPr="00FB0E6C">
        <w:t>поликонфессионального</w:t>
      </w:r>
      <w:proofErr w:type="spellEnd"/>
      <w:r w:rsidRPr="00FB0E6C">
        <w:t xml:space="preserve"> пространства в России.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Специфика епархиального управления на примере одной из епархий Санкт-Петербурга и Ленинградской о</w:t>
      </w:r>
      <w:r w:rsidRPr="00FB0E6C">
        <w:t>б</w:t>
      </w:r>
      <w:r w:rsidRPr="00FB0E6C">
        <w:t>ласти.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proofErr w:type="spellStart"/>
      <w:r w:rsidRPr="00FB0E6C">
        <w:t>Ламповская</w:t>
      </w:r>
      <w:proofErr w:type="spellEnd"/>
      <w:r w:rsidRPr="00FB0E6C">
        <w:t xml:space="preserve"> старообрядческая община: история и современность.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 xml:space="preserve">Влияние Регламента католической церкви Екатерины </w:t>
      </w:r>
      <w:r w:rsidRPr="00FB0E6C">
        <w:rPr>
          <w:lang w:val="en-US"/>
        </w:rPr>
        <w:t>II</w:t>
      </w:r>
      <w:r w:rsidRPr="00FB0E6C">
        <w:t xml:space="preserve"> и разделов Польши на развитие католицизма в России.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 xml:space="preserve">Конфессиональные особенности лютеранства скандинавской традиции на территории </w:t>
      </w:r>
      <w:proofErr w:type="spellStart"/>
      <w:r w:rsidRPr="00FB0E6C">
        <w:t>Ингерманландии</w:t>
      </w:r>
      <w:proofErr w:type="spellEnd"/>
      <w:r w:rsidRPr="00FB0E6C">
        <w:t>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. Христиане веры евангельской и евангельские христиане: общее и различное (на примерах Санкт-Петербурга и Ленинградской о</w:t>
      </w:r>
      <w:r w:rsidRPr="00FB0E6C">
        <w:t>б</w:t>
      </w:r>
      <w:r w:rsidRPr="00FB0E6C">
        <w:t>ласти).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 xml:space="preserve">Роль эмира Бухарского и </w:t>
      </w:r>
      <w:proofErr w:type="spellStart"/>
      <w:r w:rsidRPr="00FB0E6C">
        <w:t>Атауллы</w:t>
      </w:r>
      <w:proofErr w:type="spellEnd"/>
      <w:r w:rsidRPr="00FB0E6C">
        <w:t xml:space="preserve"> </w:t>
      </w:r>
      <w:proofErr w:type="spellStart"/>
      <w:r w:rsidRPr="00FB0E6C">
        <w:t>Баязитова</w:t>
      </w:r>
      <w:proofErr w:type="spellEnd"/>
      <w:r w:rsidRPr="00FB0E6C">
        <w:t xml:space="preserve"> в формировании мусульманской общины Петербурга.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 xml:space="preserve">Религиозная и политическая деятельность </w:t>
      </w:r>
      <w:proofErr w:type="spellStart"/>
      <w:r w:rsidRPr="00FB0E6C">
        <w:t>Агвана</w:t>
      </w:r>
      <w:proofErr w:type="spellEnd"/>
      <w:r w:rsidRPr="00FB0E6C">
        <w:t xml:space="preserve"> Доржиева в Санкт-Петербурге-Ленинграде.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Этно-религиозные общины и объединения на территории современного Санкт-Петербурга и Ленинградской о</w:t>
      </w:r>
      <w:r w:rsidRPr="00FB0E6C">
        <w:t>б</w:t>
      </w:r>
      <w:r w:rsidRPr="00FB0E6C">
        <w:t>ласти.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Особенности ортодоксального иудаизма в Петербурге.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История создания армянского храма во Всеволожском районе Ленинградской области.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Эволюционные особенности ра</w:t>
      </w:r>
      <w:r>
        <w:t xml:space="preserve">звития религиозной организации </w:t>
      </w:r>
      <w:r w:rsidRPr="00FB0E6C">
        <w:t>на примере одного из новых религиозных движений в Санкт-Петербурге и/или Ленинградской о</w:t>
      </w:r>
      <w:r w:rsidRPr="00FB0E6C">
        <w:t>б</w:t>
      </w:r>
      <w:r w:rsidRPr="00FB0E6C">
        <w:t>ласти.</w:t>
      </w:r>
    </w:p>
    <w:p w:rsidR="007D2D1E" w:rsidRPr="00FB0E6C" w:rsidRDefault="007D2D1E" w:rsidP="007D2D1E">
      <w:pPr>
        <w:numPr>
          <w:ilvl w:val="0"/>
          <w:numId w:val="37"/>
        </w:numPr>
        <w:jc w:val="both"/>
      </w:pPr>
      <w:r w:rsidRPr="00FB0E6C">
        <w:t>Государственно-конфессиональные отношения в Санкт-Петербурге и переход от программы «Толерантность» к «Создание условий для обеспечения общественного согласия в Санкт-Петербурге».</w:t>
      </w:r>
    </w:p>
    <w:p w:rsidR="00C7518D" w:rsidRDefault="00C7518D" w:rsidP="00845D2F">
      <w:pPr>
        <w:rPr>
          <w:b/>
          <w:bCs/>
          <w:caps/>
        </w:rPr>
      </w:pPr>
    </w:p>
    <w:p w:rsidR="0032693C" w:rsidRDefault="0032693C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7D2D1E" w:rsidP="00F4358B">
            <w:pPr>
              <w:ind w:hanging="37"/>
            </w:pPr>
            <w:r>
              <w:t>Тема 1 – Тема 5</w:t>
            </w:r>
          </w:p>
        </w:tc>
        <w:tc>
          <w:tcPr>
            <w:tcW w:w="3780" w:type="dxa"/>
          </w:tcPr>
          <w:p w:rsidR="00AB265D" w:rsidRDefault="007D2D1E" w:rsidP="007C17A8">
            <w:pPr>
              <w:jc w:val="center"/>
              <w:rPr>
                <w:bCs/>
              </w:rPr>
            </w:pPr>
            <w:r>
              <w:rPr>
                <w:bCs/>
              </w:rPr>
              <w:t>Реферат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3707AB" w:rsidRDefault="003707AB" w:rsidP="006C7B9A">
      <w:pPr>
        <w:spacing w:line="360" w:lineRule="auto"/>
        <w:rPr>
          <w:b/>
          <w:bCs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D2D1E" w:rsidRPr="007F18F6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D2D1E" w:rsidRPr="007F18F6" w:rsidRDefault="007D2D1E" w:rsidP="007C17A8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D2D1E" w:rsidRPr="007F18F6" w:rsidRDefault="007D2D1E" w:rsidP="007C17A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D2D1E" w:rsidRPr="007F18F6" w:rsidRDefault="007D2D1E" w:rsidP="007C17A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D2D1E" w:rsidRPr="0044027D" w:rsidRDefault="007D2D1E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D2D1E" w:rsidRPr="000573FC" w:rsidRDefault="007D2D1E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D2D1E" w:rsidRPr="007F18F6" w:rsidRDefault="007D2D1E" w:rsidP="007C17A8">
            <w:pPr>
              <w:jc w:val="center"/>
            </w:pPr>
            <w:r>
              <w:t>Наличие</w:t>
            </w:r>
          </w:p>
        </w:tc>
      </w:tr>
      <w:tr w:rsidR="007D2D1E" w:rsidRPr="007F18F6" w:rsidTr="007C17A8">
        <w:trPr>
          <w:cantSplit/>
          <w:trHeight w:val="519"/>
        </w:trPr>
        <w:tc>
          <w:tcPr>
            <w:tcW w:w="648" w:type="dxa"/>
            <w:vMerge/>
          </w:tcPr>
          <w:p w:rsidR="007D2D1E" w:rsidRPr="007F18F6" w:rsidRDefault="007D2D1E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D2D1E" w:rsidRDefault="007D2D1E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7D2D1E" w:rsidRDefault="007D2D1E" w:rsidP="007C17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D2D1E" w:rsidRDefault="007D2D1E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D2D1E" w:rsidRDefault="007D2D1E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D2D1E" w:rsidRPr="000C7AAA" w:rsidRDefault="007D2D1E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7D2D1E" w:rsidRPr="007F18F6" w:rsidRDefault="007D2D1E" w:rsidP="007C17A8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7D2D1E" w:rsidRPr="007E3394" w:rsidTr="007C17A8">
        <w:tc>
          <w:tcPr>
            <w:tcW w:w="648" w:type="dxa"/>
          </w:tcPr>
          <w:p w:rsidR="007D2D1E" w:rsidRPr="007F18F6" w:rsidRDefault="007D2D1E" w:rsidP="007C17A8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7D2D1E" w:rsidRPr="00D52D05" w:rsidRDefault="007D2D1E" w:rsidP="007C17A8">
            <w:r w:rsidRPr="00B26107">
              <w:t>Национально-культурная идентичность в современной России: истоки, особенности, перспективы: научное издание</w:t>
            </w:r>
          </w:p>
        </w:tc>
        <w:tc>
          <w:tcPr>
            <w:tcW w:w="1560" w:type="dxa"/>
          </w:tcPr>
          <w:p w:rsidR="007D2D1E" w:rsidRPr="00D52D05" w:rsidRDefault="007D2D1E" w:rsidP="007C17A8">
            <w:proofErr w:type="spellStart"/>
            <w:r w:rsidRPr="00B26107">
              <w:t>Паршинцев</w:t>
            </w:r>
            <w:proofErr w:type="spellEnd"/>
            <w:r w:rsidRPr="00B26107">
              <w:t xml:space="preserve"> А.В.</w:t>
            </w:r>
          </w:p>
        </w:tc>
        <w:tc>
          <w:tcPr>
            <w:tcW w:w="1133" w:type="dxa"/>
          </w:tcPr>
          <w:p w:rsidR="007D2D1E" w:rsidRPr="007F18F6" w:rsidRDefault="007D2D1E" w:rsidP="007C17A8">
            <w:r w:rsidRPr="00B26107">
              <w:t xml:space="preserve">СПб.: </w:t>
            </w:r>
            <w:proofErr w:type="spellStart"/>
            <w:r w:rsidRPr="00B26107">
              <w:t>Алетейя</w:t>
            </w:r>
            <w:proofErr w:type="spellEnd"/>
          </w:p>
        </w:tc>
        <w:tc>
          <w:tcPr>
            <w:tcW w:w="900" w:type="dxa"/>
          </w:tcPr>
          <w:p w:rsidR="007D2D1E" w:rsidRPr="007F18F6" w:rsidRDefault="007D2D1E" w:rsidP="007C17A8">
            <w:r>
              <w:t>2015</w:t>
            </w:r>
          </w:p>
        </w:tc>
        <w:tc>
          <w:tcPr>
            <w:tcW w:w="1368" w:type="dxa"/>
          </w:tcPr>
          <w:p w:rsidR="007D2D1E" w:rsidRPr="007F18F6" w:rsidRDefault="007D2D1E" w:rsidP="007C17A8"/>
        </w:tc>
        <w:tc>
          <w:tcPr>
            <w:tcW w:w="1074" w:type="dxa"/>
          </w:tcPr>
          <w:p w:rsidR="007D2D1E" w:rsidRDefault="007D2D1E" w:rsidP="007C17A8">
            <w:pPr>
              <w:rPr>
                <w:sz w:val="20"/>
                <w:szCs w:val="20"/>
              </w:rPr>
            </w:pPr>
            <w:hyperlink r:id="rId8" w:history="1">
              <w:r w:rsidRPr="00554006">
                <w:rPr>
                  <w:rStyle w:val="af2"/>
                  <w:sz w:val="20"/>
                  <w:szCs w:val="20"/>
                </w:rPr>
                <w:t>https://biblioclub.ru/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7D2D1E" w:rsidRPr="007E3394" w:rsidRDefault="007D2D1E" w:rsidP="007C17A8">
            <w:pPr>
              <w:rPr>
                <w:sz w:val="20"/>
                <w:szCs w:val="20"/>
              </w:rPr>
            </w:pPr>
          </w:p>
        </w:tc>
      </w:tr>
      <w:tr w:rsidR="007D2D1E" w:rsidRPr="007F18F6" w:rsidTr="007C17A8">
        <w:tc>
          <w:tcPr>
            <w:tcW w:w="648" w:type="dxa"/>
          </w:tcPr>
          <w:p w:rsidR="007D2D1E" w:rsidRPr="007F18F6" w:rsidRDefault="007D2D1E" w:rsidP="007C17A8">
            <w:pPr>
              <w:jc w:val="center"/>
            </w:pPr>
            <w:r w:rsidRPr="007F18F6">
              <w:lastRenderedPageBreak/>
              <w:t>2.</w:t>
            </w:r>
          </w:p>
        </w:tc>
        <w:tc>
          <w:tcPr>
            <w:tcW w:w="2437" w:type="dxa"/>
          </w:tcPr>
          <w:p w:rsidR="007D2D1E" w:rsidRPr="00166BCF" w:rsidRDefault="007D2D1E" w:rsidP="007C17A8">
            <w:r w:rsidRPr="00B26107">
              <w:t>Православие, институты власти и гражданского общества в России</w:t>
            </w:r>
          </w:p>
        </w:tc>
        <w:tc>
          <w:tcPr>
            <w:tcW w:w="1560" w:type="dxa"/>
          </w:tcPr>
          <w:p w:rsidR="007D2D1E" w:rsidRPr="007F18F6" w:rsidRDefault="007D2D1E" w:rsidP="007C17A8">
            <w:r w:rsidRPr="00B26107">
              <w:t>Ситников А. В.</w:t>
            </w:r>
          </w:p>
        </w:tc>
        <w:tc>
          <w:tcPr>
            <w:tcW w:w="1133" w:type="dxa"/>
          </w:tcPr>
          <w:p w:rsidR="007D2D1E" w:rsidRPr="007F18F6" w:rsidRDefault="007D2D1E" w:rsidP="007C17A8">
            <w:r w:rsidRPr="00B26107">
              <w:t xml:space="preserve">СПб.: </w:t>
            </w:r>
            <w:proofErr w:type="spellStart"/>
            <w:r w:rsidRPr="00B26107">
              <w:t>Алетейя</w:t>
            </w:r>
            <w:proofErr w:type="spellEnd"/>
          </w:p>
        </w:tc>
        <w:tc>
          <w:tcPr>
            <w:tcW w:w="900" w:type="dxa"/>
          </w:tcPr>
          <w:p w:rsidR="007D2D1E" w:rsidRPr="007F18F6" w:rsidRDefault="007D2D1E" w:rsidP="007C17A8">
            <w:r>
              <w:t>2012</w:t>
            </w:r>
          </w:p>
        </w:tc>
        <w:tc>
          <w:tcPr>
            <w:tcW w:w="1368" w:type="dxa"/>
          </w:tcPr>
          <w:p w:rsidR="007D2D1E" w:rsidRPr="007F18F6" w:rsidRDefault="007D2D1E" w:rsidP="007C17A8"/>
        </w:tc>
        <w:tc>
          <w:tcPr>
            <w:tcW w:w="1074" w:type="dxa"/>
          </w:tcPr>
          <w:p w:rsidR="007D2D1E" w:rsidRDefault="007D2D1E" w:rsidP="007C17A8">
            <w:hyperlink r:id="rId9" w:history="1">
              <w:r w:rsidRPr="00554006">
                <w:rPr>
                  <w:rStyle w:val="af2"/>
                </w:rPr>
                <w:t>https://biblioclub.ru/</w:t>
              </w:r>
            </w:hyperlink>
            <w:r>
              <w:t xml:space="preserve"> </w:t>
            </w:r>
          </w:p>
          <w:p w:rsidR="007D2D1E" w:rsidRPr="007F18F6" w:rsidRDefault="007D2D1E" w:rsidP="007C17A8"/>
        </w:tc>
      </w:tr>
      <w:tr w:rsidR="007D2D1E" w:rsidRPr="007F18F6" w:rsidTr="007C17A8">
        <w:tc>
          <w:tcPr>
            <w:tcW w:w="648" w:type="dxa"/>
          </w:tcPr>
          <w:p w:rsidR="007D2D1E" w:rsidRPr="007F18F6" w:rsidRDefault="007D2D1E" w:rsidP="007C17A8">
            <w:r>
              <w:t>3.</w:t>
            </w:r>
          </w:p>
        </w:tc>
        <w:tc>
          <w:tcPr>
            <w:tcW w:w="2437" w:type="dxa"/>
          </w:tcPr>
          <w:p w:rsidR="007D2D1E" w:rsidRPr="007F18F6" w:rsidRDefault="007D2D1E" w:rsidP="007C17A8">
            <w:r w:rsidRPr="00B26107">
              <w:t>Философия религии в марксизме и русском материализме XIX в</w:t>
            </w:r>
          </w:p>
        </w:tc>
        <w:tc>
          <w:tcPr>
            <w:tcW w:w="1560" w:type="dxa"/>
          </w:tcPr>
          <w:p w:rsidR="007D2D1E" w:rsidRPr="00166BCF" w:rsidRDefault="007D2D1E" w:rsidP="007C17A8">
            <w:r w:rsidRPr="00B26107">
              <w:t>Сухов А. Д.</w:t>
            </w:r>
          </w:p>
        </w:tc>
        <w:tc>
          <w:tcPr>
            <w:tcW w:w="1133" w:type="dxa"/>
          </w:tcPr>
          <w:p w:rsidR="007D2D1E" w:rsidRPr="007F18F6" w:rsidRDefault="007D2D1E" w:rsidP="007C17A8">
            <w:r w:rsidRPr="00B26107">
              <w:t>М.: Институт философии РАН</w:t>
            </w:r>
          </w:p>
        </w:tc>
        <w:tc>
          <w:tcPr>
            <w:tcW w:w="900" w:type="dxa"/>
          </w:tcPr>
          <w:p w:rsidR="007D2D1E" w:rsidRPr="007F18F6" w:rsidRDefault="007D2D1E" w:rsidP="007C17A8">
            <w:r>
              <w:t>2014</w:t>
            </w:r>
          </w:p>
        </w:tc>
        <w:tc>
          <w:tcPr>
            <w:tcW w:w="1368" w:type="dxa"/>
          </w:tcPr>
          <w:p w:rsidR="007D2D1E" w:rsidRPr="007F18F6" w:rsidRDefault="007D2D1E" w:rsidP="007C17A8">
            <w:pPr>
              <w:jc w:val="center"/>
            </w:pPr>
          </w:p>
        </w:tc>
        <w:tc>
          <w:tcPr>
            <w:tcW w:w="1074" w:type="dxa"/>
          </w:tcPr>
          <w:p w:rsidR="007D2D1E" w:rsidRDefault="007D2D1E" w:rsidP="007C17A8">
            <w:hyperlink r:id="rId10" w:history="1">
              <w:r w:rsidRPr="00554006">
                <w:rPr>
                  <w:rStyle w:val="af2"/>
                </w:rPr>
                <w:t>https://biblioclub.ru/</w:t>
              </w:r>
            </w:hyperlink>
            <w:r>
              <w:t xml:space="preserve"> </w:t>
            </w:r>
          </w:p>
          <w:p w:rsidR="007D2D1E" w:rsidRPr="007F18F6" w:rsidRDefault="007D2D1E" w:rsidP="007C17A8"/>
        </w:tc>
      </w:tr>
      <w:tr w:rsidR="007D2D1E" w:rsidRPr="007F18F6" w:rsidTr="007C17A8">
        <w:tc>
          <w:tcPr>
            <w:tcW w:w="648" w:type="dxa"/>
          </w:tcPr>
          <w:p w:rsidR="007D2D1E" w:rsidRDefault="007D2D1E" w:rsidP="007D2D1E">
            <w:r>
              <w:t>4.</w:t>
            </w:r>
          </w:p>
        </w:tc>
        <w:tc>
          <w:tcPr>
            <w:tcW w:w="2437" w:type="dxa"/>
          </w:tcPr>
          <w:p w:rsidR="007D2D1E" w:rsidRPr="00362AB0" w:rsidRDefault="007D2D1E" w:rsidP="007D2D1E">
            <w:r w:rsidRPr="00B26107">
              <w:t>Духовное пробуждение в России</w:t>
            </w:r>
          </w:p>
        </w:tc>
        <w:tc>
          <w:tcPr>
            <w:tcW w:w="1560" w:type="dxa"/>
          </w:tcPr>
          <w:p w:rsidR="007D2D1E" w:rsidRPr="00362AB0" w:rsidRDefault="007D2D1E" w:rsidP="007D2D1E">
            <w:r w:rsidRPr="00B26107">
              <w:t>Ливен С. П.</w:t>
            </w:r>
          </w:p>
        </w:tc>
        <w:tc>
          <w:tcPr>
            <w:tcW w:w="1133" w:type="dxa"/>
          </w:tcPr>
          <w:p w:rsidR="007D2D1E" w:rsidRPr="00362AB0" w:rsidRDefault="007D2D1E" w:rsidP="007D2D1E">
            <w:r w:rsidRPr="00B26107">
              <w:t xml:space="preserve">М.: </w:t>
            </w:r>
            <w:proofErr w:type="spellStart"/>
            <w:r w:rsidRPr="00B26107">
              <w:t>Директ</w:t>
            </w:r>
            <w:proofErr w:type="spellEnd"/>
            <w:r w:rsidRPr="00B26107">
              <w:t>-Медиа</w:t>
            </w:r>
          </w:p>
        </w:tc>
        <w:tc>
          <w:tcPr>
            <w:tcW w:w="900" w:type="dxa"/>
          </w:tcPr>
          <w:p w:rsidR="007D2D1E" w:rsidRPr="00362AB0" w:rsidRDefault="007D2D1E" w:rsidP="007D2D1E">
            <w:r>
              <w:t>2014</w:t>
            </w:r>
          </w:p>
        </w:tc>
        <w:tc>
          <w:tcPr>
            <w:tcW w:w="1368" w:type="dxa"/>
          </w:tcPr>
          <w:p w:rsidR="007D2D1E" w:rsidRPr="007F18F6" w:rsidRDefault="007D2D1E" w:rsidP="007D2D1E"/>
        </w:tc>
        <w:tc>
          <w:tcPr>
            <w:tcW w:w="1074" w:type="dxa"/>
          </w:tcPr>
          <w:p w:rsidR="007D2D1E" w:rsidRPr="00EF5C4C" w:rsidRDefault="007D2D1E" w:rsidP="007D2D1E">
            <w:pPr>
              <w:rPr>
                <w:sz w:val="22"/>
                <w:szCs w:val="22"/>
              </w:rPr>
            </w:pPr>
            <w:hyperlink r:id="rId11" w:history="1">
              <w:r w:rsidRPr="00EF5C4C">
                <w:rPr>
                  <w:rStyle w:val="af2"/>
                  <w:sz w:val="22"/>
                  <w:szCs w:val="22"/>
                </w:rPr>
                <w:t>https://biblioclub.ru/</w:t>
              </w:r>
            </w:hyperlink>
            <w:r w:rsidRPr="00EF5C4C">
              <w:rPr>
                <w:sz w:val="22"/>
                <w:szCs w:val="22"/>
              </w:rPr>
              <w:t xml:space="preserve"> </w:t>
            </w:r>
          </w:p>
          <w:p w:rsidR="007D2D1E" w:rsidRPr="00EF5C4C" w:rsidRDefault="007D2D1E" w:rsidP="007D2D1E">
            <w:pPr>
              <w:rPr>
                <w:sz w:val="22"/>
                <w:szCs w:val="22"/>
              </w:rPr>
            </w:pPr>
          </w:p>
        </w:tc>
      </w:tr>
      <w:tr w:rsidR="007D2D1E" w:rsidRPr="007F18F6" w:rsidTr="007C17A8">
        <w:tc>
          <w:tcPr>
            <w:tcW w:w="648" w:type="dxa"/>
          </w:tcPr>
          <w:p w:rsidR="007D2D1E" w:rsidRDefault="007D2D1E" w:rsidP="007D2D1E">
            <w:r>
              <w:t>5.</w:t>
            </w:r>
          </w:p>
        </w:tc>
        <w:tc>
          <w:tcPr>
            <w:tcW w:w="2437" w:type="dxa"/>
          </w:tcPr>
          <w:p w:rsidR="007D2D1E" w:rsidRPr="00362AB0" w:rsidRDefault="007D2D1E" w:rsidP="007D2D1E">
            <w:r w:rsidRPr="00B26107">
              <w:t>Россия и вселенская церковь. Русская идея.</w:t>
            </w:r>
          </w:p>
        </w:tc>
        <w:tc>
          <w:tcPr>
            <w:tcW w:w="1560" w:type="dxa"/>
          </w:tcPr>
          <w:p w:rsidR="007D2D1E" w:rsidRPr="00362AB0" w:rsidRDefault="007D2D1E" w:rsidP="007D2D1E">
            <w:r w:rsidRPr="00B26107">
              <w:t>Соловьев В. С.</w:t>
            </w:r>
          </w:p>
        </w:tc>
        <w:tc>
          <w:tcPr>
            <w:tcW w:w="1133" w:type="dxa"/>
          </w:tcPr>
          <w:p w:rsidR="007D2D1E" w:rsidRPr="00362AB0" w:rsidRDefault="007D2D1E" w:rsidP="007D2D1E">
            <w:r w:rsidRPr="00B26107">
              <w:t xml:space="preserve">М.: </w:t>
            </w:r>
            <w:proofErr w:type="spellStart"/>
            <w:r w:rsidRPr="00B26107">
              <w:t>Директ</w:t>
            </w:r>
            <w:proofErr w:type="spellEnd"/>
            <w:r w:rsidRPr="00B26107">
              <w:t>-Медиа</w:t>
            </w:r>
          </w:p>
        </w:tc>
        <w:tc>
          <w:tcPr>
            <w:tcW w:w="900" w:type="dxa"/>
          </w:tcPr>
          <w:p w:rsidR="007D2D1E" w:rsidRPr="00362AB0" w:rsidRDefault="007D2D1E" w:rsidP="007D2D1E">
            <w:r>
              <w:t>2012</w:t>
            </w:r>
          </w:p>
        </w:tc>
        <w:tc>
          <w:tcPr>
            <w:tcW w:w="1368" w:type="dxa"/>
          </w:tcPr>
          <w:p w:rsidR="007D2D1E" w:rsidRPr="007F18F6" w:rsidRDefault="007D2D1E" w:rsidP="007D2D1E"/>
        </w:tc>
        <w:tc>
          <w:tcPr>
            <w:tcW w:w="1074" w:type="dxa"/>
          </w:tcPr>
          <w:p w:rsidR="007D2D1E" w:rsidRPr="00EF5C4C" w:rsidRDefault="007D2D1E" w:rsidP="007D2D1E">
            <w:pPr>
              <w:rPr>
                <w:sz w:val="22"/>
                <w:szCs w:val="22"/>
              </w:rPr>
            </w:pPr>
            <w:hyperlink r:id="rId12" w:history="1">
              <w:r w:rsidRPr="00EF5C4C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7D2D1E" w:rsidRPr="00EF5C4C" w:rsidRDefault="007D2D1E" w:rsidP="007D2D1E">
            <w:pPr>
              <w:rPr>
                <w:sz w:val="22"/>
                <w:szCs w:val="22"/>
              </w:rPr>
            </w:pPr>
          </w:p>
        </w:tc>
      </w:tr>
      <w:tr w:rsidR="007D2D1E" w:rsidRPr="007F18F6" w:rsidTr="007C17A8">
        <w:tc>
          <w:tcPr>
            <w:tcW w:w="648" w:type="dxa"/>
          </w:tcPr>
          <w:p w:rsidR="007D2D1E" w:rsidRDefault="007D2D1E" w:rsidP="007D2D1E">
            <w:r>
              <w:t>6.</w:t>
            </w:r>
            <w:bookmarkStart w:id="0" w:name="_GoBack"/>
            <w:bookmarkEnd w:id="0"/>
          </w:p>
        </w:tc>
        <w:tc>
          <w:tcPr>
            <w:tcW w:w="2437" w:type="dxa"/>
          </w:tcPr>
          <w:p w:rsidR="007D2D1E" w:rsidRPr="00362AB0" w:rsidRDefault="007D2D1E" w:rsidP="007D2D1E">
            <w:r w:rsidRPr="00B26107">
              <w:t>Социальное служение Русской Православной Церкви : история, теория, организация: коллективная монография</w:t>
            </w:r>
          </w:p>
        </w:tc>
        <w:tc>
          <w:tcPr>
            <w:tcW w:w="1560" w:type="dxa"/>
          </w:tcPr>
          <w:p w:rsidR="007D2D1E" w:rsidRPr="00362AB0" w:rsidRDefault="007D2D1E" w:rsidP="007D2D1E">
            <w:proofErr w:type="spellStart"/>
            <w:r w:rsidRPr="00B26107">
              <w:t>Астэр</w:t>
            </w:r>
            <w:proofErr w:type="spellEnd"/>
            <w:r w:rsidRPr="00B26107">
              <w:t xml:space="preserve"> И. В. , Галушко В. Г. , </w:t>
            </w:r>
            <w:proofErr w:type="spellStart"/>
            <w:r w:rsidRPr="00B26107">
              <w:t>Кучукова</w:t>
            </w:r>
            <w:proofErr w:type="spellEnd"/>
            <w:r w:rsidRPr="00B26107">
              <w:t xml:space="preserve"> Н. Ю. , Нестерова Г. Ф.</w:t>
            </w:r>
          </w:p>
        </w:tc>
        <w:tc>
          <w:tcPr>
            <w:tcW w:w="1133" w:type="dxa"/>
          </w:tcPr>
          <w:p w:rsidR="007D2D1E" w:rsidRPr="00362AB0" w:rsidRDefault="007D2D1E" w:rsidP="007D2D1E">
            <w:r w:rsidRPr="00B26107">
              <w:t>СПб.: Санкт-Петербургский государственный институт психологии и социальной работы</w:t>
            </w:r>
          </w:p>
        </w:tc>
        <w:tc>
          <w:tcPr>
            <w:tcW w:w="900" w:type="dxa"/>
          </w:tcPr>
          <w:p w:rsidR="007D2D1E" w:rsidRPr="00362AB0" w:rsidRDefault="007D2D1E" w:rsidP="007D2D1E">
            <w:r>
              <w:t>2011</w:t>
            </w:r>
          </w:p>
        </w:tc>
        <w:tc>
          <w:tcPr>
            <w:tcW w:w="1368" w:type="dxa"/>
          </w:tcPr>
          <w:p w:rsidR="007D2D1E" w:rsidRPr="007F18F6" w:rsidRDefault="007D2D1E" w:rsidP="007D2D1E"/>
        </w:tc>
        <w:tc>
          <w:tcPr>
            <w:tcW w:w="1074" w:type="dxa"/>
          </w:tcPr>
          <w:p w:rsidR="007D2D1E" w:rsidRPr="00EF5C4C" w:rsidRDefault="007D2D1E" w:rsidP="007D2D1E">
            <w:pPr>
              <w:rPr>
                <w:sz w:val="22"/>
                <w:szCs w:val="22"/>
              </w:rPr>
            </w:pPr>
            <w:hyperlink r:id="rId13" w:history="1">
              <w:r w:rsidRPr="00EF5C4C">
                <w:rPr>
                  <w:rStyle w:val="af2"/>
                  <w:sz w:val="22"/>
                  <w:szCs w:val="22"/>
                </w:rPr>
                <w:t>https://biblioclub.ru/</w:t>
              </w:r>
            </w:hyperlink>
            <w:r w:rsidRPr="00EF5C4C">
              <w:rPr>
                <w:sz w:val="22"/>
                <w:szCs w:val="22"/>
              </w:rPr>
              <w:t xml:space="preserve"> </w:t>
            </w:r>
          </w:p>
          <w:p w:rsidR="007D2D1E" w:rsidRPr="00EF5C4C" w:rsidRDefault="007D2D1E" w:rsidP="007D2D1E">
            <w:pPr>
              <w:rPr>
                <w:sz w:val="22"/>
                <w:szCs w:val="22"/>
              </w:rPr>
            </w:pPr>
          </w:p>
        </w:tc>
      </w:tr>
    </w:tbl>
    <w:p w:rsidR="00FD6946" w:rsidRDefault="00FD6946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E6" w:rsidRDefault="00EA0AE6">
      <w:r>
        <w:separator/>
      </w:r>
    </w:p>
  </w:endnote>
  <w:endnote w:type="continuationSeparator" w:id="0">
    <w:p w:rsidR="00EA0AE6" w:rsidRDefault="00EA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D2D1E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E6" w:rsidRDefault="00EA0AE6">
      <w:r>
        <w:separator/>
      </w:r>
    </w:p>
  </w:footnote>
  <w:footnote w:type="continuationSeparator" w:id="0">
    <w:p w:rsidR="00EA0AE6" w:rsidRDefault="00EA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4555218"/>
    <w:multiLevelType w:val="hybridMultilevel"/>
    <w:tmpl w:val="99D8936E"/>
    <w:lvl w:ilvl="0" w:tplc="F6E670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C04F6C"/>
    <w:multiLevelType w:val="hybridMultilevel"/>
    <w:tmpl w:val="5420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276292"/>
    <w:multiLevelType w:val="hybridMultilevel"/>
    <w:tmpl w:val="BBCC1EC4"/>
    <w:lvl w:ilvl="0" w:tplc="F334C4F6">
      <w:start w:val="6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9055B7"/>
    <w:multiLevelType w:val="hybridMultilevel"/>
    <w:tmpl w:val="2A78BFFE"/>
    <w:lvl w:ilvl="0" w:tplc="CA300A9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B305B4"/>
    <w:multiLevelType w:val="hybridMultilevel"/>
    <w:tmpl w:val="0250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8B563B"/>
    <w:multiLevelType w:val="hybridMultilevel"/>
    <w:tmpl w:val="167CF22A"/>
    <w:lvl w:ilvl="0" w:tplc="3E22EB6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65416D8"/>
    <w:multiLevelType w:val="hybridMultilevel"/>
    <w:tmpl w:val="000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0655582"/>
    <w:multiLevelType w:val="hybridMultilevel"/>
    <w:tmpl w:val="475E5EA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757A4"/>
    <w:multiLevelType w:val="hybridMultilevel"/>
    <w:tmpl w:val="E11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D228C7"/>
    <w:multiLevelType w:val="hybridMultilevel"/>
    <w:tmpl w:val="DE2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F0293F"/>
    <w:multiLevelType w:val="hybridMultilevel"/>
    <w:tmpl w:val="35DC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32"/>
  </w:num>
  <w:num w:numId="3">
    <w:abstractNumId w:val="33"/>
  </w:num>
  <w:num w:numId="4">
    <w:abstractNumId w:val="0"/>
  </w:num>
  <w:num w:numId="5">
    <w:abstractNumId w:val="1"/>
  </w:num>
  <w:num w:numId="6">
    <w:abstractNumId w:val="4"/>
  </w:num>
  <w:num w:numId="7">
    <w:abstractNumId w:val="11"/>
  </w:num>
  <w:num w:numId="8">
    <w:abstractNumId w:val="36"/>
  </w:num>
  <w:num w:numId="9">
    <w:abstractNumId w:val="10"/>
  </w:num>
  <w:num w:numId="10">
    <w:abstractNumId w:val="18"/>
  </w:num>
  <w:num w:numId="11">
    <w:abstractNumId w:val="15"/>
  </w:num>
  <w:num w:numId="12">
    <w:abstractNumId w:val="19"/>
  </w:num>
  <w:num w:numId="13">
    <w:abstractNumId w:val="26"/>
  </w:num>
  <w:num w:numId="14">
    <w:abstractNumId w:val="5"/>
  </w:num>
  <w:num w:numId="15">
    <w:abstractNumId w:val="6"/>
  </w:num>
  <w:num w:numId="16">
    <w:abstractNumId w:val="35"/>
  </w:num>
  <w:num w:numId="17">
    <w:abstractNumId w:val="17"/>
  </w:num>
  <w:num w:numId="18">
    <w:abstractNumId w:val="2"/>
  </w:num>
  <w:num w:numId="19">
    <w:abstractNumId w:val="30"/>
  </w:num>
  <w:num w:numId="20">
    <w:abstractNumId w:val="12"/>
  </w:num>
  <w:num w:numId="21">
    <w:abstractNumId w:val="13"/>
  </w:num>
  <w:num w:numId="22">
    <w:abstractNumId w:val="34"/>
  </w:num>
  <w:num w:numId="23">
    <w:abstractNumId w:val="28"/>
  </w:num>
  <w:num w:numId="24">
    <w:abstractNumId w:val="21"/>
  </w:num>
  <w:num w:numId="25">
    <w:abstractNumId w:val="7"/>
  </w:num>
  <w:num w:numId="26">
    <w:abstractNumId w:val="29"/>
  </w:num>
  <w:num w:numId="27">
    <w:abstractNumId w:val="14"/>
  </w:num>
  <w:num w:numId="28">
    <w:abstractNumId w:val="9"/>
  </w:num>
  <w:num w:numId="29">
    <w:abstractNumId w:val="25"/>
  </w:num>
  <w:num w:numId="30">
    <w:abstractNumId w:val="8"/>
  </w:num>
  <w:num w:numId="31">
    <w:abstractNumId w:val="23"/>
  </w:num>
  <w:num w:numId="32">
    <w:abstractNumId w:val="16"/>
  </w:num>
  <w:num w:numId="33">
    <w:abstractNumId w:val="27"/>
  </w:num>
  <w:num w:numId="34">
    <w:abstractNumId w:val="3"/>
  </w:num>
  <w:num w:numId="35">
    <w:abstractNumId w:val="20"/>
  </w:num>
  <w:num w:numId="36">
    <w:abstractNumId w:val="22"/>
  </w:num>
  <w:num w:numId="3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0C84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2407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4BB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972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693C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07AB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1E69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D5DD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2D1E"/>
    <w:rsid w:val="007D42C0"/>
    <w:rsid w:val="007D52AE"/>
    <w:rsid w:val="007D5303"/>
    <w:rsid w:val="007D53D9"/>
    <w:rsid w:val="007D59BB"/>
    <w:rsid w:val="007E09EC"/>
    <w:rsid w:val="007E3394"/>
    <w:rsid w:val="007E381C"/>
    <w:rsid w:val="007E452E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5D2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265D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0A6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1159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518D"/>
    <w:rsid w:val="00C76194"/>
    <w:rsid w:val="00C805B3"/>
    <w:rsid w:val="00C80B6A"/>
    <w:rsid w:val="00C82B21"/>
    <w:rsid w:val="00C835DC"/>
    <w:rsid w:val="00C83F6F"/>
    <w:rsid w:val="00C85F05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6BF0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85CA0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0AE6"/>
    <w:rsid w:val="00EA2B82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D6946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796DAD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BC1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2"/>
    <w:next w:val="a4"/>
    <w:uiPriority w:val="39"/>
    <w:rsid w:val="00C7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AB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28306&amp;sr=1" TargetMode="External"/><Relationship Id="rId13" Type="http://schemas.openxmlformats.org/officeDocument/2006/relationships/hyperlink" Target="https://biblioclub.ru/index.php?page=book_red&amp;id=277349&amp;sr=1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_red&amp;id=130114&amp;sr=1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_red&amp;id=270527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book_red&amp;id=444066&amp;sr=1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red&amp;id=100572&amp;sr=1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D2A2F-8819-4169-A978-C23FC97B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67</cp:revision>
  <cp:lastPrinted>2019-02-08T16:04:00Z</cp:lastPrinted>
  <dcterms:created xsi:type="dcterms:W3CDTF">2019-12-04T07:40:00Z</dcterms:created>
  <dcterms:modified xsi:type="dcterms:W3CDTF">2023-05-23T12:13:00Z</dcterms:modified>
</cp:coreProperties>
</file>