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4358B" w:rsidRDefault="00F4358B" w:rsidP="00087A99">
      <w:pPr>
        <w:jc w:val="center"/>
        <w:rPr>
          <w:rFonts w:asciiTheme="minorHAnsi" w:hAnsiTheme="minorHAnsi"/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1.В.02.ДВ</w:t>
      </w:r>
      <w:proofErr w:type="gramEnd"/>
      <w:r>
        <w:rPr>
          <w:b/>
          <w:szCs w:val="28"/>
        </w:rPr>
        <w:t>.04.01</w:t>
      </w:r>
      <w:r w:rsidR="00055A60"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>
        <w:rPr>
          <w:rFonts w:asciiTheme="minorHAnsi" w:hAnsiTheme="minorHAnsi" w:hint="eastAsia"/>
          <w:b/>
          <w:bCs/>
          <w:szCs w:val="32"/>
        </w:rPr>
        <w:t>ИСКУССТВО И РЕЛИГИЯ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F4358B" w:rsidTr="003641B7">
        <w:trPr>
          <w:trHeight w:val="4456"/>
        </w:trPr>
        <w:tc>
          <w:tcPr>
            <w:tcW w:w="1949" w:type="dxa"/>
          </w:tcPr>
          <w:p w:rsidR="00F4358B" w:rsidRPr="00BC7410" w:rsidRDefault="00F4358B" w:rsidP="00F4358B">
            <w:pPr>
              <w:rPr>
                <w:b/>
              </w:rPr>
            </w:pPr>
            <w:r>
              <w:t>УК-5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F4358B" w:rsidRPr="00BC7410" w:rsidRDefault="00F4358B" w:rsidP="00F4358B"/>
        </w:tc>
        <w:tc>
          <w:tcPr>
            <w:tcW w:w="5593" w:type="dxa"/>
          </w:tcPr>
          <w:p w:rsidR="00F4358B" w:rsidRPr="00BC7410" w:rsidRDefault="00F4358B" w:rsidP="00F4358B">
            <w:r>
              <w:t>И</w:t>
            </w:r>
            <w:r w:rsidRPr="00BC7410">
              <w:t>УК-5.1.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  <w:p w:rsidR="00F4358B" w:rsidRPr="00BC7410" w:rsidRDefault="00F4358B" w:rsidP="00F4358B">
            <w:r>
              <w:t>И</w:t>
            </w:r>
            <w:r w:rsidRPr="00BC7410">
              <w:t>УК-5.2.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УК-5.3.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F4358B" w:rsidTr="003641B7">
        <w:trPr>
          <w:trHeight w:val="3067"/>
        </w:trPr>
        <w:tc>
          <w:tcPr>
            <w:tcW w:w="1949" w:type="dxa"/>
          </w:tcPr>
          <w:p w:rsidR="00F4358B" w:rsidRPr="00BC7410" w:rsidRDefault="00F4358B" w:rsidP="00F4358B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93" w:type="dxa"/>
          </w:tcPr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F4358B" w:rsidRPr="00BC7410" w:rsidRDefault="00F4358B" w:rsidP="00F4358B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F4358B" w:rsidRPr="00BC7410" w:rsidRDefault="00F4358B" w:rsidP="00F4358B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F4358B" w:rsidTr="003641B7">
        <w:trPr>
          <w:trHeight w:val="3067"/>
        </w:trPr>
        <w:tc>
          <w:tcPr>
            <w:tcW w:w="1949" w:type="dxa"/>
          </w:tcPr>
          <w:p w:rsidR="00F4358B" w:rsidRPr="00BC7410" w:rsidRDefault="00F4358B" w:rsidP="00F4358B">
            <w:r w:rsidRPr="00BC7410">
              <w:t>ПК-2</w:t>
            </w:r>
          </w:p>
        </w:tc>
        <w:tc>
          <w:tcPr>
            <w:tcW w:w="2234" w:type="dxa"/>
          </w:tcPr>
          <w:p w:rsidR="00F4358B" w:rsidRPr="00BC7410" w:rsidRDefault="00F4358B" w:rsidP="00F4358B">
            <w:r w:rsidRPr="00BC741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593" w:type="dxa"/>
          </w:tcPr>
          <w:p w:rsidR="00F4358B" w:rsidRPr="00BC7410" w:rsidRDefault="00F4358B" w:rsidP="00F4358B">
            <w:r>
              <w:t>И</w:t>
            </w:r>
            <w:r w:rsidRPr="00BC7410">
              <w:t xml:space="preserve">ПК-2.1 Знает: </w:t>
            </w:r>
          </w:p>
          <w:p w:rsidR="00F4358B" w:rsidRPr="00BC7410" w:rsidRDefault="00F4358B" w:rsidP="00F4358B">
            <w:r w:rsidRPr="00BC7410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F4358B" w:rsidRPr="00BC7410" w:rsidRDefault="00F4358B" w:rsidP="00F4358B">
            <w:r>
              <w:t>И</w:t>
            </w:r>
            <w:r w:rsidRPr="00BC7410">
              <w:t>ПК-2.2 Умеет:</w:t>
            </w:r>
          </w:p>
          <w:p w:rsidR="00F4358B" w:rsidRPr="00BC7410" w:rsidRDefault="00F4358B" w:rsidP="00F4358B">
            <w:r w:rsidRPr="00BC7410">
              <w:t xml:space="preserve">проектировать учебные программы дисциплин (модулей), в </w:t>
            </w:r>
            <w:proofErr w:type="spellStart"/>
            <w:r w:rsidRPr="00BC7410">
              <w:t>т.ч</w:t>
            </w:r>
            <w:proofErr w:type="spellEnd"/>
            <w:r w:rsidRPr="00BC7410">
              <w:t xml:space="preserve">. элективных дисциплин; проектировать отдельные структурные компоненты учебной программы: формулировать цели и </w:t>
            </w:r>
            <w:r w:rsidRPr="00BC7410">
              <w:lastRenderedPageBreak/>
              <w:t>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ПК-2.3 Владеет:</w:t>
            </w:r>
          </w:p>
          <w:p w:rsidR="00F4358B" w:rsidRPr="00BC7410" w:rsidRDefault="00F4358B" w:rsidP="00F4358B">
            <w:r w:rsidRPr="00BC7410"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4358B" w:rsidRPr="00104BBF" w:rsidRDefault="00F4358B" w:rsidP="00F4358B">
      <w:pPr>
        <w:ind w:firstLine="709"/>
        <w:jc w:val="both"/>
      </w:pPr>
      <w:r w:rsidRPr="00104BBF">
        <w:rPr>
          <w:u w:val="single"/>
        </w:rPr>
        <w:t>Цель дисциплины</w:t>
      </w:r>
      <w:r w:rsidRPr="00104BBF">
        <w:t>: является изучение соотношения искусства и религии в синхроническом и диахроническом аспектах; определение проблемы особенностей искусства и религии и оснований их взаимоотношений; рассмотрение феномена религиозного искусства.</w:t>
      </w:r>
    </w:p>
    <w:p w:rsidR="00F4358B" w:rsidRPr="00104BBF" w:rsidRDefault="00F4358B" w:rsidP="00F4358B">
      <w:pPr>
        <w:ind w:firstLine="709"/>
        <w:jc w:val="both"/>
        <w:rPr>
          <w:u w:val="single"/>
        </w:rPr>
      </w:pPr>
      <w:r w:rsidRPr="00104BBF">
        <w:rPr>
          <w:u w:val="single"/>
        </w:rPr>
        <w:t>Задачи дисциплины:</w:t>
      </w:r>
    </w:p>
    <w:p w:rsidR="00F4358B" w:rsidRPr="00104BBF" w:rsidRDefault="00F4358B" w:rsidP="00F4358B">
      <w:pPr>
        <w:ind w:firstLine="709"/>
        <w:jc w:val="both"/>
      </w:pPr>
      <w:r w:rsidRPr="00104BBF">
        <w:t>а) дать знания об основных проблемах в тематическом поле соотношения искусства и религии;</w:t>
      </w:r>
    </w:p>
    <w:p w:rsidR="00F4358B" w:rsidRPr="00104BBF" w:rsidRDefault="00F4358B" w:rsidP="00F4358B">
      <w:pPr>
        <w:ind w:firstLine="709"/>
        <w:jc w:val="both"/>
      </w:pPr>
      <w:r w:rsidRPr="00104BBF">
        <w:t>б) сформировать умения применять полученные знания для анализа процессов и результатов взаимодействия искусства и религии в историко-культурном процессе;</w:t>
      </w:r>
    </w:p>
    <w:p w:rsidR="00F4358B" w:rsidRPr="00104BBF" w:rsidRDefault="00F4358B" w:rsidP="00F4358B">
      <w:pPr>
        <w:ind w:firstLine="709"/>
        <w:jc w:val="both"/>
      </w:pPr>
      <w:r w:rsidRPr="00104BBF">
        <w:t xml:space="preserve">в) сформировать навыки </w:t>
      </w:r>
      <w:proofErr w:type="spellStart"/>
      <w:r w:rsidRPr="00104BBF">
        <w:t>философко</w:t>
      </w:r>
      <w:proofErr w:type="spellEnd"/>
      <w:r w:rsidRPr="00104BBF">
        <w:t>-религиоведческой интерпретации данных археологии, этнографии, письменных свидетельств, священных текстов, произведений культового и светского искусства.</w:t>
      </w:r>
    </w:p>
    <w:p w:rsidR="00D837DB" w:rsidRDefault="00D837DB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5E07B6" w:rsidRDefault="005E07B6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2238D5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2238D5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F4358B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F4358B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2238D5">
              <w:t xml:space="preserve"> (* в </w:t>
            </w:r>
            <w:proofErr w:type="spellStart"/>
            <w:r w:rsidR="002238D5">
              <w:t>т.ч</w:t>
            </w:r>
            <w:proofErr w:type="spellEnd"/>
            <w:r w:rsidR="002238D5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F4358B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F4358B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6A3525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20C23" w:rsidRDefault="002238D5" w:rsidP="00EC69C9">
      <w:pPr>
        <w:ind w:firstLine="720"/>
        <w:jc w:val="both"/>
      </w:pPr>
      <w:r>
        <w:t>* - зачет проводится на последнем занятии</w:t>
      </w:r>
    </w:p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r w:rsidRPr="00104BBF">
              <w:t xml:space="preserve">Тема 1. Изобразительная деятельность и мифология. </w:t>
            </w:r>
          </w:p>
        </w:tc>
      </w:tr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r w:rsidRPr="00104BBF">
              <w:t xml:space="preserve">Тема 2. Религия и искусство. </w:t>
            </w:r>
          </w:p>
        </w:tc>
      </w:tr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r w:rsidRPr="00104BBF">
              <w:t xml:space="preserve">Тема 3. Монотеистические религии и изображение </w:t>
            </w:r>
          </w:p>
        </w:tc>
      </w:tr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pPr>
              <w:jc w:val="both"/>
            </w:pPr>
            <w:r w:rsidRPr="00104BBF">
              <w:t xml:space="preserve">Тема 4. Христианство и изображение </w:t>
            </w:r>
          </w:p>
        </w:tc>
      </w:tr>
      <w:tr w:rsidR="00F4358B" w:rsidRPr="00104BBF" w:rsidTr="007C17A8">
        <w:tc>
          <w:tcPr>
            <w:tcW w:w="693" w:type="dxa"/>
            <w:shd w:val="clear" w:color="auto" w:fill="auto"/>
          </w:tcPr>
          <w:p w:rsidR="00F4358B" w:rsidRPr="00104BBF" w:rsidRDefault="00F4358B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104BB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4358B" w:rsidRPr="00104BBF" w:rsidRDefault="00F4358B" w:rsidP="007C17A8">
            <w:pPr>
              <w:spacing w:line="280" w:lineRule="atLeast"/>
              <w:jc w:val="both"/>
              <w:rPr>
                <w:rFonts w:eastAsia="Calibri"/>
              </w:rPr>
            </w:pPr>
            <w:r w:rsidRPr="00104BBF">
              <w:t>Тема 5. Религиозное искусство</w:t>
            </w:r>
          </w:p>
        </w:tc>
      </w:tr>
    </w:tbl>
    <w:p w:rsidR="00960377" w:rsidRDefault="0096037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F4358B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4BBF">
              <w:rPr>
                <w:sz w:val="24"/>
                <w:szCs w:val="24"/>
                <w:lang w:eastAsia="ru-RU"/>
              </w:rPr>
              <w:t>Христианство и изображение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F4358B" w:rsidP="005E07B6">
            <w:pPr>
              <w:pStyle w:val="a5"/>
            </w:pPr>
            <w:r>
              <w:t>Студенты готовят наглядный материал по заданной теме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960377" w:rsidRPr="0071509D" w:rsidRDefault="00960377" w:rsidP="00960377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09D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1509D">
        <w:rPr>
          <w:rFonts w:ascii="Times New Roman" w:hAnsi="Times New Roman" w:cs="Times New Roman"/>
          <w:b/>
          <w:sz w:val="24"/>
          <w:szCs w:val="24"/>
        </w:rPr>
        <w:t xml:space="preserve"> Темы </w:t>
      </w:r>
      <w:r w:rsidR="00D837DB">
        <w:rPr>
          <w:rFonts w:ascii="Times New Roman" w:hAnsi="Times New Roman" w:cs="Times New Roman"/>
          <w:b/>
          <w:sz w:val="24"/>
          <w:szCs w:val="24"/>
        </w:rPr>
        <w:t>рефератов</w:t>
      </w:r>
      <w:r w:rsidRPr="0071509D">
        <w:rPr>
          <w:rFonts w:ascii="Times New Roman" w:hAnsi="Times New Roman" w:cs="Times New Roman"/>
          <w:b/>
          <w:sz w:val="24"/>
          <w:szCs w:val="24"/>
        </w:rPr>
        <w:t>.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>Проблема искусства и религии в истории философии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 xml:space="preserve">Богословие: </w:t>
      </w:r>
      <w:proofErr w:type="spellStart"/>
      <w:r w:rsidRPr="00F21A8A">
        <w:t>pro</w:t>
      </w:r>
      <w:proofErr w:type="spellEnd"/>
      <w:r w:rsidRPr="00F21A8A">
        <w:t xml:space="preserve"> </w:t>
      </w:r>
      <w:proofErr w:type="spellStart"/>
      <w:r w:rsidRPr="00F21A8A">
        <w:t>et</w:t>
      </w:r>
      <w:proofErr w:type="spellEnd"/>
      <w:r w:rsidRPr="00F21A8A">
        <w:t xml:space="preserve"> </w:t>
      </w:r>
      <w:r w:rsidRPr="00F21A8A">
        <w:rPr>
          <w:lang w:val="en-US"/>
        </w:rPr>
        <w:t>contra</w:t>
      </w:r>
      <w:r w:rsidRPr="00F21A8A">
        <w:t xml:space="preserve"> изобразительного искусства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>Орнамент как сакральный текст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>Каллиграфия и религия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>Слово и образ: искусство миниатюры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>
        <w:t xml:space="preserve">Слово и образ: </w:t>
      </w:r>
      <w:r w:rsidRPr="00F21A8A">
        <w:t>настенные росписи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Особенности архитектуры разных религиозных традиций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Религия и музыка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Религия и художественная литература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Религия и кинематограф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 xml:space="preserve">Религия и театр 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 xml:space="preserve">Церковное и светское искусство в католических странах 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</w:pPr>
      <w:r w:rsidRPr="00F21A8A">
        <w:t xml:space="preserve">Проблема образа в эпоху Контрреформации. </w:t>
      </w:r>
    </w:p>
    <w:p w:rsidR="00F4358B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Протестантизм и светское искусство</w:t>
      </w:r>
    </w:p>
    <w:p w:rsidR="00F4358B" w:rsidRPr="00F21A8A" w:rsidRDefault="00F4358B" w:rsidP="00F4358B">
      <w:pPr>
        <w:numPr>
          <w:ilvl w:val="0"/>
          <w:numId w:val="21"/>
        </w:numPr>
        <w:ind w:left="0" w:firstLine="0"/>
        <w:jc w:val="both"/>
      </w:pPr>
      <w:r w:rsidRPr="00F21A8A">
        <w:t>Проблематика искусства и религии на примере творчества отдельных художников</w:t>
      </w:r>
    </w:p>
    <w:p w:rsidR="00780614" w:rsidRDefault="00780614" w:rsidP="00903C02">
      <w:pPr>
        <w:jc w:val="center"/>
        <w:rPr>
          <w:b/>
          <w:bCs/>
          <w:caps/>
        </w:rPr>
      </w:pPr>
    </w:p>
    <w:p w:rsidR="00F4358B" w:rsidRDefault="00F4358B" w:rsidP="00903C02">
      <w:pPr>
        <w:jc w:val="center"/>
        <w:rPr>
          <w:b/>
          <w:bCs/>
          <w:caps/>
        </w:rPr>
      </w:pPr>
    </w:p>
    <w:p w:rsidR="00F4358B" w:rsidRDefault="00F4358B" w:rsidP="00903C02">
      <w:pPr>
        <w:jc w:val="center"/>
        <w:rPr>
          <w:b/>
          <w:bCs/>
          <w:caps/>
        </w:rPr>
      </w:pPr>
    </w:p>
    <w:p w:rsidR="00780614" w:rsidRDefault="00780614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F4358B" w:rsidP="00F4358B">
            <w:pPr>
              <w:ind w:hanging="37"/>
            </w:pPr>
            <w:r>
              <w:t>Тема 1 – Тема 5</w:t>
            </w:r>
          </w:p>
        </w:tc>
        <w:tc>
          <w:tcPr>
            <w:tcW w:w="3780" w:type="dxa"/>
          </w:tcPr>
          <w:p w:rsidR="00F4358B" w:rsidRDefault="00F4358B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600"/>
      </w:tblGrid>
      <w:tr w:rsidR="00F4358B" w:rsidRPr="000433BF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4358B" w:rsidRPr="000433BF" w:rsidRDefault="00F4358B" w:rsidP="007C17A8">
            <w:pPr>
              <w:spacing w:line="360" w:lineRule="auto"/>
              <w:jc w:val="center"/>
            </w:pPr>
            <w:r w:rsidRPr="000433B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4358B" w:rsidRPr="000433BF" w:rsidRDefault="00F4358B" w:rsidP="007C17A8">
            <w:pPr>
              <w:jc w:val="center"/>
            </w:pPr>
            <w:r w:rsidRPr="000433B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4358B" w:rsidRPr="000433BF" w:rsidRDefault="00F4358B" w:rsidP="007C17A8">
            <w:pPr>
              <w:jc w:val="center"/>
            </w:pPr>
            <w:r w:rsidRPr="000433B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4358B" w:rsidRPr="000433BF" w:rsidRDefault="00F4358B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33B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4358B" w:rsidRPr="000433BF" w:rsidRDefault="00F4358B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433BF">
              <w:rPr>
                <w:sz w:val="18"/>
                <w:szCs w:val="18"/>
              </w:rPr>
              <w:t>Год издания</w:t>
            </w:r>
          </w:p>
        </w:tc>
        <w:tc>
          <w:tcPr>
            <w:tcW w:w="2968" w:type="dxa"/>
            <w:gridSpan w:val="2"/>
            <w:vAlign w:val="center"/>
          </w:tcPr>
          <w:p w:rsidR="00F4358B" w:rsidRPr="000433BF" w:rsidRDefault="00F4358B" w:rsidP="007C17A8">
            <w:pPr>
              <w:jc w:val="center"/>
            </w:pPr>
            <w:r w:rsidRPr="000433BF">
              <w:t>Наличие</w:t>
            </w:r>
          </w:p>
        </w:tc>
      </w:tr>
      <w:tr w:rsidR="00F4358B" w:rsidRPr="000433BF" w:rsidTr="007C17A8">
        <w:trPr>
          <w:cantSplit/>
          <w:trHeight w:val="519"/>
        </w:trPr>
        <w:tc>
          <w:tcPr>
            <w:tcW w:w="648" w:type="dxa"/>
            <w:vMerge/>
          </w:tcPr>
          <w:p w:rsidR="00F4358B" w:rsidRPr="000433BF" w:rsidRDefault="00F4358B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4358B" w:rsidRPr="000433BF" w:rsidRDefault="00F4358B" w:rsidP="007C17A8">
            <w:pPr>
              <w:jc w:val="center"/>
            </w:pPr>
          </w:p>
        </w:tc>
        <w:tc>
          <w:tcPr>
            <w:tcW w:w="1560" w:type="dxa"/>
            <w:vMerge/>
          </w:tcPr>
          <w:p w:rsidR="00F4358B" w:rsidRPr="000433BF" w:rsidRDefault="00F4358B" w:rsidP="007C17A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4358B" w:rsidRPr="000433BF" w:rsidRDefault="00F4358B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4358B" w:rsidRPr="000433BF" w:rsidRDefault="00F4358B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4358B" w:rsidRPr="000433BF" w:rsidRDefault="00F4358B" w:rsidP="007C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600" w:type="dxa"/>
          </w:tcPr>
          <w:p w:rsidR="00F4358B" w:rsidRPr="000433BF" w:rsidRDefault="00F4358B" w:rsidP="007C17A8">
            <w:pPr>
              <w:jc w:val="center"/>
            </w:pPr>
            <w:r w:rsidRPr="000433B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4358B" w:rsidRPr="000433BF" w:rsidTr="007C17A8">
        <w:tc>
          <w:tcPr>
            <w:tcW w:w="648" w:type="dxa"/>
          </w:tcPr>
          <w:p w:rsidR="00F4358B" w:rsidRPr="000433BF" w:rsidRDefault="00F4358B" w:rsidP="007C17A8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F4358B" w:rsidRPr="000433BF" w:rsidRDefault="00F4358B" w:rsidP="007C17A8">
            <w:r w:rsidRPr="000433BF">
              <w:t>Образ и культ. История образа до эпохи искусства</w:t>
            </w:r>
          </w:p>
        </w:tc>
        <w:tc>
          <w:tcPr>
            <w:tcW w:w="1560" w:type="dxa"/>
          </w:tcPr>
          <w:p w:rsidR="00F4358B" w:rsidRPr="000433BF" w:rsidRDefault="00F4358B" w:rsidP="007C17A8">
            <w:r w:rsidRPr="000433BF">
              <w:t>Бельтинг Х.</w:t>
            </w:r>
          </w:p>
          <w:p w:rsidR="00F4358B" w:rsidRPr="000433BF" w:rsidRDefault="00F4358B" w:rsidP="007C17A8"/>
        </w:tc>
        <w:tc>
          <w:tcPr>
            <w:tcW w:w="1133" w:type="dxa"/>
          </w:tcPr>
          <w:p w:rsidR="00F4358B" w:rsidRPr="000433BF" w:rsidRDefault="00F4358B" w:rsidP="007C17A8">
            <w:r w:rsidRPr="000433BF">
              <w:t>М.: Прогресс-Традиция</w:t>
            </w:r>
          </w:p>
        </w:tc>
        <w:tc>
          <w:tcPr>
            <w:tcW w:w="900" w:type="dxa"/>
          </w:tcPr>
          <w:p w:rsidR="00F4358B" w:rsidRPr="000433BF" w:rsidRDefault="00F4358B" w:rsidP="007C17A8">
            <w:r w:rsidRPr="000433BF">
              <w:t>2002</w:t>
            </w:r>
          </w:p>
        </w:tc>
        <w:tc>
          <w:tcPr>
            <w:tcW w:w="1368" w:type="dxa"/>
          </w:tcPr>
          <w:p w:rsidR="00F4358B" w:rsidRPr="000433BF" w:rsidRDefault="00F4358B" w:rsidP="007C17A8"/>
        </w:tc>
        <w:tc>
          <w:tcPr>
            <w:tcW w:w="1600" w:type="dxa"/>
          </w:tcPr>
          <w:p w:rsidR="00F4358B" w:rsidRPr="000433BF" w:rsidRDefault="00F4358B" w:rsidP="007C17A8">
            <w:hyperlink r:id="rId8" w:history="1">
              <w:r w:rsidRPr="000433BF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F4358B" w:rsidRPr="000433BF" w:rsidTr="007C17A8">
        <w:tc>
          <w:tcPr>
            <w:tcW w:w="648" w:type="dxa"/>
          </w:tcPr>
          <w:p w:rsidR="00F4358B" w:rsidRPr="000433BF" w:rsidRDefault="00F4358B" w:rsidP="007C17A8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F4358B" w:rsidRPr="000433BF" w:rsidRDefault="00F4358B" w:rsidP="007C17A8">
            <w:r w:rsidRPr="000433BF">
              <w:t>Мировая культура и искусство: учебное пособие</w:t>
            </w:r>
          </w:p>
        </w:tc>
        <w:tc>
          <w:tcPr>
            <w:tcW w:w="1560" w:type="dxa"/>
          </w:tcPr>
          <w:p w:rsidR="00F4358B" w:rsidRPr="000433BF" w:rsidRDefault="00F4358B" w:rsidP="007C17A8">
            <w:proofErr w:type="spellStart"/>
            <w:r w:rsidRPr="000433BF">
              <w:t>Садохин</w:t>
            </w:r>
            <w:proofErr w:type="spellEnd"/>
            <w:r w:rsidRPr="000433BF">
              <w:t xml:space="preserve"> А. П.</w:t>
            </w:r>
          </w:p>
          <w:p w:rsidR="00F4358B" w:rsidRPr="000433BF" w:rsidRDefault="00F4358B" w:rsidP="007C17A8"/>
        </w:tc>
        <w:tc>
          <w:tcPr>
            <w:tcW w:w="1133" w:type="dxa"/>
          </w:tcPr>
          <w:p w:rsidR="00F4358B" w:rsidRPr="000433BF" w:rsidRDefault="00F4358B" w:rsidP="007C17A8">
            <w:r w:rsidRPr="000433BF">
              <w:t xml:space="preserve">М.: </w:t>
            </w:r>
            <w:proofErr w:type="spellStart"/>
            <w:r w:rsidRPr="000433BF">
              <w:t>Юнити</w:t>
            </w:r>
            <w:proofErr w:type="spellEnd"/>
            <w:r w:rsidRPr="000433BF">
              <w:t>-Дана</w:t>
            </w:r>
          </w:p>
        </w:tc>
        <w:tc>
          <w:tcPr>
            <w:tcW w:w="900" w:type="dxa"/>
          </w:tcPr>
          <w:p w:rsidR="00F4358B" w:rsidRPr="000433BF" w:rsidRDefault="00F4358B" w:rsidP="007C17A8">
            <w:r w:rsidRPr="000433BF">
              <w:t>2015</w:t>
            </w:r>
          </w:p>
        </w:tc>
        <w:tc>
          <w:tcPr>
            <w:tcW w:w="1368" w:type="dxa"/>
          </w:tcPr>
          <w:p w:rsidR="00F4358B" w:rsidRPr="000433BF" w:rsidRDefault="00F4358B" w:rsidP="007C17A8"/>
        </w:tc>
        <w:tc>
          <w:tcPr>
            <w:tcW w:w="1600" w:type="dxa"/>
          </w:tcPr>
          <w:p w:rsidR="00F4358B" w:rsidRPr="000433BF" w:rsidRDefault="00F4358B" w:rsidP="007C17A8">
            <w:hyperlink r:id="rId9" w:history="1">
              <w:r w:rsidRPr="000433BF">
                <w:rPr>
                  <w:color w:val="0000FF"/>
                  <w:u w:val="single"/>
                </w:rPr>
                <w:t>http://biblioclub.ru/</w:t>
              </w:r>
            </w:hyperlink>
            <w:r w:rsidRPr="000433BF">
              <w:t xml:space="preserve"> </w:t>
            </w:r>
          </w:p>
        </w:tc>
      </w:tr>
      <w:tr w:rsidR="00F4358B" w:rsidRPr="000433BF" w:rsidTr="007C17A8">
        <w:tc>
          <w:tcPr>
            <w:tcW w:w="648" w:type="dxa"/>
          </w:tcPr>
          <w:p w:rsidR="00F4358B" w:rsidRPr="000433BF" w:rsidRDefault="00F4358B" w:rsidP="00F4358B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F4358B" w:rsidRPr="000433BF" w:rsidRDefault="00F4358B" w:rsidP="00F4358B">
            <w:r w:rsidRPr="000433BF">
              <w:t>Искусство и религия: Современное исламское искусство народов России</w:t>
            </w:r>
          </w:p>
        </w:tc>
        <w:tc>
          <w:tcPr>
            <w:tcW w:w="1560" w:type="dxa"/>
          </w:tcPr>
          <w:p w:rsidR="00F4358B" w:rsidRPr="000433BF" w:rsidRDefault="00F4358B" w:rsidP="00F4358B">
            <w:r w:rsidRPr="000433BF">
              <w:t>Червонная С. М.</w:t>
            </w:r>
          </w:p>
          <w:p w:rsidR="00F4358B" w:rsidRPr="000433BF" w:rsidRDefault="00F4358B" w:rsidP="00F4358B"/>
        </w:tc>
        <w:tc>
          <w:tcPr>
            <w:tcW w:w="1133" w:type="dxa"/>
          </w:tcPr>
          <w:p w:rsidR="00F4358B" w:rsidRPr="000433BF" w:rsidRDefault="00F4358B" w:rsidP="00F4358B">
            <w:r w:rsidRPr="000433BF">
              <w:t>М.: Прогресс-Традиция</w:t>
            </w:r>
          </w:p>
        </w:tc>
        <w:tc>
          <w:tcPr>
            <w:tcW w:w="900" w:type="dxa"/>
          </w:tcPr>
          <w:p w:rsidR="00F4358B" w:rsidRPr="000433BF" w:rsidRDefault="00F4358B" w:rsidP="00F4358B">
            <w:r w:rsidRPr="000433BF">
              <w:t>2008</w:t>
            </w:r>
          </w:p>
        </w:tc>
        <w:tc>
          <w:tcPr>
            <w:tcW w:w="1368" w:type="dxa"/>
          </w:tcPr>
          <w:p w:rsidR="00F4358B" w:rsidRPr="000433BF" w:rsidRDefault="00F4358B" w:rsidP="00F4358B"/>
        </w:tc>
        <w:tc>
          <w:tcPr>
            <w:tcW w:w="1600" w:type="dxa"/>
          </w:tcPr>
          <w:p w:rsidR="00F4358B" w:rsidRPr="000433BF" w:rsidRDefault="00F4358B" w:rsidP="00F4358B">
            <w:hyperlink r:id="rId10" w:history="1">
              <w:r w:rsidRPr="000433BF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F4358B" w:rsidRPr="000433BF" w:rsidTr="007C17A8">
        <w:tc>
          <w:tcPr>
            <w:tcW w:w="648" w:type="dxa"/>
          </w:tcPr>
          <w:p w:rsidR="00F4358B" w:rsidRPr="000433BF" w:rsidRDefault="00F4358B" w:rsidP="00F4358B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:rsidR="00F4358B" w:rsidRDefault="00F4358B" w:rsidP="00F4358B">
            <w:pPr>
              <w:rPr>
                <w:sz w:val="22"/>
                <w:szCs w:val="22"/>
              </w:rPr>
            </w:pPr>
            <w:r w:rsidRPr="000433BF">
              <w:rPr>
                <w:sz w:val="22"/>
                <w:szCs w:val="22"/>
              </w:rPr>
              <w:t xml:space="preserve">Культура России в историческом ракурсе: архитектура, литература, живопись, музыкальное искусство, театральное искусство, кинематограф, современное культурное </w:t>
            </w:r>
            <w:proofErr w:type="gramStart"/>
            <w:r w:rsidRPr="000433BF">
              <w:rPr>
                <w:sz w:val="22"/>
                <w:szCs w:val="22"/>
              </w:rPr>
              <w:t>пространство :</w:t>
            </w:r>
            <w:proofErr w:type="gramEnd"/>
            <w:r w:rsidRPr="000433BF">
              <w:rPr>
                <w:sz w:val="22"/>
                <w:szCs w:val="22"/>
              </w:rPr>
              <w:t xml:space="preserve"> учебное пособие</w:t>
            </w:r>
          </w:p>
          <w:p w:rsidR="00F4358B" w:rsidRPr="000433BF" w:rsidRDefault="00F4358B" w:rsidP="00F4358B"/>
        </w:tc>
        <w:tc>
          <w:tcPr>
            <w:tcW w:w="1560" w:type="dxa"/>
          </w:tcPr>
          <w:p w:rsidR="00F4358B" w:rsidRPr="000433BF" w:rsidRDefault="00F4358B" w:rsidP="00F4358B">
            <w:r w:rsidRPr="000433BF">
              <w:rPr>
                <w:sz w:val="22"/>
                <w:szCs w:val="22"/>
              </w:rPr>
              <w:t>Вишняков С.А.</w:t>
            </w:r>
          </w:p>
        </w:tc>
        <w:tc>
          <w:tcPr>
            <w:tcW w:w="1133" w:type="dxa"/>
          </w:tcPr>
          <w:p w:rsidR="00F4358B" w:rsidRPr="000433BF" w:rsidRDefault="00F4358B" w:rsidP="00F4358B">
            <w:pPr>
              <w:rPr>
                <w:lang w:val="en-US"/>
              </w:rPr>
            </w:pPr>
            <w:r w:rsidRPr="000433BF">
              <w:rPr>
                <w:sz w:val="22"/>
                <w:szCs w:val="22"/>
              </w:rPr>
              <w:t>М</w:t>
            </w:r>
            <w:r w:rsidRPr="000433BF">
              <w:rPr>
                <w:sz w:val="22"/>
                <w:szCs w:val="22"/>
                <w:lang w:val="en-US"/>
              </w:rPr>
              <w:t xml:space="preserve">.: </w:t>
            </w:r>
            <w:r w:rsidRPr="000433BF">
              <w:rPr>
                <w:sz w:val="22"/>
                <w:szCs w:val="22"/>
              </w:rPr>
              <w:t>Флинта</w:t>
            </w:r>
          </w:p>
        </w:tc>
        <w:tc>
          <w:tcPr>
            <w:tcW w:w="900" w:type="dxa"/>
          </w:tcPr>
          <w:p w:rsidR="00F4358B" w:rsidRPr="000433BF" w:rsidRDefault="00F4358B" w:rsidP="00F4358B">
            <w:pPr>
              <w:rPr>
                <w:lang w:val="en-US"/>
              </w:rPr>
            </w:pPr>
            <w:r w:rsidRPr="000433BF">
              <w:rPr>
                <w:lang w:val="en-US"/>
              </w:rPr>
              <w:t>2012</w:t>
            </w:r>
          </w:p>
        </w:tc>
        <w:tc>
          <w:tcPr>
            <w:tcW w:w="1368" w:type="dxa"/>
          </w:tcPr>
          <w:p w:rsidR="00F4358B" w:rsidRPr="000433BF" w:rsidRDefault="00F4358B" w:rsidP="00F4358B">
            <w:pPr>
              <w:rPr>
                <w:lang w:val="en-US"/>
              </w:rPr>
            </w:pPr>
          </w:p>
        </w:tc>
        <w:tc>
          <w:tcPr>
            <w:tcW w:w="1600" w:type="dxa"/>
          </w:tcPr>
          <w:p w:rsidR="00F4358B" w:rsidRPr="000433BF" w:rsidRDefault="00F4358B" w:rsidP="00F4358B">
            <w:pPr>
              <w:rPr>
                <w:sz w:val="22"/>
                <w:szCs w:val="22"/>
                <w:lang w:val="en-US"/>
              </w:rPr>
            </w:pPr>
            <w:hyperlink r:id="rId11" w:history="1">
              <w:r w:rsidRPr="000433BF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  <w:tr w:rsidR="00F4358B" w:rsidRPr="000433BF" w:rsidTr="007C17A8">
        <w:tc>
          <w:tcPr>
            <w:tcW w:w="648" w:type="dxa"/>
          </w:tcPr>
          <w:p w:rsidR="00F4358B" w:rsidRPr="000433BF" w:rsidRDefault="00F4358B" w:rsidP="00F4358B">
            <w:pPr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2437" w:type="dxa"/>
          </w:tcPr>
          <w:p w:rsidR="00F4358B" w:rsidRPr="000433BF" w:rsidRDefault="00F4358B" w:rsidP="00F4358B">
            <w:r w:rsidRPr="000433BF">
              <w:t>Мировая художественная культура: учебное пособие</w:t>
            </w:r>
          </w:p>
        </w:tc>
        <w:tc>
          <w:tcPr>
            <w:tcW w:w="1560" w:type="dxa"/>
          </w:tcPr>
          <w:p w:rsidR="00F4358B" w:rsidRPr="000433BF" w:rsidRDefault="00F4358B" w:rsidP="00F4358B">
            <w:proofErr w:type="spellStart"/>
            <w:r w:rsidRPr="000433BF">
              <w:t>Садохин</w:t>
            </w:r>
            <w:proofErr w:type="spellEnd"/>
            <w:r w:rsidRPr="000433BF">
              <w:t xml:space="preserve"> А. П.</w:t>
            </w:r>
          </w:p>
          <w:p w:rsidR="00F4358B" w:rsidRPr="000433BF" w:rsidRDefault="00F4358B" w:rsidP="00F4358B"/>
        </w:tc>
        <w:tc>
          <w:tcPr>
            <w:tcW w:w="1133" w:type="dxa"/>
          </w:tcPr>
          <w:p w:rsidR="00F4358B" w:rsidRPr="000433BF" w:rsidRDefault="00F4358B" w:rsidP="00F4358B">
            <w:r w:rsidRPr="000433BF">
              <w:t xml:space="preserve">М.: </w:t>
            </w:r>
            <w:proofErr w:type="spellStart"/>
            <w:r w:rsidRPr="000433BF">
              <w:t>Юнити</w:t>
            </w:r>
            <w:proofErr w:type="spellEnd"/>
            <w:r w:rsidRPr="000433BF">
              <w:t>-Дана</w:t>
            </w:r>
          </w:p>
        </w:tc>
        <w:tc>
          <w:tcPr>
            <w:tcW w:w="900" w:type="dxa"/>
          </w:tcPr>
          <w:p w:rsidR="00F4358B" w:rsidRPr="000433BF" w:rsidRDefault="00F4358B" w:rsidP="00F4358B">
            <w:r w:rsidRPr="000433BF">
              <w:t>2015</w:t>
            </w:r>
          </w:p>
        </w:tc>
        <w:tc>
          <w:tcPr>
            <w:tcW w:w="1368" w:type="dxa"/>
          </w:tcPr>
          <w:p w:rsidR="00F4358B" w:rsidRPr="000433BF" w:rsidRDefault="00F4358B" w:rsidP="00F4358B"/>
        </w:tc>
        <w:tc>
          <w:tcPr>
            <w:tcW w:w="1600" w:type="dxa"/>
          </w:tcPr>
          <w:p w:rsidR="00F4358B" w:rsidRPr="000433BF" w:rsidRDefault="00F4358B" w:rsidP="00F4358B">
            <w:hyperlink r:id="rId12" w:history="1">
              <w:r w:rsidRPr="000433BF">
                <w:rPr>
                  <w:color w:val="0000FF"/>
                  <w:u w:val="single"/>
                </w:rPr>
                <w:t>http://biblioclub.ru</w:t>
              </w:r>
            </w:hyperlink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lastRenderedPageBreak/>
        <w:t xml:space="preserve">4. ЭБС «Университетская библиотека онлайн».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AB" w:rsidRDefault="003034AB">
      <w:r>
        <w:separator/>
      </w:r>
    </w:p>
  </w:endnote>
  <w:endnote w:type="continuationSeparator" w:id="0">
    <w:p w:rsidR="003034AB" w:rsidRDefault="0030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4358B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AB" w:rsidRDefault="003034AB">
      <w:r>
        <w:separator/>
      </w:r>
    </w:p>
  </w:footnote>
  <w:footnote w:type="continuationSeparator" w:id="0">
    <w:p w:rsidR="003034AB" w:rsidRDefault="0030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0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15"/>
  </w:num>
  <w:num w:numId="14">
    <w:abstractNumId w:val="4"/>
  </w:num>
  <w:num w:numId="15">
    <w:abstractNumId w:val="5"/>
  </w:num>
  <w:num w:numId="16">
    <w:abstractNumId w:val="19"/>
  </w:num>
  <w:num w:numId="17">
    <w:abstractNumId w:val="11"/>
  </w:num>
  <w:num w:numId="18">
    <w:abstractNumId w:val="2"/>
  </w:num>
  <w:num w:numId="19">
    <w:abstractNumId w:val="16"/>
  </w:num>
  <w:num w:numId="20">
    <w:abstractNumId w:val="8"/>
  </w:num>
  <w:num w:numId="2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6FA8E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329&amp;sr=1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45123&amp;sr=1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45123&amp;s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45123&amp;sr=1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115026&amp;sr=1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29EB-4A67-4EDF-ADD3-18923D0A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54</cp:revision>
  <cp:lastPrinted>2019-02-08T16:04:00Z</cp:lastPrinted>
  <dcterms:created xsi:type="dcterms:W3CDTF">2019-12-04T07:40:00Z</dcterms:created>
  <dcterms:modified xsi:type="dcterms:W3CDTF">2023-05-23T10:05:00Z</dcterms:modified>
</cp:coreProperties>
</file>