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A5755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BA5755" w:rsidRPr="00470D55" w:rsidRDefault="00BA5755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517F7" w:rsidRDefault="004517F7" w:rsidP="004517F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:rsidR="004517F7" w:rsidRDefault="004517F7" w:rsidP="004517F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4517F7" w:rsidRDefault="004517F7" w:rsidP="004517F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А.С. ПУШКИНА»</w:t>
            </w:r>
          </w:p>
          <w:p w:rsidR="004517F7" w:rsidRPr="00470D55" w:rsidRDefault="004517F7" w:rsidP="004517F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517F7" w:rsidRDefault="004517F7" w:rsidP="004517F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517F7" w:rsidRDefault="004517F7" w:rsidP="004517F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517F7" w:rsidRDefault="004517F7" w:rsidP="004517F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517F7" w:rsidRPr="00505423" w:rsidRDefault="004517F7" w:rsidP="004517F7">
            <w:pPr>
              <w:ind w:left="5487"/>
              <w:jc w:val="both"/>
            </w:pPr>
            <w:r w:rsidRPr="00505423">
              <w:t>УТВЕРЖДАЮ</w:t>
            </w:r>
          </w:p>
          <w:p w:rsidR="004517F7" w:rsidRPr="00505423" w:rsidRDefault="004517F7" w:rsidP="004517F7">
            <w:pPr>
              <w:ind w:left="5487"/>
              <w:jc w:val="both"/>
            </w:pPr>
            <w:r w:rsidRPr="00505423">
              <w:t>Проректор</w:t>
            </w:r>
          </w:p>
          <w:p w:rsidR="004517F7" w:rsidRPr="00505423" w:rsidRDefault="004517F7" w:rsidP="004517F7">
            <w:pPr>
              <w:ind w:left="5487"/>
              <w:jc w:val="both"/>
            </w:pPr>
            <w:r w:rsidRPr="00505423">
              <w:t>по учебно-методической работе</w:t>
            </w:r>
          </w:p>
          <w:p w:rsidR="004517F7" w:rsidRPr="00505423" w:rsidRDefault="004517F7" w:rsidP="004517F7">
            <w:pPr>
              <w:ind w:left="5487"/>
              <w:jc w:val="both"/>
            </w:pPr>
          </w:p>
          <w:p w:rsidR="004517F7" w:rsidRPr="00050ADB" w:rsidRDefault="004517F7" w:rsidP="004517F7">
            <w:pPr>
              <w:ind w:left="5487"/>
              <w:jc w:val="both"/>
            </w:pPr>
            <w:r w:rsidRPr="00050ADB">
              <w:t>________________С.Н. Большаков</w:t>
            </w:r>
          </w:p>
          <w:p w:rsidR="004517F7" w:rsidRPr="00505423" w:rsidRDefault="004517F7" w:rsidP="004517F7">
            <w:pPr>
              <w:ind w:left="5487"/>
              <w:jc w:val="both"/>
            </w:pPr>
            <w:r w:rsidRPr="00050ADB">
              <w:t>«____» ____________</w:t>
            </w:r>
            <w:r w:rsidRPr="00505423">
              <w:t>20___ г.</w:t>
            </w:r>
          </w:p>
          <w:p w:rsidR="004517F7" w:rsidRDefault="004517F7" w:rsidP="004517F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517F7" w:rsidRDefault="004517F7" w:rsidP="004517F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517F7" w:rsidRPr="00470D55" w:rsidRDefault="004517F7" w:rsidP="004517F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4517F7" w:rsidRDefault="004517F7" w:rsidP="004517F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517F7" w:rsidRPr="00C234CC" w:rsidRDefault="004517F7" w:rsidP="004517F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 xml:space="preserve">РАБОЧАЯ ПРОГРАММА </w:t>
            </w:r>
          </w:p>
          <w:p w:rsidR="004517F7" w:rsidRPr="00C234CC" w:rsidRDefault="004517F7" w:rsidP="004517F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517F7" w:rsidRPr="00C234CC" w:rsidRDefault="004517F7" w:rsidP="004517F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4CC">
              <w:rPr>
                <w:bCs/>
              </w:rPr>
              <w:t>дисциплины</w:t>
            </w:r>
          </w:p>
          <w:p w:rsidR="00BA5755" w:rsidRPr="00CC104D" w:rsidRDefault="00BA5755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A5755" w:rsidRPr="008119C7" w:rsidRDefault="00BA5755" w:rsidP="006A2B8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8119C7">
              <w:rPr>
                <w:b/>
                <w:bCs/>
                <w:sz w:val="28"/>
                <w:szCs w:val="28"/>
              </w:rPr>
              <w:t>Б</w:t>
            </w:r>
            <w:r w:rsidR="004517F7" w:rsidRPr="004517F7">
              <w:rPr>
                <w:b/>
                <w:bCs/>
                <w:sz w:val="28"/>
                <w:szCs w:val="28"/>
              </w:rPr>
              <w:t>3</w:t>
            </w:r>
            <w:r w:rsidRPr="008119C7">
              <w:rPr>
                <w:b/>
                <w:bCs/>
                <w:sz w:val="28"/>
                <w:szCs w:val="28"/>
              </w:rPr>
              <w:t>.01(Г) ПОДГОТОВКА И СДАЧА ГОСУДАРСТВЕННОГО ЭКЗАМЕНА</w:t>
            </w:r>
          </w:p>
          <w:p w:rsidR="00BA5755" w:rsidRDefault="00BA5755" w:rsidP="0058226A">
            <w:pPr>
              <w:tabs>
                <w:tab w:val="right" w:leader="underscore" w:pos="8505"/>
              </w:tabs>
            </w:pPr>
          </w:p>
          <w:p w:rsidR="00BA5755" w:rsidRPr="00470D55" w:rsidRDefault="00BA5755" w:rsidP="0058226A">
            <w:pPr>
              <w:tabs>
                <w:tab w:val="right" w:leader="underscore" w:pos="8505"/>
              </w:tabs>
            </w:pPr>
          </w:p>
          <w:p w:rsidR="004517F7" w:rsidRPr="00C234CC" w:rsidRDefault="004517F7" w:rsidP="004517F7">
            <w:pPr>
              <w:ind w:left="1152"/>
              <w:jc w:val="center"/>
              <w:rPr>
                <w:b/>
                <w:bCs/>
              </w:rPr>
            </w:pPr>
            <w:r w:rsidRPr="00C234CC">
              <w:rPr>
                <w:bCs/>
              </w:rPr>
              <w:t xml:space="preserve">Направление подготовки </w:t>
            </w:r>
            <w:r w:rsidRPr="00C234CC">
              <w:rPr>
                <w:b/>
                <w:bCs/>
              </w:rPr>
              <w:t>44.04.01 - Педагогическое образование</w:t>
            </w:r>
            <w:r w:rsidRPr="00C234CC">
              <w:rPr>
                <w:bCs/>
              </w:rPr>
              <w:t xml:space="preserve"> </w:t>
            </w:r>
          </w:p>
          <w:p w:rsidR="004517F7" w:rsidRPr="00C234CC" w:rsidRDefault="004517F7" w:rsidP="004517F7">
            <w:pPr>
              <w:ind w:left="1152"/>
              <w:jc w:val="both"/>
              <w:rPr>
                <w:b/>
              </w:rPr>
            </w:pPr>
          </w:p>
          <w:p w:rsidR="004517F7" w:rsidRPr="00C234CC" w:rsidRDefault="004517F7" w:rsidP="004517F7">
            <w:pPr>
              <w:ind w:left="1152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Направленность (профиль) </w:t>
            </w:r>
            <w:r w:rsidRPr="00C234CC">
              <w:rPr>
                <w:bCs/>
              </w:rPr>
              <w:t xml:space="preserve">– </w:t>
            </w:r>
            <w:r w:rsidRPr="00C234CC">
              <w:rPr>
                <w:b/>
                <w:bCs/>
                <w:i/>
              </w:rPr>
              <w:t>«</w:t>
            </w:r>
            <w:r w:rsidRPr="00941527">
              <w:rPr>
                <w:b/>
                <w:bCs/>
                <w:i/>
              </w:rPr>
              <w:t>Преподавание культурологии и урбанистики в высшей школе</w:t>
            </w:r>
            <w:r w:rsidRPr="00C234CC">
              <w:rPr>
                <w:b/>
                <w:bCs/>
                <w:i/>
              </w:rPr>
              <w:t>»</w:t>
            </w:r>
          </w:p>
          <w:p w:rsidR="004517F7" w:rsidRPr="00866B2F" w:rsidRDefault="004517F7" w:rsidP="004517F7">
            <w:pPr>
              <w:jc w:val="center"/>
            </w:pPr>
          </w:p>
          <w:p w:rsidR="00A8209F" w:rsidRDefault="00A8209F" w:rsidP="00A8209F">
            <w:pPr>
              <w:jc w:val="center"/>
            </w:pPr>
            <w:r>
              <w:t>(год начала подготовки - 2022)</w:t>
            </w: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  <w:bookmarkStart w:id="0" w:name="_GoBack"/>
            <w:bookmarkEnd w:id="0"/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</w:p>
          <w:p w:rsidR="00A8209F" w:rsidRDefault="00A8209F" w:rsidP="00A8209F">
            <w:pPr>
              <w:jc w:val="center"/>
            </w:pPr>
            <w:r>
              <w:t>Санкт-Петербург</w:t>
            </w:r>
          </w:p>
          <w:p w:rsidR="00BA5755" w:rsidRPr="00242A89" w:rsidRDefault="00A8209F" w:rsidP="00A8209F">
            <w:pPr>
              <w:jc w:val="center"/>
            </w:pPr>
            <w:r>
              <w:t>2022</w:t>
            </w:r>
          </w:p>
        </w:tc>
      </w:tr>
    </w:tbl>
    <w:p w:rsidR="004517F7" w:rsidRDefault="00BA5755" w:rsidP="004517F7">
      <w:pPr>
        <w:tabs>
          <w:tab w:val="left" w:pos="708"/>
        </w:tabs>
        <w:ind w:left="-142" w:firstLine="142"/>
        <w:jc w:val="center"/>
        <w:rPr>
          <w:b/>
          <w:bCs/>
          <w:kern w:val="24"/>
        </w:rPr>
      </w:pPr>
      <w:r w:rsidRPr="007F18F6">
        <w:rPr>
          <w:b/>
          <w:bCs/>
        </w:rPr>
        <w:br w:type="page"/>
      </w:r>
      <w:r w:rsidR="004517F7">
        <w:rPr>
          <w:b/>
          <w:bCs/>
          <w:kern w:val="24"/>
        </w:rPr>
        <w:lastRenderedPageBreak/>
        <w:t xml:space="preserve"> </w:t>
      </w:r>
    </w:p>
    <w:p w:rsidR="00BA5755" w:rsidRPr="0028500D" w:rsidRDefault="00BA5755" w:rsidP="00D8633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kern w:val="24"/>
        </w:rPr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:rsidR="004517F7" w:rsidRDefault="00BA5755" w:rsidP="00761AF0">
      <w:pPr>
        <w:ind w:firstLine="567"/>
        <w:jc w:val="both"/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4517F7" w:rsidRPr="004517F7">
        <w:rPr>
          <w:color w:val="000000"/>
          <w:lang w:eastAsia="zh-CN"/>
        </w:rPr>
        <w:t>44</w:t>
      </w:r>
      <w:r w:rsidRPr="00653E34">
        <w:rPr>
          <w:color w:val="000000"/>
          <w:lang w:eastAsia="zh-CN"/>
        </w:rPr>
        <w:t xml:space="preserve">.04.01 </w:t>
      </w:r>
      <w:r w:rsidR="004517F7">
        <w:rPr>
          <w:color w:val="000000"/>
          <w:lang w:eastAsia="zh-CN"/>
        </w:rPr>
        <w:t xml:space="preserve">Педагогическое образование </w:t>
      </w:r>
      <w:r w:rsidRPr="00D255CB">
        <w:rPr>
          <w:color w:val="000000"/>
          <w:lang w:eastAsia="zh-CN"/>
        </w:rPr>
        <w:t>(</w:t>
      </w:r>
      <w:r w:rsidR="004517F7">
        <w:rPr>
          <w:color w:val="000000"/>
          <w:lang w:eastAsia="zh-CN"/>
        </w:rPr>
        <w:t xml:space="preserve">направленность (профиль) - </w:t>
      </w:r>
      <w:r>
        <w:rPr>
          <w:color w:val="000000"/>
          <w:lang w:eastAsia="zh-CN"/>
        </w:rPr>
        <w:t xml:space="preserve"> </w:t>
      </w:r>
      <w:r w:rsidRPr="00653E34">
        <w:rPr>
          <w:color w:val="000000"/>
          <w:lang w:eastAsia="zh-CN"/>
        </w:rPr>
        <w:t>«</w:t>
      </w:r>
      <w:r w:rsidR="004517F7">
        <w:rPr>
          <w:color w:val="000000"/>
          <w:lang w:eastAsia="zh-CN"/>
        </w:rPr>
        <w:t>Преподавание культурологии и урбанистики</w:t>
      </w:r>
      <w:r w:rsidRPr="00653E34">
        <w:rPr>
          <w:color w:val="000000"/>
          <w:lang w:eastAsia="zh-CN"/>
        </w:rPr>
        <w:t>»</w:t>
      </w:r>
      <w:r>
        <w:rPr>
          <w:color w:val="000000"/>
          <w:lang w:eastAsia="zh-CN"/>
        </w:rPr>
        <w:t>)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="004517F7" w:rsidRPr="004517F7">
        <w:rPr>
          <w:color w:val="000000"/>
        </w:rPr>
        <w:t>УК-2; УК-4; УК-6; ОПК-1; ОПК-5; ОПК-7; ОПК-8; ПК-1; ПК-3</w:t>
      </w:r>
    </w:p>
    <w:p w:rsidR="00BA5755" w:rsidRPr="00D255CB" w:rsidRDefault="00BA5755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Задачи государственного экзамена: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BA5755" w:rsidRPr="00D255CB" w:rsidRDefault="00BA5755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</w:t>
      </w:r>
      <w:r w:rsidRPr="004F371D">
        <w:rPr>
          <w:rFonts w:ascii="Times New Roman" w:hAnsi="Times New Roman" w:cs="Times New Roman"/>
          <w:color w:val="auto"/>
          <w:spacing w:val="0"/>
          <w:lang w:eastAsia="zh-CN"/>
        </w:rPr>
        <w:t>вопросов</w:t>
      </w:r>
      <w:r w:rsidR="004517F7">
        <w:rPr>
          <w:rFonts w:ascii="Times New Roman" w:hAnsi="Times New Roman" w:cs="Times New Roman"/>
          <w:color w:val="auto"/>
          <w:spacing w:val="0"/>
          <w:lang w:eastAsia="zh-CN"/>
        </w:rPr>
        <w:t xml:space="preserve"> в области преподавания культурологии и урбанистики</w:t>
      </w:r>
      <w:r w:rsidR="004517F7">
        <w:rPr>
          <w:rFonts w:ascii="Times New Roman" w:hAnsi="Times New Roman" w:cs="Times New Roman"/>
          <w:color w:val="000000"/>
          <w:spacing w:val="0"/>
          <w:lang w:eastAsia="zh-CN"/>
        </w:rPr>
        <w:t>.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 xml:space="preserve"> </w:t>
      </w:r>
    </w:p>
    <w:p w:rsidR="00BA5755" w:rsidRDefault="00BA5755" w:rsidP="004F371D">
      <w:pPr>
        <w:ind w:firstLine="567"/>
        <w:jc w:val="both"/>
        <w:rPr>
          <w:color w:val="000000"/>
        </w:rPr>
      </w:pPr>
      <w:r w:rsidRPr="00BE2308">
        <w:rPr>
          <w:color w:val="000000"/>
        </w:rPr>
        <w:t>Государственный экзамен проводится по нескольким дисциплинам учебного плана</w:t>
      </w:r>
      <w:r>
        <w:rPr>
          <w:color w:val="000000"/>
        </w:rPr>
        <w:t xml:space="preserve">. </w:t>
      </w:r>
      <w:r w:rsidRPr="0097434B">
        <w:rPr>
          <w:color w:val="000000"/>
        </w:rPr>
        <w:t xml:space="preserve">Вопросы, которые включаются в программу </w:t>
      </w:r>
      <w:r>
        <w:rPr>
          <w:color w:val="000000"/>
        </w:rPr>
        <w:t>государственного</w:t>
      </w:r>
      <w:r w:rsidRPr="0097434B">
        <w:rPr>
          <w:color w:val="000000"/>
        </w:rPr>
        <w:t xml:space="preserve"> экзамена, охватывают</w:t>
      </w:r>
      <w:r>
        <w:rPr>
          <w:color w:val="000000"/>
        </w:rPr>
        <w:t xml:space="preserve"> </w:t>
      </w:r>
      <w:r w:rsidRPr="0097434B">
        <w:rPr>
          <w:color w:val="000000"/>
        </w:rPr>
        <w:t xml:space="preserve">содержание основных учебных дисциплин </w:t>
      </w:r>
      <w:r w:rsidRPr="00374269">
        <w:rPr>
          <w:color w:val="000000"/>
        </w:rPr>
        <w:t>базовой и вариативной части блока Дисциплины (модули)</w:t>
      </w:r>
      <w:r>
        <w:rPr>
          <w:color w:val="000000"/>
        </w:rPr>
        <w:t xml:space="preserve"> </w:t>
      </w:r>
      <w:r w:rsidRPr="008A2F43">
        <w:rPr>
          <w:color w:val="000000"/>
        </w:rPr>
        <w:t>учебного плана</w:t>
      </w:r>
      <w:r>
        <w:rPr>
          <w:color w:val="000000"/>
        </w:rPr>
        <w:t xml:space="preserve"> магистрантов </w:t>
      </w:r>
      <w:r w:rsidRPr="00374269">
        <w:rPr>
          <w:color w:val="000000"/>
        </w:rPr>
        <w:t xml:space="preserve">по направлению подготовки </w:t>
      </w:r>
      <w:r w:rsidR="004517F7" w:rsidRPr="004517F7">
        <w:rPr>
          <w:color w:val="000000"/>
          <w:lang w:eastAsia="zh-CN"/>
        </w:rPr>
        <w:t>44</w:t>
      </w:r>
      <w:r w:rsidR="004517F7" w:rsidRPr="00653E34">
        <w:rPr>
          <w:color w:val="000000"/>
          <w:lang w:eastAsia="zh-CN"/>
        </w:rPr>
        <w:t xml:space="preserve">.04.01 </w:t>
      </w:r>
      <w:r w:rsidR="004517F7">
        <w:rPr>
          <w:color w:val="000000"/>
          <w:lang w:eastAsia="zh-CN"/>
        </w:rPr>
        <w:t xml:space="preserve">Педагогическое образование </w:t>
      </w:r>
      <w:r w:rsidR="004517F7" w:rsidRPr="00D255CB">
        <w:rPr>
          <w:color w:val="000000"/>
          <w:lang w:eastAsia="zh-CN"/>
        </w:rPr>
        <w:t>(</w:t>
      </w:r>
      <w:r w:rsidR="004517F7">
        <w:rPr>
          <w:color w:val="000000"/>
          <w:lang w:eastAsia="zh-CN"/>
        </w:rPr>
        <w:t xml:space="preserve">направленность (профиль) -  </w:t>
      </w:r>
      <w:r w:rsidR="004517F7" w:rsidRPr="00653E34">
        <w:rPr>
          <w:color w:val="000000"/>
          <w:lang w:eastAsia="zh-CN"/>
        </w:rPr>
        <w:t>«</w:t>
      </w:r>
      <w:r w:rsidR="004517F7">
        <w:rPr>
          <w:color w:val="000000"/>
          <w:lang w:eastAsia="zh-CN"/>
        </w:rPr>
        <w:t>Преподавание культурологии и урбанистики</w:t>
      </w:r>
      <w:r w:rsidR="004517F7" w:rsidRPr="00653E34">
        <w:rPr>
          <w:color w:val="000000"/>
          <w:lang w:eastAsia="zh-CN"/>
        </w:rPr>
        <w:t>»</w:t>
      </w:r>
      <w:r w:rsidR="004517F7">
        <w:rPr>
          <w:color w:val="000000"/>
          <w:lang w:eastAsia="zh-CN"/>
        </w:rPr>
        <w:t xml:space="preserve">), </w:t>
      </w:r>
      <w:r w:rsidRPr="0097434B">
        <w:rPr>
          <w:color w:val="000000"/>
        </w:rPr>
        <w:t>реализуемых в рамках основной образовательной</w:t>
      </w:r>
      <w:r>
        <w:rPr>
          <w:color w:val="000000"/>
        </w:rPr>
        <w:t xml:space="preserve"> </w:t>
      </w:r>
      <w:r w:rsidRPr="0097434B">
        <w:rPr>
          <w:color w:val="000000"/>
        </w:rPr>
        <w:t>программы</w:t>
      </w:r>
      <w:r w:rsidRPr="004F371D">
        <w:t xml:space="preserve">: </w:t>
      </w:r>
      <w:r w:rsidRPr="004F371D">
        <w:rPr>
          <w:lang w:eastAsia="zh-CN"/>
        </w:rPr>
        <w:t xml:space="preserve">«Современные проблемы философии культуры», «Город как феномен культуры», </w:t>
      </w:r>
      <w:r w:rsidR="00801C65">
        <w:rPr>
          <w:lang w:eastAsia="zh-CN"/>
        </w:rPr>
        <w:t xml:space="preserve">«Педагогика и психология высшей школы», </w:t>
      </w:r>
      <w:r w:rsidR="004517F7">
        <w:rPr>
          <w:lang w:eastAsia="zh-CN"/>
        </w:rPr>
        <w:t xml:space="preserve">«Преподавание культурологии и урбанистики в вузах». </w:t>
      </w:r>
    </w:p>
    <w:p w:rsidR="00BA5755" w:rsidRDefault="00BA5755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4F371D">
        <w:rPr>
          <w:sz w:val="24"/>
          <w:szCs w:val="24"/>
        </w:rPr>
        <w:t>(билет состоит из двух вопросов</w:t>
      </w:r>
      <w:r w:rsidRPr="00E60308">
        <w:rPr>
          <w:sz w:val="24"/>
          <w:szCs w:val="24"/>
        </w:rPr>
        <w:t xml:space="preserve"> и практического задания)</w:t>
      </w:r>
      <w:r w:rsidRPr="00E60308"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BA5755" w:rsidRPr="004F371D" w:rsidRDefault="00BA5755" w:rsidP="0092467C">
      <w:pPr>
        <w:ind w:firstLine="709"/>
        <w:jc w:val="both"/>
        <w:rPr>
          <w:b/>
          <w:bCs/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 w:rsidRPr="0092467C">
        <w:rPr>
          <w:color w:val="000000"/>
        </w:rPr>
        <w:t>способности к культурологическо</w:t>
      </w:r>
      <w:r>
        <w:rPr>
          <w:color w:val="000000"/>
        </w:rPr>
        <w:t>му</w:t>
      </w:r>
      <w:r w:rsidRPr="0092467C">
        <w:rPr>
          <w:color w:val="000000"/>
        </w:rPr>
        <w:t xml:space="preserve"> анализ</w:t>
      </w:r>
      <w:r>
        <w:rPr>
          <w:color w:val="000000"/>
        </w:rPr>
        <w:t>у</w:t>
      </w:r>
      <w:r w:rsidRPr="0092467C">
        <w:rPr>
          <w:color w:val="000000"/>
        </w:rPr>
        <w:t xml:space="preserve"> тенденций развития городских и общественных пространств</w:t>
      </w:r>
      <w:r w:rsidRPr="0092467C">
        <w:t xml:space="preserve">; </w:t>
      </w:r>
      <w:r w:rsidRPr="0092467C">
        <w:rPr>
          <w:color w:val="000000"/>
        </w:rPr>
        <w:t>навыки использования современных информационных образовательных технологий в профессиональной деятельности.</w:t>
      </w:r>
    </w:p>
    <w:p w:rsidR="00BA5755" w:rsidRDefault="00BA5755" w:rsidP="0028500D">
      <w:pPr>
        <w:ind w:firstLine="567"/>
        <w:jc w:val="both"/>
        <w:rPr>
          <w:b/>
          <w:bCs/>
        </w:rPr>
      </w:pPr>
    </w:p>
    <w:p w:rsidR="00BA5755" w:rsidRPr="00D7403E" w:rsidRDefault="00BA5755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BA5755" w:rsidRDefault="00BA5755" w:rsidP="004F371D">
      <w:pPr>
        <w:ind w:firstLine="567"/>
        <w:jc w:val="both"/>
        <w:rPr>
          <w:color w:val="00B0F0"/>
          <w:lang w:eastAsia="zh-CN"/>
        </w:rPr>
      </w:pPr>
    </w:p>
    <w:p w:rsidR="00BA5755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«Современные проблемы философии культуры»</w:t>
      </w:r>
    </w:p>
    <w:p w:rsidR="00BA5755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>Определение понятия «культура» и характеристики ее составных элементов. Современные проблемы культуры. Культура и искусство. Культура и наука. Культура и религия. Социальные и теоретические предпосылки развития представлений о культуре: Античность, Средневековье, Возрождение. Концепция культуры в философии европейского Просвещения. Проблемы культуры в неме</w:t>
      </w:r>
      <w:r>
        <w:rPr>
          <w:lang w:eastAsia="zh-CN"/>
        </w:rPr>
        <w:t>цкой классической философии: И. </w:t>
      </w:r>
      <w:r w:rsidRPr="00752213">
        <w:rPr>
          <w:lang w:eastAsia="zh-CN"/>
        </w:rPr>
        <w:t xml:space="preserve">Кант, П. Г. Фихте, Г. Гегель. Социально-культурные идеалы в философии марксизма. Философско-культурологические концепции конца XIX – </w:t>
      </w:r>
      <w:r>
        <w:rPr>
          <w:lang w:eastAsia="zh-CN"/>
        </w:rPr>
        <w:t>начала XX веков: Г. Зиммель, М.</w:t>
      </w:r>
      <w:r>
        <w:t> </w:t>
      </w:r>
      <w:r w:rsidRPr="00752213">
        <w:rPr>
          <w:lang w:eastAsia="zh-CN"/>
        </w:rPr>
        <w:t>Вебер, О. Шпенглер, Х</w:t>
      </w:r>
      <w:r>
        <w:rPr>
          <w:lang w:eastAsia="zh-CN"/>
        </w:rPr>
        <w:t xml:space="preserve">. Ортега-и-Гассет. </w:t>
      </w:r>
    </w:p>
    <w:p w:rsidR="00BA5755" w:rsidRPr="00752213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lastRenderedPageBreak/>
        <w:t>Основные подходы в философии культуры: структурно-функциональный, культурно-антропологический, экзистенциальный, символический, психологический, гуманистический, этнический. Концепции социодинамики философии культуры.</w:t>
      </w:r>
    </w:p>
    <w:p w:rsidR="00BA5755" w:rsidRPr="00752213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 xml:space="preserve"> Судьба России в отечественной философии культуры. </w:t>
      </w:r>
      <w:r>
        <w:rPr>
          <w:lang w:eastAsia="zh-CN"/>
        </w:rPr>
        <w:t>«</w:t>
      </w:r>
      <w:r w:rsidRPr="00752213">
        <w:rPr>
          <w:lang w:eastAsia="zh-CN"/>
        </w:rPr>
        <w:t>Русская идея» в контексте социально-исторического развития России.</w:t>
      </w:r>
      <w:r>
        <w:rPr>
          <w:lang w:eastAsia="zh-CN"/>
        </w:rPr>
        <w:t xml:space="preserve"> </w:t>
      </w:r>
      <w:r w:rsidRPr="00752213">
        <w:rPr>
          <w:lang w:eastAsia="zh-CN"/>
        </w:rPr>
        <w:t>Культура и личность в русской философии культуры. Социально-этнические и культурные традиции русской философии XIX – начала XX веков. Проблемы теории философии культуры в 20-е годы ХХ в. в России.</w:t>
      </w:r>
      <w:r>
        <w:rPr>
          <w:lang w:eastAsia="zh-CN"/>
        </w:rPr>
        <w:t xml:space="preserve"> Современная отечественная философия культуры: проблемное поле, методологическая парадигма, аналитические стратегии.</w:t>
      </w:r>
      <w:r w:rsidRPr="00752213">
        <w:rPr>
          <w:lang w:eastAsia="zh-CN"/>
        </w:rPr>
        <w:t xml:space="preserve"> </w:t>
      </w:r>
    </w:p>
    <w:p w:rsidR="00BA5755" w:rsidRDefault="00BA5755" w:rsidP="00752213">
      <w:pPr>
        <w:ind w:firstLine="567"/>
        <w:jc w:val="both"/>
        <w:rPr>
          <w:lang w:eastAsia="zh-CN"/>
        </w:rPr>
      </w:pPr>
      <w:r w:rsidRPr="00752213">
        <w:rPr>
          <w:lang w:eastAsia="zh-CN"/>
        </w:rPr>
        <w:t>Тенденции культурного развития в условиях научно-технического прогресса. Философия в контексте футурологических теорий развития человечества. Философия в поисках путей решения глобальных проблем человечества.</w:t>
      </w:r>
    </w:p>
    <w:p w:rsidR="00BA5755" w:rsidRPr="00752213" w:rsidRDefault="00BA5755" w:rsidP="00752213">
      <w:pPr>
        <w:ind w:firstLine="567"/>
        <w:jc w:val="both"/>
        <w:rPr>
          <w:lang w:eastAsia="zh-CN"/>
        </w:rPr>
      </w:pPr>
    </w:p>
    <w:p w:rsidR="00BA5755" w:rsidRDefault="00BA5755" w:rsidP="0092467C">
      <w:pPr>
        <w:ind w:firstLine="567"/>
        <w:jc w:val="center"/>
        <w:rPr>
          <w:b/>
          <w:bCs/>
          <w:lang w:eastAsia="zh-CN"/>
        </w:rPr>
      </w:pPr>
      <w:r w:rsidRPr="0092467C">
        <w:rPr>
          <w:b/>
          <w:bCs/>
        </w:rPr>
        <w:t xml:space="preserve">Дисциплина </w:t>
      </w:r>
      <w:r w:rsidRPr="0092467C">
        <w:rPr>
          <w:b/>
          <w:bCs/>
          <w:lang w:eastAsia="zh-CN"/>
        </w:rPr>
        <w:t>«Город как феномен культуры»</w:t>
      </w:r>
    </w:p>
    <w:p w:rsidR="00BA5755" w:rsidRDefault="00BA5755" w:rsidP="00C11D54">
      <w:pPr>
        <w:ind w:firstLine="709"/>
        <w:jc w:val="both"/>
      </w:pPr>
      <w:r>
        <w:t>Город как социокультурное явление. Города Древнего Востока, Древней Греции.</w:t>
      </w:r>
      <w:r w:rsidRPr="006114FF">
        <w:t xml:space="preserve"> </w:t>
      </w:r>
      <w:r>
        <w:t>Феномен средневекового европейского города.</w:t>
      </w:r>
      <w:r w:rsidRPr="006114FF">
        <w:t xml:space="preserve"> </w:t>
      </w:r>
      <w:r>
        <w:t>Европейские города Нового времени: от доиндустриального города к индустриальному. Европейский и американский город Новейшего времени. Особенности генезиса и эволюции древнерусских городов. Русские города в допетровскую, петровскую и пост-петровскую эпохи. Городское развитие в советскую эпоху. Постсоветские города.</w:t>
      </w:r>
    </w:p>
    <w:p w:rsidR="00BA5755" w:rsidRDefault="00BA5755" w:rsidP="00C11D54">
      <w:pPr>
        <w:ind w:firstLine="709"/>
        <w:jc w:val="both"/>
        <w:rPr>
          <w:b/>
          <w:bCs/>
        </w:rPr>
      </w:pPr>
      <w:r>
        <w:t xml:space="preserve">Современные теории и концепции происхождения и развития города как феномена культуры. Историко-феноменологическая типология городов. </w:t>
      </w:r>
    </w:p>
    <w:p w:rsidR="00BA5755" w:rsidRPr="00F977C8" w:rsidRDefault="00BA5755" w:rsidP="00C11D54">
      <w:pPr>
        <w:ind w:firstLine="709"/>
        <w:jc w:val="both"/>
      </w:pPr>
      <w:r>
        <w:t xml:space="preserve">Методологическая специфика семиотического подхода к городу как к пространству смыслов. Семиотика городской топографии и топонимики. Специфика городского пространства и времени. Семиотика городского пространства (площади, улицы, районы, кварталы и пр.). Город как организм. Семиотика противостояния столицы и провинции. Артефакты городской культуры и их семиотическая составляющая. Культурная память как семиотический контекст городской жизни. Семиотика современного мегаполиса. Семиотическая специфика представлений о «городе будущего» в истории культуры. </w:t>
      </w:r>
    </w:p>
    <w:p w:rsidR="00BA5755" w:rsidRDefault="00BA5755" w:rsidP="00C11D54">
      <w:pPr>
        <w:ind w:firstLine="709"/>
        <w:jc w:val="both"/>
      </w:pPr>
      <w:r>
        <w:t>Урбанизм как образ жизни, как специфический способ общежития и самоорганизации людей. Город как объект антропологического анализа.</w:t>
      </w:r>
    </w:p>
    <w:p w:rsidR="00BA5755" w:rsidRDefault="00BA5755" w:rsidP="00C11D54">
      <w:pPr>
        <w:ind w:firstLine="709"/>
        <w:jc w:val="both"/>
      </w:pPr>
      <w:r>
        <w:t xml:space="preserve">Город как антропоэкосистема. Понятие экологии культуры. </w:t>
      </w:r>
      <w:r w:rsidRPr="006114FF">
        <w:t>Город как самоорганизующаяся система.</w:t>
      </w:r>
      <w:r>
        <w:t xml:space="preserve"> Проблемы и перспективы управления культурным разнообразием в многоэтничном городе / мегаполисе. </w:t>
      </w:r>
    </w:p>
    <w:p w:rsidR="00BA5755" w:rsidRDefault="00BA5755" w:rsidP="00801C65">
      <w:pPr>
        <w:rPr>
          <w:b/>
          <w:bCs/>
        </w:rPr>
      </w:pPr>
    </w:p>
    <w:p w:rsidR="00801C65" w:rsidRDefault="00801C65" w:rsidP="00801C65">
      <w:pPr>
        <w:ind w:firstLine="709"/>
        <w:jc w:val="center"/>
        <w:rPr>
          <w:b/>
        </w:rPr>
      </w:pPr>
      <w:r w:rsidRPr="00801C65">
        <w:rPr>
          <w:b/>
        </w:rPr>
        <w:t>Дисциплина «</w:t>
      </w:r>
      <w:r>
        <w:rPr>
          <w:b/>
        </w:rPr>
        <w:t>Педагогика и психология высшей школы</w:t>
      </w:r>
      <w:r w:rsidRPr="00801C65">
        <w:rPr>
          <w:b/>
        </w:rPr>
        <w:t>»</w:t>
      </w:r>
    </w:p>
    <w:p w:rsidR="00801C65" w:rsidRPr="00801C65" w:rsidRDefault="00801C65" w:rsidP="00801C65">
      <w:pPr>
        <w:ind w:firstLine="709"/>
        <w:jc w:val="center"/>
        <w:rPr>
          <w:b/>
        </w:rPr>
      </w:pPr>
    </w:p>
    <w:p w:rsidR="00801C65" w:rsidRPr="00801C65" w:rsidRDefault="00801C65" w:rsidP="00801C65">
      <w:pPr>
        <w:jc w:val="both"/>
        <w:rPr>
          <w:bCs/>
        </w:rPr>
      </w:pPr>
      <w:r w:rsidRPr="00801C65">
        <w:t>Теоретико-методологические основы педагогики высшей школы. Формы организации учебного процесса в высшей школе. Теория и практика воспитания студентов в вузе. Специфика подготовки по направлению «Педагогика». Психологические основы обучения и воспитания в высшей школе.</w:t>
      </w:r>
      <w:r w:rsidRPr="00801C65">
        <w:rPr>
          <w:bCs/>
        </w:rPr>
        <w:t xml:space="preserve"> </w:t>
      </w:r>
      <w:r w:rsidRPr="004955CE">
        <w:rPr>
          <w:bCs/>
        </w:rPr>
        <w:t>Нормативно-правовая база высшего образ</w:t>
      </w:r>
      <w:r>
        <w:rPr>
          <w:bCs/>
        </w:rPr>
        <w:t xml:space="preserve">ования в Российской Федерации. </w:t>
      </w:r>
      <w:r w:rsidRPr="004955CE">
        <w:t>Компетентностный подход в разработке стандартов нового поколения (на основе анализа одного из стандартов).</w:t>
      </w:r>
      <w:r>
        <w:t xml:space="preserve"> </w:t>
      </w:r>
      <w:r w:rsidRPr="00E53F38">
        <w:t>Проблемы методов и</w:t>
      </w:r>
      <w:r w:rsidRPr="004955CE">
        <w:t xml:space="preserve"> технологий обучения в высшей школе.</w:t>
      </w:r>
      <w:r>
        <w:t xml:space="preserve"> </w:t>
      </w:r>
      <w:r w:rsidRPr="006F3AF3">
        <w:t>Особенности педагогического взаимодействия в условиях высшей школы</w:t>
      </w:r>
      <w:r>
        <w:t>.</w:t>
      </w:r>
    </w:p>
    <w:p w:rsidR="004517F7" w:rsidRDefault="004517F7" w:rsidP="00801C65">
      <w:pPr>
        <w:jc w:val="both"/>
      </w:pPr>
    </w:p>
    <w:p w:rsidR="004517F7" w:rsidRPr="00801C65" w:rsidRDefault="00801C65" w:rsidP="00801C65">
      <w:pPr>
        <w:ind w:firstLine="709"/>
        <w:jc w:val="center"/>
        <w:rPr>
          <w:b/>
        </w:rPr>
      </w:pPr>
      <w:r w:rsidRPr="00801C65">
        <w:rPr>
          <w:b/>
        </w:rPr>
        <w:t>Дисциплина «Методика преподавания культурологии и урбанистики в вузах»</w:t>
      </w:r>
    </w:p>
    <w:p w:rsidR="00801C65" w:rsidRDefault="00801C65" w:rsidP="00801C65">
      <w:pPr>
        <w:ind w:firstLine="709"/>
      </w:pPr>
    </w:p>
    <w:p w:rsidR="00801C65" w:rsidRPr="000A17F6" w:rsidRDefault="00801C65" w:rsidP="00801C65">
      <w:pPr>
        <w:autoSpaceDE w:val="0"/>
        <w:autoSpaceDN w:val="0"/>
        <w:adjustRightInd w:val="0"/>
        <w:jc w:val="both"/>
        <w:rPr>
          <w:bCs/>
        </w:rPr>
      </w:pPr>
      <w:r w:rsidRPr="000A17F6">
        <w:rPr>
          <w:bCs/>
        </w:rPr>
        <w:t>История академического преподавания культурологии и урбанистики</w:t>
      </w:r>
      <w:r>
        <w:rPr>
          <w:bCs/>
        </w:rPr>
        <w:t xml:space="preserve">. </w:t>
      </w:r>
      <w:r w:rsidRPr="00515B11">
        <w:rPr>
          <w:color w:val="000000"/>
        </w:rPr>
        <w:t xml:space="preserve">Преподаватель и научный работник как профессиональные типы, их сравнительная характеристика. Профессиональные качества преподавателя. Личностные свойства, препятствующие овладению преподавательской профессией. Способы воздействия преподавателя на </w:t>
      </w:r>
      <w:r w:rsidRPr="00515B11">
        <w:rPr>
          <w:color w:val="000000"/>
        </w:rPr>
        <w:lastRenderedPageBreak/>
        <w:t xml:space="preserve">учащихся. Преподаватель как воспитатель, управленец и организатор. Единство управления и воспитания в преподавательской деятельности. </w:t>
      </w:r>
      <w:r w:rsidRPr="000A17F6">
        <w:rPr>
          <w:bCs/>
        </w:rPr>
        <w:t xml:space="preserve">Культурология и урбанистика как области знания и учебные дисциплины. Предмет, объект, материал, методология изучения культурологии и урбанистики. Методика преподавания культурологии и урбанистики в высшей школе.  </w:t>
      </w:r>
      <w:r w:rsidRPr="000A17F6">
        <w:t>Цели и задачи преподавания культурологии и урбанистики. Основные методические принципы преподавания: принцип дополнительности, принцип антиципации, принцип повторяемости. Диалогический принцип. Принцип интерсубъективности и интерсубъективный подход как основа преподавания гуманитарных дисциплин. Специфика интерсубъективного подхода в преподавании культурологии и урбанистики.</w:t>
      </w:r>
      <w:r>
        <w:t xml:space="preserve"> </w:t>
      </w:r>
    </w:p>
    <w:p w:rsidR="00801C65" w:rsidRDefault="00801C65" w:rsidP="00801C65">
      <w:pPr>
        <w:jc w:val="both"/>
        <w:rPr>
          <w:b/>
          <w:bCs/>
        </w:rPr>
      </w:pPr>
    </w:p>
    <w:p w:rsidR="004517F7" w:rsidRPr="000550C6" w:rsidRDefault="004517F7" w:rsidP="004517F7">
      <w:pPr>
        <w:jc w:val="both"/>
        <w:rPr>
          <w:b/>
          <w:bCs/>
          <w:kern w:val="24"/>
        </w:rPr>
      </w:pPr>
      <w:r w:rsidRPr="000550C6">
        <w:rPr>
          <w:b/>
          <w:bCs/>
          <w:kern w:val="24"/>
        </w:rPr>
        <w:t>ПЕРЕЧЕНЬ ВОПРОСОВ, ВЫНОСИМЫХ НА</w:t>
      </w:r>
      <w:r w:rsidRPr="000550C6">
        <w:rPr>
          <w:b/>
          <w:bCs/>
          <w:color w:val="FF0000"/>
          <w:kern w:val="24"/>
        </w:rPr>
        <w:t xml:space="preserve"> </w:t>
      </w:r>
      <w:r w:rsidRPr="000550C6">
        <w:rPr>
          <w:b/>
          <w:bCs/>
          <w:kern w:val="24"/>
        </w:rPr>
        <w:t>ГОСУДАРСТВЕННЫЙ ЭКЗАМЕН</w:t>
      </w:r>
    </w:p>
    <w:p w:rsidR="004517F7" w:rsidRPr="000550C6" w:rsidRDefault="004517F7" w:rsidP="004517F7">
      <w:pPr>
        <w:jc w:val="both"/>
        <w:rPr>
          <w:b/>
          <w:bCs/>
        </w:rPr>
      </w:pPr>
      <w:r w:rsidRPr="000550C6">
        <w:rPr>
          <w:b/>
          <w:bCs/>
          <w:kern w:val="24"/>
        </w:rPr>
        <w:t>Современные проблемы философии культуры. Город как феномен культуры: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Современные проблемы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Методологические основания современной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Этнические концепции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Философско-культурологические концепции ХХ века.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Символические концепции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Экзистенциальный подход в современной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Психологические концепции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Концепции культурной социодинамики.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Гуманистические концепции в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«Русская идея» в современной отечественной философии культуры.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Город в культуре: генезис, эволюция, типология. Основные теории возникновения городов.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Столица и провинция: семиотика противостояния.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Методологическая специфика семиотического подхода к изучению городской среды.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Смыслопорождающий потенциал городской среды.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Культурная память как семиотический контекст городской жизни.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Семиотика городского пространства и времени. Проблема внутригородских пространственных, временных и этнокультурных границ.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Город как объект антропологического анализа. Взаимодействие и взаимовлияние человека и города.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Городской житель как создатель и продукт городской культуры.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Город как антропоэкосистема.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Город как пространство «организованной сложности».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Основные градоразвивающие концепции в отечественной и зарубежной урбанистике.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Образы «городов будущего» в истории культуры: семиотический анализ.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Сущность урбанизации как многогранного исторического процесса.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Город как ключевое понятие урбанистики. Специфика урбанизации в развитых и развивающихся странах.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 xml:space="preserve">Городская среда и законы ее оптимального развития. Проблемы качества городской среды. 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Человек в городе: восприятие среды и специфика городского образа жизни.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Культурно-историческая среда города и проблема охраны культурно-исторического наследия.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Особенности процесса урбанизации в СССР и постсоветской России.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Мировая урбанизация и глобальные проблемы современности.</w:t>
      </w:r>
    </w:p>
    <w:p w:rsidR="004517F7" w:rsidRPr="000550C6" w:rsidRDefault="004517F7" w:rsidP="004517F7">
      <w:pPr>
        <w:pStyle w:val="ad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550C6">
        <w:rPr>
          <w:rFonts w:ascii="Times New Roman" w:hAnsi="Times New Roman" w:cs="Times New Roman"/>
          <w:kern w:val="24"/>
          <w:sz w:val="24"/>
          <w:szCs w:val="24"/>
        </w:rPr>
        <w:t>Мегаполисы, агломерации и мегалополисы. Малые города. Тенденции и перспективы развития урбанизации в постиндустриальную эпоху.</w:t>
      </w:r>
    </w:p>
    <w:p w:rsidR="004517F7" w:rsidRPr="000550C6" w:rsidRDefault="004517F7" w:rsidP="004517F7">
      <w:pPr>
        <w:pStyle w:val="ad"/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4517F7" w:rsidRPr="000550C6" w:rsidRDefault="004517F7" w:rsidP="004517F7">
      <w:pPr>
        <w:rPr>
          <w:b/>
        </w:rPr>
      </w:pPr>
      <w:r w:rsidRPr="000550C6">
        <w:rPr>
          <w:b/>
        </w:rPr>
        <w:t>Педагогика высшей школы: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Современное состояние, цели, задачи и тенденции развития высшего образования в России и за рубежом. Приоритетные направления развития высшего профессионального образования в России. Особенности и тенденции развития высшего образования за рубежом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 xml:space="preserve">Структура и содержание профессионального образования в высшей школе. Педагогический процесс в высшей школе. Компоненты педагогического процесса. </w:t>
      </w:r>
    </w:p>
    <w:p w:rsidR="004517F7" w:rsidRPr="000550C6" w:rsidRDefault="004517F7" w:rsidP="004517F7">
      <w:pPr>
        <w:ind w:left="540"/>
      </w:pPr>
      <w:r w:rsidRPr="000550C6">
        <w:t>Закономерности и принципы обучения в высшей школе.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Основные документы, регламентирующие содержание профессионального образования в вузе (общая характеристика).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ФГОС высшего образования как нормативный документ. Его функции и структура.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Понятия «компетенция» и «компетентность». Виды компетенций, формируемые при освоении основной образовательной программы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Основная образовательная программа: понятие, структура, общая характеристика компонентов. Учебный план: понятие, общая характеристика содержания.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 xml:space="preserve">Учебно-методическая документация, отражающей требования к содержанию образования по учебной дисциплине (учебно-методический комплекс, рабочая программа). 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 xml:space="preserve">Методы обучения в высшей школе и их классификация по различным основаниям. </w:t>
      </w:r>
    </w:p>
    <w:p w:rsidR="004517F7" w:rsidRPr="000550C6" w:rsidRDefault="004517F7" w:rsidP="004517F7">
      <w:pPr>
        <w:ind w:left="540"/>
      </w:pPr>
      <w:r w:rsidRPr="000550C6">
        <w:t>Формы организации учебного процесса в высшей школе (общая характеристика, классификация).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 xml:space="preserve">Лекция как основная форма организации обучения в вузе. Семинарские и практические занятия в высшей школе: решаемые образовательные задачи и современные требования к их организации. Традиционные и инновационные виды и формы лекционных, семинарских и практических занятий. 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Самостоятельная работа студентов: функции, требования, виды.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Контроль и оценка качества образования в высшей школе: сущность, функции, содержание. Сущность, принципы, виды и формы контроля в вузе. Балльно-рейтинговая система оценки в профессиональном образовании: современное состояние и перспективы совершенствования.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Психолого-педагогические факторы, методы и средства формирования познавательной активности студентов. Проектирование стратегий управления процессом формирования познавательной деятельности студентов.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Психолого-педагогические особенности и механизмы социализации студентов. Студенческое самоуправление как механизм реализации целей и задач воспитания в вузе.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Воспитательный процесс в вузе: сущность и особенности. Принципы воспитания в вузе, основные направления воспитания в профессиональном образовании. Методы и формы воспитания.</w:t>
      </w:r>
    </w:p>
    <w:p w:rsidR="004517F7" w:rsidRPr="000550C6" w:rsidRDefault="004517F7" w:rsidP="004517F7">
      <w:pPr>
        <w:numPr>
          <w:ilvl w:val="0"/>
          <w:numId w:val="9"/>
        </w:numPr>
        <w:tabs>
          <w:tab w:val="clear" w:pos="1440"/>
          <w:tab w:val="num" w:pos="540"/>
        </w:tabs>
        <w:ind w:left="540"/>
      </w:pPr>
      <w:r w:rsidRPr="000550C6">
        <w:t>Педагогическое общение и его особенности реализации в вузе. Педагогическая этика.</w:t>
      </w:r>
    </w:p>
    <w:p w:rsidR="004517F7" w:rsidRPr="000550C6" w:rsidRDefault="004517F7" w:rsidP="004517F7">
      <w:pPr>
        <w:rPr>
          <w:b/>
        </w:rPr>
      </w:pPr>
    </w:p>
    <w:p w:rsidR="004517F7" w:rsidRPr="000550C6" w:rsidRDefault="004517F7" w:rsidP="004517F7">
      <w:pPr>
        <w:rPr>
          <w:b/>
        </w:rPr>
      </w:pPr>
      <w:r w:rsidRPr="000550C6">
        <w:rPr>
          <w:b/>
        </w:rPr>
        <w:t>Методика преподавания культурологии и урбанистики:</w:t>
      </w:r>
    </w:p>
    <w:p w:rsidR="004517F7" w:rsidRPr="000550C6" w:rsidRDefault="004517F7" w:rsidP="004517F7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0C6">
        <w:rPr>
          <w:rFonts w:ascii="Times New Roman" w:hAnsi="Times New Roman" w:cs="Times New Roman"/>
          <w:color w:val="000000"/>
          <w:sz w:val="24"/>
          <w:szCs w:val="24"/>
        </w:rPr>
        <w:t xml:space="preserve">Культурология и урбанистика как специфические области знания: предмет, объект, материал, терминологический и понятийный аппарат, методология изучения и методика преподавания. </w:t>
      </w:r>
    </w:p>
    <w:p w:rsidR="004517F7" w:rsidRPr="000550C6" w:rsidRDefault="004517F7" w:rsidP="004517F7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0C6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методические принципы: принцип повторяемости, принцип антиципации, принцип заинтересованности, принцип со-участия. Специфика учета этих принципов в курсах культурологии и урбанистики.  </w:t>
      </w:r>
    </w:p>
    <w:p w:rsidR="004517F7" w:rsidRPr="000550C6" w:rsidRDefault="004517F7" w:rsidP="004517F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0550C6">
        <w:rPr>
          <w:color w:val="000000"/>
        </w:rPr>
        <w:t xml:space="preserve">Лекция как форма образовательной деятельности. Цели лекции. Типы лекций. Особенности и психолого-методические основания учебной лекции. Сущность и </w:t>
      </w:r>
      <w:r w:rsidRPr="000550C6">
        <w:rPr>
          <w:color w:val="000000"/>
        </w:rPr>
        <w:lastRenderedPageBreak/>
        <w:t xml:space="preserve">основные составляющие методической и психологической подготовки лекции. Психологические трудности, с которыми встречается лектор, и способы их преодоления. Подготовка курса лекций.  </w:t>
      </w:r>
    </w:p>
    <w:p w:rsidR="004517F7" w:rsidRPr="000550C6" w:rsidRDefault="004517F7" w:rsidP="004517F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0550C6">
        <w:rPr>
          <w:color w:val="000000"/>
        </w:rPr>
        <w:t xml:space="preserve">Сущность семинара как формы образовательной деятельности. Семинар и лекция. Научный и учебный семинар. Основные формы проведения семинарских занятий и их назначение. Способы активизации студентов на семинаре. </w:t>
      </w:r>
    </w:p>
    <w:p w:rsidR="004517F7" w:rsidRPr="000550C6" w:rsidRDefault="004517F7" w:rsidP="004517F7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0550C6">
        <w:rPr>
          <w:color w:val="000000"/>
        </w:rPr>
        <w:t xml:space="preserve">Сущность зачета и экзамена как форм контроля и аттестации. Виды зачетов и экзаменов (классификация) и способы их проведения. Тактика опросной процедуры на зачете и экзамене. Возможные ошибки преподавателя во время зачета и экзамена. Конфликтные ситуации.  </w:t>
      </w:r>
    </w:p>
    <w:p w:rsidR="00BA5755" w:rsidRDefault="00BA5755" w:rsidP="007C66C8">
      <w:pPr>
        <w:pStyle w:val="ad"/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4517F7" w:rsidRPr="002B508C" w:rsidRDefault="004517F7" w:rsidP="004517F7">
      <w:pPr>
        <w:pStyle w:val="ae"/>
        <w:shd w:val="clear" w:color="auto" w:fill="FFFFFF"/>
        <w:tabs>
          <w:tab w:val="left" w:pos="851"/>
          <w:tab w:val="center" w:pos="4890"/>
        </w:tabs>
        <w:spacing w:before="0" w:after="0"/>
        <w:ind w:firstLine="426"/>
        <w:jc w:val="both"/>
        <w:rPr>
          <w:rFonts w:ascii="Times New Roman" w:hAnsi="Times New Roman" w:cs="Times New Roman"/>
          <w:b/>
          <w:bCs/>
          <w:i/>
          <w:iCs/>
          <w:color w:val="222222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222222"/>
        </w:rPr>
        <w:t>Практические задания</w:t>
      </w:r>
    </w:p>
    <w:p w:rsidR="004517F7" w:rsidRPr="002B508C" w:rsidRDefault="004517F7" w:rsidP="004517F7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Задание 1.</w:t>
      </w:r>
      <w:r w:rsidRPr="002B508C">
        <w:rPr>
          <w:rFonts w:ascii="Times New Roman" w:hAnsi="Times New Roman" w:cs="Times New Roman"/>
          <w:color w:val="000000"/>
          <w:shd w:val="clear" w:color="auto" w:fill="FFFFFF"/>
        </w:rPr>
        <w:t xml:space="preserve"> Разработайте </w:t>
      </w:r>
      <w:r>
        <w:rPr>
          <w:rFonts w:ascii="Times New Roman" w:hAnsi="Times New Roman" w:cs="Times New Roman"/>
          <w:color w:val="000000"/>
          <w:shd w:val="clear" w:color="auto" w:fill="FFFFFF"/>
        </w:rPr>
        <w:t>фрагмент вводной лекции</w:t>
      </w:r>
      <w:r w:rsidRPr="002B508C">
        <w:rPr>
          <w:rFonts w:ascii="Times New Roman" w:hAnsi="Times New Roman" w:cs="Times New Roman"/>
          <w:color w:val="000000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000000"/>
          <w:shd w:val="clear" w:color="auto" w:fill="FFFFFF"/>
        </w:rPr>
        <w:t>одну из предложенных тем: «Методологические основания современной философии культуры», «Современные концепции культуры», «Город как антропоэкосистема», «Человек в городе: восприятие среды и специфика городского образа жизни», «Сущность урбанизации как многогранного исторического процесса», «Культурная память как семиотический контекст городской жизни», «Мировая урбанизация и глобальные процессы современности» с учетом основных методических принципов подготовки лекционного занятия.</w:t>
      </w:r>
    </w:p>
    <w:p w:rsidR="004517F7" w:rsidRPr="002B508C" w:rsidRDefault="004517F7" w:rsidP="004517F7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Задание 2.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Разработайте фрагмент лекции на тему «Типология современных западных концепций культуры» (терминологический и методологический аппарат, сравнительный анализ различных концепций).</w:t>
      </w:r>
    </w:p>
    <w:p w:rsidR="004517F7" w:rsidRPr="002B508C" w:rsidRDefault="004517F7" w:rsidP="004517F7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Задание 3.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Разработайте фрагмент практического (семинарского) занятия на тему «Семиотика городского пространства и времени» с учетом основных методических принципов подготовки и проведения практических (семинарских) занятий.</w:t>
      </w:r>
    </w:p>
    <w:p w:rsidR="004517F7" w:rsidRPr="002B508C" w:rsidRDefault="004517F7" w:rsidP="004517F7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jc w:val="both"/>
        <w:rPr>
          <w:rFonts w:ascii="Times New Roman" w:hAnsi="Times New Roman" w:cs="Times New Roman"/>
          <w:color w:val="222222"/>
        </w:rPr>
      </w:pPr>
      <w:r w:rsidRPr="002B508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Задание 4.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Разработайте фрагмент аналитического интерактивного лекционно-практического занятия на тему «Взаимодействие и взаимовлияние человека и города» (на примере сравнения мегаполиса и малого города).  </w:t>
      </w:r>
    </w:p>
    <w:p w:rsidR="00BA5755" w:rsidRPr="00A31C17" w:rsidRDefault="00BA5755" w:rsidP="007C66C8">
      <w:pPr>
        <w:pStyle w:val="ad"/>
        <w:spacing w:after="0" w:line="240" w:lineRule="auto"/>
        <w:ind w:left="1134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A5755" w:rsidRPr="00D8633E" w:rsidRDefault="00BA5755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:rsidR="00BA5755" w:rsidRPr="00D8633E" w:rsidRDefault="00BA5755" w:rsidP="00D255CB">
      <w:pPr>
        <w:ind w:left="720"/>
        <w:jc w:val="both"/>
        <w:rPr>
          <w:b/>
          <w:bCs/>
        </w:rPr>
      </w:pPr>
    </w:p>
    <w:p w:rsidR="00BA5755" w:rsidRDefault="00BA5755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BA5755" w:rsidRPr="00D54352" w:rsidRDefault="00BA5755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>обучающиеся получают экзаменационный билет. Каждый</w:t>
      </w:r>
      <w:r w:rsidRPr="0071233D">
        <w:rPr>
          <w:color w:val="000000"/>
        </w:rPr>
        <w:t xml:space="preserve"> билет</w:t>
      </w:r>
      <w:r>
        <w:rPr>
          <w:color w:val="000000"/>
        </w:rPr>
        <w:t xml:space="preserve"> содержи</w:t>
      </w:r>
      <w:r w:rsidRPr="0071233D">
        <w:rPr>
          <w:color w:val="000000"/>
        </w:rPr>
        <w:t xml:space="preserve">т </w:t>
      </w:r>
      <w:r w:rsidRPr="0092467C">
        <w:t xml:space="preserve">2 вопроса </w:t>
      </w:r>
      <w:r>
        <w:rPr>
          <w:color w:val="000000"/>
        </w:rPr>
        <w:t>из фонда оценочных средств.</w:t>
      </w:r>
      <w:r w:rsidRPr="00D54352">
        <w:rPr>
          <w:color w:val="00B0F0"/>
        </w:rPr>
        <w:t xml:space="preserve"> </w:t>
      </w:r>
    </w:p>
    <w:p w:rsidR="00BA5755" w:rsidRPr="00D8633E" w:rsidRDefault="00BA5755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D8633E">
        <w:rPr>
          <w:rFonts w:ascii="Times New Roman" w:hAnsi="Times New Roman" w:cs="Times New Roman"/>
          <w:color w:val="auto"/>
        </w:rPr>
        <w:t>Процедура сдачи государственного экзамена включает:</w:t>
      </w:r>
    </w:p>
    <w:p w:rsidR="00BA5755" w:rsidRPr="00D8633E" w:rsidRDefault="00BA5755" w:rsidP="00C37049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:rsidR="00BA5755" w:rsidRPr="00D8633E" w:rsidRDefault="00BA5755" w:rsidP="00C37049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:rsidR="00BA5755" w:rsidRPr="00D8633E" w:rsidRDefault="00BA5755" w:rsidP="00C37049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BA5755" w:rsidRPr="00B44F01" w:rsidRDefault="00BA5755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BA5755" w:rsidRPr="008A2F43" w:rsidRDefault="00BA5755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lastRenderedPageBreak/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BA5755" w:rsidRDefault="00BA5755" w:rsidP="00D255CB">
      <w:pPr>
        <w:ind w:left="720"/>
        <w:jc w:val="both"/>
        <w:rPr>
          <w:b/>
          <w:bCs/>
        </w:rPr>
      </w:pPr>
    </w:p>
    <w:p w:rsidR="00BA5755" w:rsidRDefault="00BA5755" w:rsidP="00D8633E">
      <w:pPr>
        <w:jc w:val="both"/>
        <w:rPr>
          <w:b/>
          <w:bCs/>
        </w:rPr>
      </w:pPr>
      <w:r>
        <w:rPr>
          <w:b/>
          <w:bCs/>
        </w:rPr>
        <w:t>5. ПЕРЕЧЕНЬ РЕКОМЕНДУЕМОЙ ЛИТЕРАТУРЫ ДЛЯ ПОДГОТОВКИ К ГОСУДАРСТВЕННОМУ ЭКЗАМЕНУ</w:t>
      </w:r>
    </w:p>
    <w:p w:rsidR="00BA5755" w:rsidRDefault="00BA5755" w:rsidP="0028500D">
      <w:pPr>
        <w:ind w:firstLine="567"/>
        <w:jc w:val="both"/>
        <w:rPr>
          <w:b/>
          <w:bCs/>
        </w:rPr>
      </w:pPr>
    </w:p>
    <w:p w:rsidR="00BA5755" w:rsidRDefault="00BA5755" w:rsidP="00752213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Никитич Л. А. Культурология: теория, философия, история культуры: учебник. – М.: Юнити-Дана,</w:t>
      </w:r>
      <w:r>
        <w:rPr>
          <w:color w:val="000000"/>
          <w:sz w:val="24"/>
          <w:szCs w:val="24"/>
        </w:rPr>
        <w:t xml:space="preserve"> </w:t>
      </w:r>
      <w:r w:rsidRPr="005612C7">
        <w:rPr>
          <w:color w:val="000000"/>
          <w:sz w:val="24"/>
          <w:szCs w:val="24"/>
        </w:rPr>
        <w:t xml:space="preserve">2015. – Режим доступа: </w:t>
      </w:r>
      <w:hyperlink r:id="rId7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Пивоев В.М. Философия культуры. – М.: Директ-Медиа, 2013. – Режим доступа: </w:t>
      </w:r>
      <w:hyperlink r:id="rId8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  <w:r w:rsidRPr="005612C7">
        <w:rPr>
          <w:color w:val="000000"/>
          <w:sz w:val="24"/>
          <w:szCs w:val="24"/>
        </w:rPr>
        <w:tab/>
      </w:r>
      <w:r w:rsidRPr="005612C7">
        <w:rPr>
          <w:color w:val="000000"/>
          <w:sz w:val="24"/>
          <w:szCs w:val="24"/>
        </w:rPr>
        <w:tab/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Поздняков Э.А. Философия культуры. – М.: Весь мир,</w:t>
      </w:r>
      <w:r>
        <w:rPr>
          <w:color w:val="000000"/>
          <w:sz w:val="24"/>
          <w:szCs w:val="24"/>
        </w:rPr>
        <w:t xml:space="preserve"> </w:t>
      </w:r>
      <w:r w:rsidRPr="005612C7">
        <w:rPr>
          <w:color w:val="000000"/>
          <w:sz w:val="24"/>
          <w:szCs w:val="24"/>
        </w:rPr>
        <w:t xml:space="preserve">2015. – Режим доступа: </w:t>
      </w:r>
      <w:hyperlink r:id="rId9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Глазычев В.Л. Урбанистика. – М.: Европа, 2008. – Режим доступа: </w:t>
      </w:r>
      <w:hyperlink r:id="rId10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Глазычев В.Л. Город без границ. – М.: Территория будущего, 2011. – Режим доступа: </w:t>
      </w:r>
      <w:hyperlink r:id="rId11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 xml:space="preserve">Гущин А.Н. Теория устойчивого развития города: учебное пособие. – М.; Берлин: Директ-Медиа, 2015. – Режим доступа: </w:t>
      </w:r>
      <w:hyperlink r:id="rId12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Мухамеджанова Н.М. Город как социокультурный феномен: конспект лекций. –Оренбург: Оренбургский гос. ун-т, 2017.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3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sz w:val="24"/>
          <w:szCs w:val="24"/>
        </w:rPr>
      </w:pPr>
      <w:r w:rsidRPr="005612C7">
        <w:rPr>
          <w:color w:val="000000"/>
          <w:sz w:val="24"/>
          <w:szCs w:val="24"/>
        </w:rPr>
        <w:t>Потаев, Г.А. Планировка населенных мест: учебное пособие. – Минск: РИПО, 2015</w:t>
      </w:r>
      <w:r w:rsidRPr="005612C7">
        <w:rPr>
          <w:sz w:val="24"/>
          <w:szCs w:val="24"/>
        </w:rPr>
        <w:t xml:space="preserve">. </w:t>
      </w:r>
      <w:r w:rsidRPr="005612C7">
        <w:rPr>
          <w:color w:val="000000"/>
          <w:sz w:val="24"/>
          <w:szCs w:val="24"/>
        </w:rPr>
        <w:t xml:space="preserve">– Режим доступа: </w:t>
      </w:r>
      <w:hyperlink r:id="rId14" w:history="1">
        <w:r w:rsidR="00E37266" w:rsidRPr="002A58A6">
          <w:rPr>
            <w:rStyle w:val="af2"/>
            <w:sz w:val="24"/>
            <w:szCs w:val="24"/>
          </w:rPr>
          <w:t>http://biblioclub.ru</w:t>
        </w:r>
      </w:hyperlink>
      <w:r w:rsidR="00E37266">
        <w:rPr>
          <w:color w:val="000000"/>
          <w:sz w:val="24"/>
          <w:szCs w:val="24"/>
        </w:rPr>
        <w:t xml:space="preserve"> </w:t>
      </w:r>
      <w:r w:rsidRPr="005612C7">
        <w:rPr>
          <w:sz w:val="24"/>
          <w:szCs w:val="24"/>
        </w:rPr>
        <w:tab/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sz w:val="24"/>
          <w:szCs w:val="24"/>
        </w:rPr>
      </w:pPr>
      <w:r w:rsidRPr="005612C7">
        <w:rPr>
          <w:sz w:val="24"/>
          <w:szCs w:val="24"/>
        </w:rPr>
        <w:t>Гришаева, Л. И. Введение в теорию межкультурной ко</w:t>
      </w:r>
      <w:r>
        <w:rPr>
          <w:sz w:val="24"/>
          <w:szCs w:val="24"/>
        </w:rPr>
        <w:t>ммуникации. – М.: Academia, 2006</w:t>
      </w:r>
      <w:r w:rsidR="00801C65">
        <w:rPr>
          <w:sz w:val="24"/>
          <w:szCs w:val="24"/>
        </w:rPr>
        <w:t>.</w:t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Чертов Л. Ф. Знаковая призма: статьи по общей и пространственной семиотике. – М.: Языки славянской культуры, 2014.</w:t>
      </w:r>
    </w:p>
    <w:p w:rsidR="00BA5755" w:rsidRPr="005612C7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Мартынова Е.В. Аналитика текста: учеб. пособие. – Кемерово: Гос. Университет культуры, 2017.</w:t>
      </w:r>
      <w:r>
        <w:rPr>
          <w:color w:val="000000"/>
          <w:sz w:val="24"/>
          <w:szCs w:val="24"/>
        </w:rPr>
        <w:t xml:space="preserve">-Режим доступа: </w:t>
      </w:r>
      <w:hyperlink r:id="rId15" w:history="1">
        <w:r w:rsidR="00E37266" w:rsidRPr="002A58A6">
          <w:rPr>
            <w:rStyle w:val="af2"/>
            <w:sz w:val="24"/>
            <w:szCs w:val="24"/>
          </w:rPr>
          <w:t>http://biblioclub.ru/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801C65" w:rsidRDefault="00BA5755" w:rsidP="00801C65">
      <w:pPr>
        <w:pStyle w:val="13"/>
        <w:numPr>
          <w:ilvl w:val="0"/>
          <w:numId w:val="1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hanging="436"/>
        <w:jc w:val="both"/>
        <w:rPr>
          <w:color w:val="000000"/>
          <w:sz w:val="24"/>
          <w:szCs w:val="24"/>
        </w:rPr>
      </w:pPr>
      <w:r w:rsidRPr="005612C7">
        <w:rPr>
          <w:color w:val="000000"/>
          <w:sz w:val="24"/>
          <w:szCs w:val="24"/>
        </w:rPr>
        <w:t>Миловидов В. А. От семиотики текста к семиотике дискурса: пособие по спецкурсу. – М.: Директ-Медиа, 2015.</w:t>
      </w:r>
      <w:r>
        <w:rPr>
          <w:color w:val="000000"/>
          <w:sz w:val="24"/>
          <w:szCs w:val="24"/>
        </w:rPr>
        <w:t xml:space="preserve">- Режим доступа: </w:t>
      </w:r>
      <w:hyperlink r:id="rId16" w:history="1">
        <w:r w:rsidR="00E37266" w:rsidRPr="002A58A6">
          <w:rPr>
            <w:rStyle w:val="af2"/>
            <w:sz w:val="24"/>
            <w:szCs w:val="24"/>
          </w:rPr>
          <w:t>http://biblioclub.ru/</w:t>
        </w:r>
      </w:hyperlink>
      <w:r w:rsidR="00E37266">
        <w:rPr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Жукова О. А. </w:t>
      </w:r>
      <w:r w:rsidRPr="005612C7">
        <w:rPr>
          <w:rFonts w:ascii="Times New Roman" w:hAnsi="Times New Roman" w:cs="Times New Roman"/>
          <w:sz w:val="24"/>
          <w:szCs w:val="24"/>
        </w:rPr>
        <w:t xml:space="preserve">Избранные работы по философии культуры. Культурный капитал. Русская культура и социальные практики современной России: монография. – М.: Согласие, 2014.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7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Шапинская Е. Н.  Избранные работы по философии культуры: Философия культуры в новом ключе</w:t>
      </w:r>
      <w:r w:rsidRPr="005612C7">
        <w:rPr>
          <w:rFonts w:ascii="Times New Roman" w:hAnsi="Times New Roman" w:cs="Times New Roman"/>
          <w:sz w:val="24"/>
          <w:szCs w:val="24"/>
        </w:rPr>
        <w:tab/>
        <w:t xml:space="preserve">М.: Согласие, 2014.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8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Межуев В. М. </w:t>
      </w:r>
      <w:r w:rsidRPr="005612C7">
        <w:rPr>
          <w:rFonts w:ascii="Times New Roman" w:hAnsi="Times New Roman" w:cs="Times New Roman"/>
          <w:sz w:val="24"/>
          <w:szCs w:val="24"/>
        </w:rPr>
        <w:tab/>
        <w:t xml:space="preserve">Идея культуры: очерки по философии культуры. – М.: Прогресс-Традиция, 2006.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19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Кошман Л.В. Город и городская жизнь в России XIX столетия: социальные и культурные аспекты: монография. – М.: РОССПЭН, 2008.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Крогиус В.Р. Исторические города России как феномен ее культурного наследия. – М.: Прогресс-Традиция, 2009.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0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Три века Санкт-Петербурга: Энциклопедия: В 3 т. Т. 1. Кн. 1-2. / отв. ред. Бухаркин П.Е. – СПб.: Филолог. ф-т СПб ГУ; М.: ИЦ «Академия», 2003.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Пыляев</w:t>
      </w:r>
      <w:r w:rsidRPr="005612C7">
        <w:rPr>
          <w:rFonts w:ascii="Times New Roman" w:hAnsi="Times New Roman" w:cs="Times New Roman"/>
          <w:sz w:val="24"/>
          <w:szCs w:val="24"/>
        </w:rPr>
        <w:t>М.И. Старая Москва: Рассказы из былой жиз</w:t>
      </w:r>
      <w:r>
        <w:rPr>
          <w:rFonts w:ascii="Times New Roman" w:hAnsi="Times New Roman" w:cs="Times New Roman"/>
          <w:sz w:val="24"/>
          <w:szCs w:val="24"/>
        </w:rPr>
        <w:t>ни первопрестольной столицы. – СПб</w:t>
      </w:r>
      <w:r w:rsidRPr="005612C7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«Паритет», </w:t>
      </w:r>
      <w:r w:rsidRPr="005612C7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12C7">
        <w:rPr>
          <w:rFonts w:ascii="Times New Roman" w:hAnsi="Times New Roman" w:cs="Times New Roman"/>
          <w:sz w:val="24"/>
          <w:szCs w:val="24"/>
        </w:rPr>
        <w:t>.</w:t>
      </w:r>
      <w:r w:rsidRPr="005612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Заборова Е.Н. Городское управление: учебное пособие. – Екатеринбург: Издательство Уральского университета, 2014.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 – Режим доступа: </w:t>
      </w:r>
      <w:hyperlink r:id="rId21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Глазычев В.Л. Урбанистика. – Москва: Европа, 2008.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2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Современная теория и практика градостроительства: пространственное развитие расселения: учебник / </w:t>
      </w:r>
      <w:r w:rsidRPr="005612C7">
        <w:rPr>
          <w:rFonts w:ascii="Times New Roman" w:hAnsi="Times New Roman" w:cs="Times New Roman"/>
          <w:sz w:val="24"/>
          <w:szCs w:val="24"/>
        </w:rPr>
        <w:tab/>
        <w:t xml:space="preserve">ред. Колясников В.А. – Екатеринбург: Архитектон, 2016.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3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lastRenderedPageBreak/>
        <w:t>Тер-Минасова</w:t>
      </w:r>
      <w:r w:rsidRPr="007C66C8">
        <w:rPr>
          <w:rFonts w:ascii="Times New Roman" w:hAnsi="Times New Roman" w:cs="Times New Roman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 xml:space="preserve">С. Г. Язык и межкультурная коммуникация: учебное пособие для студ. вузов. – М.: Слово, 2008. </w:t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Тайсина Э. А. Философские вопросы семиотики: монография. – СПб.: Алетейя, 2014.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4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Симбирцева Н. А. Текст культуры: культурологическая интерпретация: сборник статей. – М., Берлин: Директ-Медиа, 2015.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5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Хахалова С. А. Метафора в аспектах языка, мышления и культуры: монография. – Иркутск: Иркутский государственный лингвистический университет, 2011.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6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Pr="005612C7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Иванищева О. Н. Феномены российской культуры: проблемы лингвистического описания: учебно-методическое пособие. – М., Берлин: Директ-Медиа, 2015.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7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BA5755" w:rsidRDefault="00BA5755" w:rsidP="00801C65">
      <w:pPr>
        <w:pStyle w:val="ad"/>
        <w:numPr>
          <w:ilvl w:val="0"/>
          <w:numId w:val="11"/>
        </w:numPr>
        <w:spacing w:after="0" w:line="240" w:lineRule="auto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Иванова Ю.В., Руткевич А.М. Культура интерпретации до начала Нового времени. – М.: НИУ Высшая школа экономики, 2009. </w:t>
      </w:r>
      <w:r w:rsidRPr="005612C7">
        <w:rPr>
          <w:rFonts w:ascii="Times New Roman" w:hAnsi="Times New Roman" w:cs="Times New Roman"/>
          <w:color w:val="000000"/>
          <w:sz w:val="24"/>
          <w:szCs w:val="24"/>
        </w:rPr>
        <w:t xml:space="preserve">– Режим доступа: </w:t>
      </w:r>
      <w:hyperlink r:id="rId28" w:history="1">
        <w:r w:rsidR="00E37266" w:rsidRPr="002A58A6">
          <w:rPr>
            <w:rStyle w:val="af2"/>
            <w:rFonts w:ascii="Times New Roman" w:hAnsi="Times New Roman" w:cs="Times New Roman"/>
            <w:sz w:val="24"/>
            <w:szCs w:val="24"/>
          </w:rPr>
          <w:t>http://biblioclub.ru</w:t>
        </w:r>
      </w:hyperlink>
      <w:r w:rsidR="00E37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12C7">
        <w:rPr>
          <w:rFonts w:ascii="Times New Roman" w:hAnsi="Times New Roman" w:cs="Times New Roman"/>
          <w:sz w:val="24"/>
          <w:szCs w:val="24"/>
        </w:rPr>
        <w:tab/>
      </w:r>
    </w:p>
    <w:p w:rsidR="00801C65" w:rsidRDefault="00801C65" w:rsidP="00801C65">
      <w:pPr>
        <w:pStyle w:val="ad"/>
        <w:numPr>
          <w:ilvl w:val="0"/>
          <w:numId w:val="1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1C65">
        <w:rPr>
          <w:rFonts w:ascii="Times New Roman" w:hAnsi="Times New Roman" w:cs="Times New Roman"/>
          <w:sz w:val="24"/>
          <w:szCs w:val="24"/>
        </w:rPr>
        <w:t>Артюхова, Т. Ю.  Психология и педагогика саморазвития студентов высшей школы : учебное пособие для вузов / Т. Ю. Артюхова, О. А. Козырева. — Москва : Издательство Юрайт, 2022. — 229 с. — (Высшее образование). — ISBN 978-5-534-14705-6. — Текст : электронный // Образовательная платформа Юрайт [сайт]. — URL: https://urait.ru/bcode/497108 (дата обращения: 29.03.2022).</w:t>
      </w:r>
    </w:p>
    <w:p w:rsidR="00801C65" w:rsidRDefault="00801C65" w:rsidP="00801C65">
      <w:pPr>
        <w:pStyle w:val="ad"/>
        <w:numPr>
          <w:ilvl w:val="0"/>
          <w:numId w:val="1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1C65">
        <w:rPr>
          <w:rFonts w:ascii="Times New Roman" w:hAnsi="Times New Roman" w:cs="Times New Roman"/>
          <w:sz w:val="24"/>
          <w:szCs w:val="24"/>
        </w:rPr>
        <w:t>Таратухина, Ю. В.  Педагогика высшей школы в современном мире : учебник и практикум для вузов / Ю. В. Таратухина, З. К. Авдеева. — Москва : Издательство Юрайт, 2022. — 217 с. — (Высшее образование). — ISBN 978-5-534-13724-8. — Текст : электронный // Образовательная платформа Юрайт [сайт]. — URL: https://urait.ru/bcode/496596 (дата обращения: 29.03.2022).</w:t>
      </w:r>
    </w:p>
    <w:p w:rsidR="00801C65" w:rsidRDefault="00801C65" w:rsidP="00801C65">
      <w:pPr>
        <w:pStyle w:val="ad"/>
        <w:numPr>
          <w:ilvl w:val="0"/>
          <w:numId w:val="1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1C65">
        <w:rPr>
          <w:rFonts w:ascii="Times New Roman" w:hAnsi="Times New Roman" w:cs="Times New Roman"/>
          <w:sz w:val="24"/>
          <w:szCs w:val="24"/>
        </w:rPr>
        <w:t>Психология и педагогика высшей школы : учебное пособие для вузов / И. В. Охременко [и др.] ; под редакцией И. В. Охременко. — 2-е изд., испр. и доп. — Москва : Издательство Юрайт, 2022. — 189 с. — (Высшее образование). — ISBN 978-5-534-08594-5. — Текст : электронный // Образовательная платформа Юрайт [сайт]. — URL: https://urait.ru/bcode/492910 (дата обращения: 29.03.2022).</w:t>
      </w:r>
    </w:p>
    <w:p w:rsidR="00801C65" w:rsidRDefault="00801C65" w:rsidP="00801C65">
      <w:pPr>
        <w:pStyle w:val="ad"/>
        <w:numPr>
          <w:ilvl w:val="0"/>
          <w:numId w:val="1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1C65">
        <w:rPr>
          <w:rFonts w:ascii="Times New Roman" w:hAnsi="Times New Roman" w:cs="Times New Roman"/>
          <w:sz w:val="24"/>
          <w:szCs w:val="24"/>
        </w:rPr>
        <w:t>Крившенко, Л. П.  Психология и педагогика в высшей школе : учебник для вузов / Л. П. Крившенко, Л. В. Юркина, Е. Л. Буслаева. — Москва : Издательство Юрайт, 2022. — 454 с. — (Высшее образование). — ISBN 978-5-534-15315-6. — Текст : электронный // Образовательная платформа Юрайт [сайт]. — URL: https://urait.ru/bcode/488327 (дата обращения: 29.03.2022).</w:t>
      </w:r>
    </w:p>
    <w:p w:rsidR="00801C65" w:rsidRDefault="00801C65" w:rsidP="00801C65">
      <w:pPr>
        <w:pStyle w:val="ad"/>
        <w:numPr>
          <w:ilvl w:val="0"/>
          <w:numId w:val="1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1C65">
        <w:rPr>
          <w:rFonts w:ascii="Times New Roman" w:hAnsi="Times New Roman" w:cs="Times New Roman"/>
          <w:sz w:val="24"/>
          <w:szCs w:val="24"/>
        </w:rPr>
        <w:t>Крившенко, Л. П.  Психология и педагогика в высшей школе : учебник для вузов / Л. П. Крившенко, Л. В. Юркина, Е. Л. Буслаева. — Москва : Издательство Юрайт, 2022. — 454 с. — (Высшее образование). — ISBN 978-5-534-15315-6. — Текст : электронный // Образовательная платформа Юрайт [сайт]. — URL: https://urait.ru/bcode/488327 (дата обращения: 29.03.2022).</w:t>
      </w:r>
    </w:p>
    <w:p w:rsidR="00801C65" w:rsidRPr="005612C7" w:rsidRDefault="00801C65" w:rsidP="00801C65">
      <w:pPr>
        <w:pStyle w:val="ad"/>
        <w:numPr>
          <w:ilvl w:val="0"/>
          <w:numId w:val="1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1C65">
        <w:rPr>
          <w:rFonts w:ascii="Times New Roman" w:hAnsi="Times New Roman" w:cs="Times New Roman"/>
          <w:sz w:val="24"/>
          <w:szCs w:val="24"/>
        </w:rPr>
        <w:t>Нартова-Бочавер, С. К.  Психология личности и межличностных отношений : учебное пособие для вузов / С. К. Нартова-Бочавер. — 2-е изд., перераб. и доп. — Москва : Издательство Юрайт, 2022. — 262 с. — (Высшее образование). — ISBN 978-5-534-06161-1. — Текст : электронный // Образовательная платформа Юрайт [сайт]. — URL: https://urait.ru/bcode/492207 (дата обращения: 29.03.2022).</w:t>
      </w:r>
    </w:p>
    <w:p w:rsidR="00BA5755" w:rsidRPr="00727D23" w:rsidRDefault="00BA5755" w:rsidP="0028500D">
      <w:pPr>
        <w:ind w:firstLine="567"/>
        <w:jc w:val="both"/>
      </w:pPr>
    </w:p>
    <w:p w:rsidR="00BA5755" w:rsidRDefault="00BA5755" w:rsidP="00D8633E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BA5755" w:rsidRDefault="00BA5755" w:rsidP="003330F7">
      <w:pPr>
        <w:ind w:left="720"/>
        <w:jc w:val="both"/>
        <w:rPr>
          <w:b/>
          <w:bCs/>
        </w:rPr>
      </w:pP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  <w:u w:val="single"/>
        </w:rPr>
      </w:pPr>
      <w:r w:rsidRPr="003330F7">
        <w:rPr>
          <w:color w:val="000000"/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  <w:u w:val="single"/>
        </w:rPr>
      </w:pPr>
      <w:r w:rsidRPr="003330F7">
        <w:rPr>
          <w:color w:val="000000"/>
          <w:sz w:val="24"/>
          <w:szCs w:val="24"/>
        </w:rPr>
        <w:lastRenderedPageBreak/>
        <w:t>Официальный сайт Северо-Западного отделения Российского союза туриндустрии. – Режим доступа:</w:t>
      </w:r>
      <w:r w:rsidRPr="003330F7">
        <w:rPr>
          <w:color w:val="000000"/>
          <w:sz w:val="24"/>
          <w:szCs w:val="24"/>
          <w:u w:val="single"/>
        </w:rPr>
        <w:t xml:space="preserve"> </w:t>
      </w:r>
      <w:r w:rsidRPr="003330F7">
        <w:rPr>
          <w:color w:val="000000"/>
          <w:sz w:val="24"/>
          <w:szCs w:val="24"/>
        </w:rPr>
        <w:t>http://www.rstnw.ru/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Туризм в России: Единая информационная система. – Режим доступа: www.rostur.ru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Страна.ру: Все путешествия по России. – Режим доступа: </w:t>
      </w:r>
      <w:r w:rsidRPr="003330F7">
        <w:rPr>
          <w:color w:val="000000"/>
          <w:sz w:val="24"/>
          <w:szCs w:val="24"/>
          <w:u w:val="single"/>
        </w:rPr>
        <w:t>strana.ru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  <w:lang w:val="en-US"/>
        </w:rPr>
        <w:t>RUSSIA</w:t>
      </w:r>
      <w:r w:rsidRPr="003330F7">
        <w:rPr>
          <w:color w:val="000000"/>
          <w:sz w:val="24"/>
          <w:szCs w:val="24"/>
        </w:rPr>
        <w:t>-</w:t>
      </w:r>
      <w:r w:rsidRPr="003330F7">
        <w:rPr>
          <w:color w:val="000000"/>
          <w:sz w:val="24"/>
          <w:szCs w:val="24"/>
          <w:lang w:val="en-US"/>
        </w:rPr>
        <w:t>OPEN</w:t>
      </w:r>
      <w:r w:rsidRPr="003330F7">
        <w:rPr>
          <w:color w:val="000000"/>
          <w:sz w:val="24"/>
          <w:szCs w:val="24"/>
        </w:rPr>
        <w:t xml:space="preserve"> национальный туризм: Информационный портал. – Режим доступа:  www.russia-open.com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3330F7">
        <w:rPr>
          <w:color w:val="000000"/>
          <w:sz w:val="24"/>
          <w:szCs w:val="24"/>
          <w:u w:val="single"/>
        </w:rPr>
        <w:t>culttourism.ru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 xml:space="preserve">Российский туризм: Информационный портал. – Режим доступа: </w:t>
      </w:r>
      <w:r w:rsidRPr="003330F7">
        <w:rPr>
          <w:color w:val="000000"/>
          <w:sz w:val="24"/>
          <w:szCs w:val="24"/>
          <w:u w:val="single"/>
        </w:rPr>
        <w:t>russiantourism.ru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  <w:u w:val="single"/>
        </w:rPr>
      </w:pPr>
      <w:r w:rsidRPr="003330F7">
        <w:rPr>
          <w:color w:val="000000"/>
          <w:sz w:val="24"/>
          <w:szCs w:val="24"/>
        </w:rPr>
        <w:t>Интернет сайт для турагентств и туристов. – Режим доступа:  http://tourexpi.com/ru/index.html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  <w:lang w:val="en-US"/>
        </w:rPr>
        <w:t>Travel</w:t>
      </w:r>
      <w:r w:rsidRPr="003330F7">
        <w:rPr>
          <w:color w:val="000000"/>
          <w:sz w:val="24"/>
          <w:szCs w:val="24"/>
        </w:rPr>
        <w:t>: Информационный сайт. – Режим доступа:  http://www.travel.ru/search/result.html.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rPr>
          <w:color w:val="000000"/>
          <w:sz w:val="24"/>
          <w:szCs w:val="24"/>
        </w:rPr>
      </w:pPr>
      <w:r w:rsidRPr="003330F7">
        <w:rPr>
          <w:color w:val="000000"/>
          <w:sz w:val="24"/>
          <w:szCs w:val="24"/>
        </w:rPr>
        <w:t>Маршрут. Сообщество путешест</w:t>
      </w:r>
      <w:r>
        <w:rPr>
          <w:color w:val="000000"/>
          <w:sz w:val="24"/>
          <w:szCs w:val="24"/>
        </w:rPr>
        <w:t>в</w:t>
      </w:r>
      <w:r w:rsidRPr="003330F7">
        <w:rPr>
          <w:color w:val="000000"/>
          <w:sz w:val="24"/>
          <w:szCs w:val="24"/>
        </w:rPr>
        <w:t>ующих людей: Информационный портал. – Режим доступа: www.marshruty.ru</w:t>
      </w:r>
    </w:p>
    <w:p w:rsidR="0055311F" w:rsidRPr="003330F7" w:rsidRDefault="0055311F" w:rsidP="0055311F">
      <w:pPr>
        <w:pStyle w:val="13"/>
        <w:numPr>
          <w:ilvl w:val="0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hanging="567"/>
        <w:jc w:val="both"/>
      </w:pPr>
      <w:r w:rsidRPr="00D760ED">
        <w:rPr>
          <w:color w:val="000000"/>
          <w:sz w:val="24"/>
          <w:szCs w:val="24"/>
        </w:rPr>
        <w:t xml:space="preserve">ЭтоМесто: атлас электронных онлайн карт. – Режим доступа: </w:t>
      </w:r>
      <w:r w:rsidRPr="00D760ED">
        <w:rPr>
          <w:color w:val="000000"/>
          <w:sz w:val="24"/>
          <w:szCs w:val="24"/>
          <w:u w:val="single"/>
        </w:rPr>
        <w:t xml:space="preserve"> </w:t>
      </w:r>
      <w:r w:rsidRPr="00D760ED">
        <w:rPr>
          <w:color w:val="000000"/>
          <w:sz w:val="24"/>
          <w:szCs w:val="24"/>
        </w:rPr>
        <w:t>www.etomesto.ru</w:t>
      </w:r>
    </w:p>
    <w:p w:rsidR="00BA5755" w:rsidRPr="003330F7" w:rsidRDefault="00BA5755" w:rsidP="003330F7">
      <w:pPr>
        <w:ind w:left="720"/>
        <w:jc w:val="both"/>
      </w:pPr>
    </w:p>
    <w:sectPr w:rsidR="00BA5755" w:rsidRPr="003330F7" w:rsidSect="00C805B3">
      <w:head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E2" w:rsidRDefault="000B4BE2">
      <w:r>
        <w:separator/>
      </w:r>
    </w:p>
  </w:endnote>
  <w:endnote w:type="continuationSeparator" w:id="0">
    <w:p w:rsidR="000B4BE2" w:rsidRDefault="000B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E2" w:rsidRDefault="000B4BE2">
      <w:r>
        <w:separator/>
      </w:r>
    </w:p>
  </w:footnote>
  <w:footnote w:type="continuationSeparator" w:id="0">
    <w:p w:rsidR="000B4BE2" w:rsidRDefault="000B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55" w:rsidRDefault="00BA5755" w:rsidP="0014477D">
    <w:pPr>
      <w:pStyle w:val="a6"/>
      <w:framePr w:wrap="auto" w:vAnchor="text" w:hAnchor="margin" w:xAlign="right" w:y="1"/>
      <w:rPr>
        <w:rStyle w:val="a8"/>
      </w:rPr>
    </w:pPr>
  </w:p>
  <w:p w:rsidR="00BA5755" w:rsidRDefault="00BA575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40F"/>
    <w:multiLevelType w:val="hybridMultilevel"/>
    <w:tmpl w:val="94748F78"/>
    <w:lvl w:ilvl="0" w:tplc="7F5A16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933D8"/>
    <w:multiLevelType w:val="hybridMultilevel"/>
    <w:tmpl w:val="5ECA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7291C"/>
    <w:multiLevelType w:val="hybridMultilevel"/>
    <w:tmpl w:val="93AEFADC"/>
    <w:lvl w:ilvl="0" w:tplc="C2EEDE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D29E1"/>
    <w:multiLevelType w:val="hybridMultilevel"/>
    <w:tmpl w:val="A7A6230C"/>
    <w:lvl w:ilvl="0" w:tplc="2E421058">
      <w:start w:val="1"/>
      <w:numFmt w:val="decimal"/>
      <w:lvlText w:val="%1."/>
      <w:lvlJc w:val="left"/>
      <w:pPr>
        <w:ind w:left="104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6EA6BCC"/>
    <w:multiLevelType w:val="hybridMultilevel"/>
    <w:tmpl w:val="682273F8"/>
    <w:lvl w:ilvl="0" w:tplc="7F5A16CA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724429"/>
    <w:multiLevelType w:val="hybridMultilevel"/>
    <w:tmpl w:val="BE346D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0619"/>
    <w:rsid w:val="000335AC"/>
    <w:rsid w:val="00035FB6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3C1F"/>
    <w:rsid w:val="00080264"/>
    <w:rsid w:val="000962CB"/>
    <w:rsid w:val="000B12C2"/>
    <w:rsid w:val="000B4BE2"/>
    <w:rsid w:val="000C1225"/>
    <w:rsid w:val="000C16E3"/>
    <w:rsid w:val="000C266A"/>
    <w:rsid w:val="000C7AAA"/>
    <w:rsid w:val="000D0167"/>
    <w:rsid w:val="000E347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1E6B60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3EED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6CB"/>
    <w:rsid w:val="002B3AAF"/>
    <w:rsid w:val="002B4680"/>
    <w:rsid w:val="002B508C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371BA"/>
    <w:rsid w:val="00340BCB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4269"/>
    <w:rsid w:val="00375D0C"/>
    <w:rsid w:val="00381412"/>
    <w:rsid w:val="00384D63"/>
    <w:rsid w:val="00385E56"/>
    <w:rsid w:val="003904D5"/>
    <w:rsid w:val="00390C2C"/>
    <w:rsid w:val="00395E94"/>
    <w:rsid w:val="003971CC"/>
    <w:rsid w:val="003A03B5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2201"/>
    <w:rsid w:val="003F3A97"/>
    <w:rsid w:val="003F458A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50FE6"/>
    <w:rsid w:val="004517F7"/>
    <w:rsid w:val="00461990"/>
    <w:rsid w:val="00461EB2"/>
    <w:rsid w:val="00462FF5"/>
    <w:rsid w:val="00464CFB"/>
    <w:rsid w:val="0046622F"/>
    <w:rsid w:val="00470D55"/>
    <w:rsid w:val="00471090"/>
    <w:rsid w:val="00474EFB"/>
    <w:rsid w:val="00475B0E"/>
    <w:rsid w:val="00483CA6"/>
    <w:rsid w:val="00491414"/>
    <w:rsid w:val="004A0EB5"/>
    <w:rsid w:val="004A1053"/>
    <w:rsid w:val="004A60D4"/>
    <w:rsid w:val="004A7D3E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F371D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285"/>
    <w:rsid w:val="005400B1"/>
    <w:rsid w:val="00540F92"/>
    <w:rsid w:val="00544A56"/>
    <w:rsid w:val="005467AB"/>
    <w:rsid w:val="0055311F"/>
    <w:rsid w:val="00553D2A"/>
    <w:rsid w:val="00557E14"/>
    <w:rsid w:val="005612C7"/>
    <w:rsid w:val="00563D93"/>
    <w:rsid w:val="00573720"/>
    <w:rsid w:val="0058226A"/>
    <w:rsid w:val="00585FC2"/>
    <w:rsid w:val="00592BF6"/>
    <w:rsid w:val="005949B5"/>
    <w:rsid w:val="005965C5"/>
    <w:rsid w:val="00597235"/>
    <w:rsid w:val="005A4816"/>
    <w:rsid w:val="005B0223"/>
    <w:rsid w:val="005B28B9"/>
    <w:rsid w:val="005B424D"/>
    <w:rsid w:val="005B6BAC"/>
    <w:rsid w:val="005C5D06"/>
    <w:rsid w:val="005E007E"/>
    <w:rsid w:val="005E1F02"/>
    <w:rsid w:val="005E5045"/>
    <w:rsid w:val="005F7E2E"/>
    <w:rsid w:val="00601A02"/>
    <w:rsid w:val="00601AAD"/>
    <w:rsid w:val="0060480B"/>
    <w:rsid w:val="006110F2"/>
    <w:rsid w:val="0061123D"/>
    <w:rsid w:val="006114FF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53E34"/>
    <w:rsid w:val="00657FB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2B8C"/>
    <w:rsid w:val="006A64CE"/>
    <w:rsid w:val="006A697C"/>
    <w:rsid w:val="006B152D"/>
    <w:rsid w:val="006B45BC"/>
    <w:rsid w:val="006B6150"/>
    <w:rsid w:val="006C2160"/>
    <w:rsid w:val="006C2A1F"/>
    <w:rsid w:val="006D03EF"/>
    <w:rsid w:val="006D388F"/>
    <w:rsid w:val="006D5916"/>
    <w:rsid w:val="006E7CAF"/>
    <w:rsid w:val="006F0E83"/>
    <w:rsid w:val="0070492D"/>
    <w:rsid w:val="00710144"/>
    <w:rsid w:val="0071233D"/>
    <w:rsid w:val="0071394A"/>
    <w:rsid w:val="007147F0"/>
    <w:rsid w:val="007178A4"/>
    <w:rsid w:val="00717B0D"/>
    <w:rsid w:val="00720410"/>
    <w:rsid w:val="00726F50"/>
    <w:rsid w:val="00727D23"/>
    <w:rsid w:val="0073300F"/>
    <w:rsid w:val="00734819"/>
    <w:rsid w:val="00737E7C"/>
    <w:rsid w:val="00741DFE"/>
    <w:rsid w:val="007460AF"/>
    <w:rsid w:val="00751ECD"/>
    <w:rsid w:val="00752213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93AF0"/>
    <w:rsid w:val="007A1B6C"/>
    <w:rsid w:val="007A6C23"/>
    <w:rsid w:val="007B2A52"/>
    <w:rsid w:val="007C66C8"/>
    <w:rsid w:val="007D2E48"/>
    <w:rsid w:val="007D52EB"/>
    <w:rsid w:val="007D5303"/>
    <w:rsid w:val="007E3394"/>
    <w:rsid w:val="007E381C"/>
    <w:rsid w:val="007F18F6"/>
    <w:rsid w:val="007F21B4"/>
    <w:rsid w:val="007F4C60"/>
    <w:rsid w:val="00800278"/>
    <w:rsid w:val="00801C65"/>
    <w:rsid w:val="00807A7D"/>
    <w:rsid w:val="008102D2"/>
    <w:rsid w:val="00810D4A"/>
    <w:rsid w:val="008119C7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47AA"/>
    <w:rsid w:val="00850392"/>
    <w:rsid w:val="00850F4C"/>
    <w:rsid w:val="00851D2A"/>
    <w:rsid w:val="00852CA6"/>
    <w:rsid w:val="008537A3"/>
    <w:rsid w:val="008543B3"/>
    <w:rsid w:val="00854B15"/>
    <w:rsid w:val="00861EE0"/>
    <w:rsid w:val="0086555D"/>
    <w:rsid w:val="00866514"/>
    <w:rsid w:val="00870AA3"/>
    <w:rsid w:val="008720C9"/>
    <w:rsid w:val="00877D21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A77D2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06DA0"/>
    <w:rsid w:val="0092467C"/>
    <w:rsid w:val="00926A1A"/>
    <w:rsid w:val="0093411A"/>
    <w:rsid w:val="00934D82"/>
    <w:rsid w:val="009374AE"/>
    <w:rsid w:val="00941318"/>
    <w:rsid w:val="009460C4"/>
    <w:rsid w:val="00953717"/>
    <w:rsid w:val="00953D79"/>
    <w:rsid w:val="0095489A"/>
    <w:rsid w:val="00960581"/>
    <w:rsid w:val="009605E1"/>
    <w:rsid w:val="00964FC4"/>
    <w:rsid w:val="00965926"/>
    <w:rsid w:val="00971602"/>
    <w:rsid w:val="0097434B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C17"/>
    <w:rsid w:val="00A31E4A"/>
    <w:rsid w:val="00A33B02"/>
    <w:rsid w:val="00A34907"/>
    <w:rsid w:val="00A34C68"/>
    <w:rsid w:val="00A35D6B"/>
    <w:rsid w:val="00A468A4"/>
    <w:rsid w:val="00A5422F"/>
    <w:rsid w:val="00A54CF4"/>
    <w:rsid w:val="00A64DCE"/>
    <w:rsid w:val="00A657D4"/>
    <w:rsid w:val="00A72A93"/>
    <w:rsid w:val="00A73D54"/>
    <w:rsid w:val="00A75084"/>
    <w:rsid w:val="00A80898"/>
    <w:rsid w:val="00A8209F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4F01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5755"/>
    <w:rsid w:val="00BA7064"/>
    <w:rsid w:val="00BA71AB"/>
    <w:rsid w:val="00BA746B"/>
    <w:rsid w:val="00BB29A7"/>
    <w:rsid w:val="00BC04A1"/>
    <w:rsid w:val="00BD4BBE"/>
    <w:rsid w:val="00BE0375"/>
    <w:rsid w:val="00BE2308"/>
    <w:rsid w:val="00BE3D57"/>
    <w:rsid w:val="00BE676A"/>
    <w:rsid w:val="00BF07CA"/>
    <w:rsid w:val="00BF3114"/>
    <w:rsid w:val="00C01602"/>
    <w:rsid w:val="00C0425E"/>
    <w:rsid w:val="00C04CAE"/>
    <w:rsid w:val="00C10C96"/>
    <w:rsid w:val="00C11D54"/>
    <w:rsid w:val="00C13268"/>
    <w:rsid w:val="00C163D5"/>
    <w:rsid w:val="00C17DA7"/>
    <w:rsid w:val="00C17E03"/>
    <w:rsid w:val="00C312DA"/>
    <w:rsid w:val="00C31A2C"/>
    <w:rsid w:val="00C351F5"/>
    <w:rsid w:val="00C35605"/>
    <w:rsid w:val="00C37049"/>
    <w:rsid w:val="00C401F4"/>
    <w:rsid w:val="00C42CC3"/>
    <w:rsid w:val="00C47357"/>
    <w:rsid w:val="00C47A94"/>
    <w:rsid w:val="00C47CD0"/>
    <w:rsid w:val="00C47EF2"/>
    <w:rsid w:val="00C55B65"/>
    <w:rsid w:val="00C62165"/>
    <w:rsid w:val="00C72A10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1A04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40AB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37266"/>
    <w:rsid w:val="00E50039"/>
    <w:rsid w:val="00E56622"/>
    <w:rsid w:val="00E60308"/>
    <w:rsid w:val="00E722A1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26A3E"/>
    <w:rsid w:val="00F30016"/>
    <w:rsid w:val="00F3200E"/>
    <w:rsid w:val="00F3283C"/>
    <w:rsid w:val="00F3298C"/>
    <w:rsid w:val="00F32BB3"/>
    <w:rsid w:val="00F355AF"/>
    <w:rsid w:val="00F35837"/>
    <w:rsid w:val="00F37E9C"/>
    <w:rsid w:val="00F42915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977C8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CE0C70-2B19-4B5B-99EB-853D0A0E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extended-textshort">
    <w:name w:val="extended-text__short"/>
    <w:uiPriority w:val="99"/>
    <w:rsid w:val="00727D23"/>
  </w:style>
  <w:style w:type="numbering" w:customStyle="1" w:styleId="1">
    <w:name w:val="Список1"/>
    <w:rsid w:val="0026367F"/>
    <w:pPr>
      <w:numPr>
        <w:numId w:val="2"/>
      </w:numPr>
    </w:pPr>
  </w:style>
  <w:style w:type="paragraph" w:customStyle="1" w:styleId="WW-">
    <w:name w:val="WW-Базовый"/>
    <w:rsid w:val="00801C6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" TargetMode="External"/><Relationship Id="rId28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7</cp:revision>
  <cp:lastPrinted>2018-11-14T08:28:00Z</cp:lastPrinted>
  <dcterms:created xsi:type="dcterms:W3CDTF">2022-03-29T13:37:00Z</dcterms:created>
  <dcterms:modified xsi:type="dcterms:W3CDTF">2023-05-20T10:38:00Z</dcterms:modified>
</cp:coreProperties>
</file>