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B8" w:rsidRPr="00B6234D" w:rsidRDefault="007A52B8" w:rsidP="003F5640">
      <w:pPr>
        <w:pStyle w:val="Default"/>
        <w:ind w:firstLine="567"/>
        <w:jc w:val="center"/>
        <w:rPr>
          <w:color w:val="auto"/>
          <w:sz w:val="28"/>
          <w:szCs w:val="28"/>
        </w:rPr>
      </w:pPr>
      <w:r w:rsidRPr="00B6234D">
        <w:rPr>
          <w:color w:val="auto"/>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w:t>
      </w: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7A52B8" w:rsidRPr="00B6234D" w:rsidRDefault="00687F55" w:rsidP="003F5640">
      <w:pPr>
        <w:pStyle w:val="Default"/>
        <w:ind w:firstLine="567"/>
        <w:jc w:val="center"/>
        <w:rPr>
          <w:color w:val="auto"/>
          <w:sz w:val="28"/>
          <w:szCs w:val="28"/>
        </w:rPr>
      </w:pPr>
      <w:r>
        <w:rPr>
          <w:color w:val="auto"/>
          <w:sz w:val="28"/>
          <w:szCs w:val="28"/>
        </w:rPr>
        <w:t>Факультет философии, культурологии и искусства</w:t>
      </w:r>
    </w:p>
    <w:p w:rsidR="007A52B8" w:rsidRPr="00B6234D" w:rsidRDefault="007A52B8" w:rsidP="003F5640">
      <w:pPr>
        <w:pStyle w:val="Default"/>
        <w:ind w:firstLine="567"/>
        <w:jc w:val="center"/>
        <w:rPr>
          <w:b/>
          <w:bCs/>
          <w:color w:val="auto"/>
          <w:sz w:val="28"/>
          <w:szCs w:val="28"/>
        </w:rPr>
      </w:pPr>
    </w:p>
    <w:p w:rsidR="007A52B8" w:rsidRPr="00B6234D" w:rsidRDefault="007A52B8" w:rsidP="001A14E0">
      <w:pPr>
        <w:pStyle w:val="Default"/>
        <w:spacing w:line="360" w:lineRule="auto"/>
        <w:ind w:firstLine="567"/>
        <w:jc w:val="center"/>
        <w:rPr>
          <w:b/>
          <w:bCs/>
          <w:color w:val="auto"/>
          <w:sz w:val="28"/>
          <w:szCs w:val="28"/>
        </w:rPr>
      </w:pPr>
    </w:p>
    <w:p w:rsidR="00962E37" w:rsidRPr="00B6234D" w:rsidRDefault="00962E37" w:rsidP="001A14E0">
      <w:pPr>
        <w:pStyle w:val="Default"/>
        <w:spacing w:line="360" w:lineRule="auto"/>
        <w:ind w:firstLine="567"/>
        <w:jc w:val="center"/>
        <w:rPr>
          <w:b/>
          <w:bCs/>
          <w:color w:val="auto"/>
          <w:sz w:val="28"/>
          <w:szCs w:val="28"/>
        </w:rPr>
      </w:pPr>
    </w:p>
    <w:p w:rsidR="007A52B8" w:rsidRDefault="007A52B8" w:rsidP="001A14E0">
      <w:pPr>
        <w:pStyle w:val="Default"/>
        <w:spacing w:line="360" w:lineRule="auto"/>
        <w:ind w:firstLine="567"/>
        <w:jc w:val="center"/>
        <w:rPr>
          <w:b/>
          <w:bCs/>
          <w:color w:val="auto"/>
          <w:sz w:val="28"/>
          <w:szCs w:val="28"/>
        </w:rPr>
      </w:pPr>
    </w:p>
    <w:p w:rsidR="003F5640" w:rsidRPr="00B6234D" w:rsidRDefault="003F5640" w:rsidP="001A14E0">
      <w:pPr>
        <w:pStyle w:val="Default"/>
        <w:spacing w:line="360" w:lineRule="auto"/>
        <w:ind w:firstLine="567"/>
        <w:jc w:val="center"/>
        <w:rPr>
          <w:b/>
          <w:bCs/>
          <w:color w:val="auto"/>
          <w:sz w:val="28"/>
          <w:szCs w:val="28"/>
        </w:rPr>
      </w:pPr>
    </w:p>
    <w:p w:rsidR="007A52B8" w:rsidRPr="00B6234D" w:rsidRDefault="00687F55" w:rsidP="001A14E0">
      <w:pPr>
        <w:pStyle w:val="Default"/>
        <w:spacing w:line="360" w:lineRule="auto"/>
        <w:ind w:firstLine="567"/>
        <w:jc w:val="center"/>
        <w:rPr>
          <w:b/>
          <w:bCs/>
          <w:color w:val="auto"/>
          <w:sz w:val="28"/>
          <w:szCs w:val="28"/>
        </w:rPr>
      </w:pPr>
      <w:r>
        <w:rPr>
          <w:b/>
          <w:bCs/>
          <w:color w:val="auto"/>
          <w:sz w:val="28"/>
          <w:szCs w:val="28"/>
        </w:rPr>
        <w:t>МПЕТОДИЧЕСКИЕ РЕКОМЕНДАЦИИ ПО ОРГАНИЗАЦИИ САМОСТОЯТЕЛЬНОЙ РАБОТЫ ОБУЧАЮЩИХСЯ</w:t>
      </w:r>
    </w:p>
    <w:p w:rsidR="007A52B8" w:rsidRDefault="007A52B8"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Pr="00B6234D" w:rsidRDefault="002C440B" w:rsidP="001A14E0">
      <w:pPr>
        <w:pStyle w:val="Default"/>
        <w:spacing w:line="360" w:lineRule="auto"/>
        <w:ind w:firstLine="567"/>
        <w:jc w:val="center"/>
        <w:rPr>
          <w:b/>
          <w:bCs/>
          <w:i/>
          <w:iCs/>
          <w:color w:val="auto"/>
          <w:sz w:val="28"/>
          <w:szCs w:val="28"/>
        </w:rPr>
      </w:pPr>
    </w:p>
    <w:p w:rsidR="007A52B8" w:rsidRPr="00B6234D" w:rsidRDefault="007A52B8" w:rsidP="001A14E0">
      <w:pPr>
        <w:pStyle w:val="Default"/>
        <w:spacing w:line="360" w:lineRule="auto"/>
        <w:ind w:firstLine="567"/>
        <w:jc w:val="center"/>
        <w:rPr>
          <w:color w:val="auto"/>
          <w:sz w:val="28"/>
          <w:szCs w:val="28"/>
        </w:rPr>
      </w:pPr>
      <w:r w:rsidRPr="00B6234D">
        <w:rPr>
          <w:color w:val="auto"/>
          <w:sz w:val="28"/>
          <w:szCs w:val="28"/>
        </w:rPr>
        <w:t>Санкт-Петербург</w:t>
      </w:r>
    </w:p>
    <w:p w:rsidR="003F5640" w:rsidRPr="00D55068" w:rsidRDefault="007A52B8" w:rsidP="001A14E0">
      <w:pPr>
        <w:pStyle w:val="Default"/>
        <w:spacing w:line="360" w:lineRule="auto"/>
        <w:ind w:firstLine="567"/>
        <w:jc w:val="center"/>
        <w:rPr>
          <w:color w:val="auto"/>
          <w:sz w:val="28"/>
          <w:szCs w:val="28"/>
        </w:rPr>
      </w:pPr>
      <w:r w:rsidRPr="00B6234D">
        <w:rPr>
          <w:color w:val="auto"/>
          <w:sz w:val="28"/>
          <w:szCs w:val="28"/>
        </w:rPr>
        <w:t>20</w:t>
      </w:r>
      <w:r w:rsidR="00E071C9" w:rsidRPr="00B6234D">
        <w:rPr>
          <w:color w:val="auto"/>
          <w:sz w:val="28"/>
          <w:szCs w:val="28"/>
        </w:rPr>
        <w:t>2</w:t>
      </w:r>
      <w:r w:rsidR="0062714E">
        <w:rPr>
          <w:color w:val="auto"/>
          <w:sz w:val="28"/>
          <w:szCs w:val="28"/>
        </w:rPr>
        <w:t>2</w:t>
      </w:r>
      <w:bookmarkStart w:id="0" w:name="_GoBack"/>
      <w:bookmarkEnd w:id="0"/>
    </w:p>
    <w:p w:rsidR="003F5640" w:rsidRDefault="003F5640">
      <w:pPr>
        <w:jc w:val="left"/>
        <w:rPr>
          <w:rFonts w:cs="Times New Roman"/>
          <w:b w:val="0"/>
          <w:sz w:val="28"/>
          <w:szCs w:val="28"/>
        </w:rPr>
      </w:pPr>
      <w:r>
        <w:rPr>
          <w:sz w:val="28"/>
          <w:szCs w:val="28"/>
        </w:rPr>
        <w:br w:type="page"/>
      </w:r>
    </w:p>
    <w:p w:rsidR="00D55068" w:rsidRDefault="00D55068" w:rsidP="00D55068">
      <w:pPr>
        <w:pStyle w:val="af4"/>
        <w:spacing w:line="360" w:lineRule="auto"/>
        <w:ind w:firstLine="567"/>
        <w:rPr>
          <w:sz w:val="28"/>
          <w:szCs w:val="28"/>
        </w:rPr>
      </w:pPr>
      <w:r>
        <w:lastRenderedPageBreak/>
        <w:t>ОГЛАВЛЕНИЕ</w:t>
      </w:r>
    </w:p>
    <w:p w:rsidR="00687F55" w:rsidRPr="00D55068" w:rsidRDefault="00D55068" w:rsidP="00D55068">
      <w:pPr>
        <w:jc w:val="left"/>
        <w:rPr>
          <w:b w:val="0"/>
          <w:sz w:val="28"/>
          <w:szCs w:val="28"/>
        </w:rPr>
      </w:pPr>
      <w:r w:rsidRPr="00D55068">
        <w:rPr>
          <w:b w:val="0"/>
          <w:sz w:val="28"/>
          <w:szCs w:val="28"/>
        </w:rPr>
        <w:t>Ведение</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w:t>
      </w:r>
    </w:p>
    <w:p w:rsidR="00687F55" w:rsidRPr="00D55068" w:rsidRDefault="00687F55" w:rsidP="00D55068">
      <w:pPr>
        <w:jc w:val="left"/>
        <w:rPr>
          <w:b w:val="0"/>
          <w:sz w:val="28"/>
          <w:szCs w:val="28"/>
        </w:rPr>
      </w:pPr>
      <w:r w:rsidRPr="00D55068">
        <w:rPr>
          <w:b w:val="0"/>
          <w:sz w:val="28"/>
          <w:szCs w:val="28"/>
        </w:rPr>
        <w:t>Подготовка к лекционным занятиям</w:t>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t>5</w:t>
      </w:r>
    </w:p>
    <w:p w:rsidR="00687F55" w:rsidRPr="00D55068" w:rsidRDefault="00D55068" w:rsidP="00D55068">
      <w:pPr>
        <w:jc w:val="left"/>
        <w:rPr>
          <w:b w:val="0"/>
          <w:sz w:val="28"/>
          <w:szCs w:val="28"/>
        </w:rPr>
      </w:pPr>
      <w:r w:rsidRPr="00D55068">
        <w:rPr>
          <w:b w:val="0"/>
          <w:sz w:val="28"/>
          <w:szCs w:val="28"/>
        </w:rPr>
        <w:t>Подготовка к практическим (семинарским) занятиям</w:t>
      </w:r>
      <w:r>
        <w:rPr>
          <w:b w:val="0"/>
          <w:sz w:val="28"/>
          <w:szCs w:val="28"/>
        </w:rPr>
        <w:tab/>
      </w:r>
      <w:r>
        <w:rPr>
          <w:b w:val="0"/>
          <w:sz w:val="28"/>
          <w:szCs w:val="28"/>
        </w:rPr>
        <w:tab/>
      </w:r>
      <w:r>
        <w:rPr>
          <w:b w:val="0"/>
          <w:sz w:val="28"/>
          <w:szCs w:val="28"/>
        </w:rPr>
        <w:tab/>
      </w:r>
      <w:r>
        <w:rPr>
          <w:b w:val="0"/>
          <w:sz w:val="28"/>
          <w:szCs w:val="28"/>
        </w:rPr>
        <w:tab/>
        <w:t>5</w:t>
      </w:r>
    </w:p>
    <w:p w:rsidR="00687F55" w:rsidRPr="00D55068" w:rsidRDefault="00D55068" w:rsidP="00D55068">
      <w:pPr>
        <w:jc w:val="left"/>
        <w:rPr>
          <w:b w:val="0"/>
          <w:sz w:val="28"/>
          <w:szCs w:val="28"/>
        </w:rPr>
      </w:pPr>
      <w:r w:rsidRPr="00D55068">
        <w:rPr>
          <w:b w:val="0"/>
          <w:sz w:val="28"/>
          <w:szCs w:val="28"/>
        </w:rPr>
        <w:t>Организация самостоятельной работы</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6</w:t>
      </w:r>
    </w:p>
    <w:p w:rsidR="00687F55" w:rsidRPr="00D55068" w:rsidRDefault="00D55068" w:rsidP="00D55068">
      <w:pPr>
        <w:jc w:val="left"/>
        <w:rPr>
          <w:b w:val="0"/>
          <w:sz w:val="28"/>
          <w:szCs w:val="28"/>
        </w:rPr>
      </w:pPr>
      <w:r w:rsidRPr="00D55068">
        <w:rPr>
          <w:b w:val="0"/>
          <w:sz w:val="28"/>
          <w:szCs w:val="28"/>
        </w:rPr>
        <w:t>Рекомендации по подготовке и оформлению доклада</w:t>
      </w:r>
      <w:r>
        <w:rPr>
          <w:b w:val="0"/>
          <w:sz w:val="28"/>
          <w:szCs w:val="28"/>
        </w:rPr>
        <w:tab/>
      </w:r>
      <w:r>
        <w:rPr>
          <w:b w:val="0"/>
          <w:sz w:val="28"/>
          <w:szCs w:val="28"/>
        </w:rPr>
        <w:tab/>
      </w:r>
      <w:r>
        <w:rPr>
          <w:b w:val="0"/>
          <w:sz w:val="28"/>
          <w:szCs w:val="28"/>
        </w:rPr>
        <w:tab/>
      </w:r>
      <w:r>
        <w:rPr>
          <w:b w:val="0"/>
          <w:sz w:val="28"/>
          <w:szCs w:val="28"/>
        </w:rPr>
        <w:tab/>
        <w:t>7</w:t>
      </w:r>
    </w:p>
    <w:p w:rsidR="00687F55" w:rsidRPr="00D55068" w:rsidRDefault="00D55068" w:rsidP="00D55068">
      <w:pPr>
        <w:jc w:val="left"/>
        <w:rPr>
          <w:b w:val="0"/>
          <w:sz w:val="28"/>
          <w:szCs w:val="28"/>
        </w:rPr>
      </w:pPr>
      <w:r w:rsidRPr="00D55068">
        <w:rPr>
          <w:b w:val="0"/>
          <w:sz w:val="28"/>
          <w:szCs w:val="28"/>
        </w:rPr>
        <w:t>Рекомендации по подготовке презентации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687F55" w:rsidRPr="00D55068" w:rsidRDefault="00D55068" w:rsidP="00D55068">
      <w:pPr>
        <w:jc w:val="left"/>
        <w:rPr>
          <w:b w:val="0"/>
          <w:sz w:val="28"/>
          <w:szCs w:val="28"/>
        </w:rPr>
      </w:pPr>
      <w:r w:rsidRPr="00D55068">
        <w:rPr>
          <w:b w:val="0"/>
          <w:sz w:val="28"/>
          <w:szCs w:val="28"/>
        </w:rPr>
        <w:t>Рекомендации по подготовке учебного проекта</w:t>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Подготовка к зачету/экзамену</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Рекомендуемая литература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687F55" w:rsidRPr="00D55068" w:rsidRDefault="00687F55" w:rsidP="00D55068">
      <w:pPr>
        <w:jc w:val="left"/>
        <w:rPr>
          <w:b w:val="0"/>
          <w:sz w:val="28"/>
          <w:szCs w:val="28"/>
        </w:rPr>
      </w:pPr>
    </w:p>
    <w:p w:rsidR="00E11DEF" w:rsidRPr="00B6234D" w:rsidRDefault="00E11DEF" w:rsidP="001A14E0">
      <w:pPr>
        <w:spacing w:after="0" w:line="360" w:lineRule="auto"/>
        <w:ind w:firstLine="567"/>
        <w:rPr>
          <w:rFonts w:cs="Times New Roman"/>
          <w:i/>
          <w:sz w:val="28"/>
          <w:szCs w:val="28"/>
        </w:rPr>
      </w:pPr>
      <w:r w:rsidRPr="00B6234D">
        <w:rPr>
          <w:rFonts w:cs="Times New Roman"/>
          <w:i/>
          <w:sz w:val="28"/>
          <w:szCs w:val="28"/>
        </w:rPr>
        <w:br w:type="page"/>
      </w:r>
    </w:p>
    <w:p w:rsidR="00A55D5F" w:rsidRPr="00687F55" w:rsidRDefault="00A55D5F" w:rsidP="00687F55">
      <w:pPr>
        <w:pStyle w:val="1"/>
        <w:spacing w:line="360" w:lineRule="auto"/>
        <w:ind w:firstLine="567"/>
        <w:jc w:val="left"/>
        <w:rPr>
          <w:sz w:val="28"/>
          <w:szCs w:val="28"/>
        </w:rPr>
      </w:pPr>
      <w:bookmarkStart w:id="1" w:name="_Toc68185599"/>
      <w:bookmarkStart w:id="2" w:name="_Toc68603656"/>
      <w:r w:rsidRPr="00687F55">
        <w:rPr>
          <w:sz w:val="28"/>
          <w:szCs w:val="28"/>
        </w:rPr>
        <w:lastRenderedPageBreak/>
        <w:t>ВВЕДЕНИЕ</w:t>
      </w:r>
      <w:bookmarkEnd w:id="1"/>
      <w:bookmarkEnd w:id="2"/>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студента направлена на достижение целей подготовки специалистов-профессионалов, активное включение обучаемых в сознательное освоение содержания образования, обеспечение мотивации, творческое овладение основными способами будущей профессиональной деятельности. </w:t>
      </w:r>
      <w:r w:rsidR="00687F55">
        <w:rPr>
          <w:b w:val="0"/>
          <w:sz w:val="28"/>
          <w:szCs w:val="28"/>
        </w:rPr>
        <w:t>Подготовка такого</w:t>
      </w:r>
      <w:r w:rsidRPr="002C440B">
        <w:rPr>
          <w:b w:val="0"/>
          <w:sz w:val="28"/>
          <w:szCs w:val="28"/>
        </w:rPr>
        <w:t xml:space="preserve"> </w:t>
      </w:r>
      <w:r w:rsidR="00687F55">
        <w:rPr>
          <w:b w:val="0"/>
          <w:sz w:val="28"/>
          <w:szCs w:val="28"/>
        </w:rPr>
        <w:t xml:space="preserve">профессионала требует изменения </w:t>
      </w:r>
      <w:r w:rsidRPr="002C440B">
        <w:rPr>
          <w:b w:val="0"/>
          <w:sz w:val="28"/>
          <w:szCs w:val="28"/>
        </w:rPr>
        <w:t>подход</w:t>
      </w:r>
      <w:r w:rsidR="00687F55">
        <w:rPr>
          <w:b w:val="0"/>
          <w:sz w:val="28"/>
          <w:szCs w:val="28"/>
        </w:rPr>
        <w:t>а</w:t>
      </w:r>
      <w:r w:rsidRPr="002C440B">
        <w:rPr>
          <w:b w:val="0"/>
          <w:sz w:val="28"/>
          <w:szCs w:val="28"/>
        </w:rPr>
        <w:t xml:space="preserve"> к планированию и организации учебно</w:t>
      </w:r>
      <w:r w:rsidR="00687F55">
        <w:rPr>
          <w:b w:val="0"/>
          <w:sz w:val="28"/>
          <w:szCs w:val="28"/>
        </w:rPr>
        <w:t>го процесса</w:t>
      </w:r>
      <w:r w:rsidRPr="002C440B">
        <w:rPr>
          <w:b w:val="0"/>
          <w:sz w:val="28"/>
          <w:szCs w:val="28"/>
        </w:rPr>
        <w:t xml:space="preserve">. </w:t>
      </w:r>
    </w:p>
    <w:p w:rsidR="00687F55" w:rsidRDefault="002C440B" w:rsidP="00687F55">
      <w:pPr>
        <w:spacing w:after="0" w:line="360" w:lineRule="auto"/>
        <w:ind w:firstLine="567"/>
        <w:jc w:val="both"/>
        <w:rPr>
          <w:b w:val="0"/>
          <w:sz w:val="28"/>
          <w:szCs w:val="28"/>
        </w:rPr>
      </w:pPr>
      <w:r w:rsidRPr="002C440B">
        <w:rPr>
          <w:b w:val="0"/>
          <w:sz w:val="28"/>
          <w:szCs w:val="28"/>
        </w:rPr>
        <w:t xml:space="preserve">В современных </w:t>
      </w:r>
      <w:r w:rsidR="00687F55">
        <w:rPr>
          <w:b w:val="0"/>
          <w:sz w:val="28"/>
          <w:szCs w:val="28"/>
        </w:rPr>
        <w:t>условиях</w:t>
      </w:r>
      <w:r w:rsidRPr="002C440B">
        <w:rPr>
          <w:b w:val="0"/>
          <w:sz w:val="28"/>
          <w:szCs w:val="28"/>
        </w:rPr>
        <w:t xml:space="preserve"> задача преподавателя </w:t>
      </w:r>
      <w:r w:rsidR="00687F55">
        <w:rPr>
          <w:b w:val="0"/>
          <w:sz w:val="28"/>
          <w:szCs w:val="28"/>
        </w:rPr>
        <w:t xml:space="preserve">университета </w:t>
      </w:r>
      <w:r w:rsidRPr="002C440B">
        <w:rPr>
          <w:b w:val="0"/>
          <w:sz w:val="28"/>
          <w:szCs w:val="28"/>
        </w:rPr>
        <w:t xml:space="preserve">заключается в организации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 просто самоцель, а средство достижения прочных и глубоких знаний, инструмент формирования активности и самостоятельности студентов. </w:t>
      </w:r>
    </w:p>
    <w:p w:rsidR="00E071C9" w:rsidRPr="002C440B" w:rsidRDefault="002C440B" w:rsidP="00687F55">
      <w:pPr>
        <w:spacing w:after="0" w:line="360" w:lineRule="auto"/>
        <w:ind w:firstLine="567"/>
        <w:jc w:val="both"/>
        <w:rPr>
          <w:b w:val="0"/>
          <w:sz w:val="28"/>
          <w:szCs w:val="28"/>
        </w:rPr>
      </w:pPr>
      <w:r w:rsidRPr="002C440B">
        <w:rPr>
          <w:b w:val="0"/>
          <w:sz w:val="28"/>
          <w:szCs w:val="28"/>
        </w:rPr>
        <w:t xml:space="preserve">В связи с введением в образовательный процесс </w:t>
      </w:r>
      <w:r w:rsidR="00687F55">
        <w:rPr>
          <w:b w:val="0"/>
          <w:sz w:val="28"/>
          <w:szCs w:val="28"/>
        </w:rPr>
        <w:t xml:space="preserve">новых </w:t>
      </w:r>
      <w:r w:rsidRPr="002C440B">
        <w:rPr>
          <w:b w:val="0"/>
          <w:sz w:val="28"/>
          <w:szCs w:val="28"/>
        </w:rPr>
        <w:t xml:space="preserve">ФГОС ВО, </w:t>
      </w:r>
      <w:r w:rsidR="00687F55">
        <w:rPr>
          <w:b w:val="0"/>
          <w:sz w:val="28"/>
          <w:szCs w:val="28"/>
        </w:rPr>
        <w:t>в которых уменьшается</w:t>
      </w:r>
      <w:r w:rsidRPr="002C440B">
        <w:rPr>
          <w:b w:val="0"/>
          <w:sz w:val="28"/>
          <w:szCs w:val="28"/>
        </w:rPr>
        <w:t xml:space="preserve"> количеств</w:t>
      </w:r>
      <w:r w:rsidR="00687F55">
        <w:rPr>
          <w:b w:val="0"/>
          <w:sz w:val="28"/>
          <w:szCs w:val="28"/>
        </w:rPr>
        <w:t>о</w:t>
      </w:r>
      <w:r w:rsidRPr="002C440B">
        <w:rPr>
          <w:b w:val="0"/>
          <w:sz w:val="28"/>
          <w:szCs w:val="28"/>
        </w:rPr>
        <w:t xml:space="preserve"> аудиторных занятий по дисциплинам</w:t>
      </w:r>
      <w:r w:rsidR="00687F55">
        <w:rPr>
          <w:b w:val="0"/>
          <w:sz w:val="28"/>
          <w:szCs w:val="28"/>
        </w:rPr>
        <w:t>,</w:t>
      </w:r>
      <w:r w:rsidRPr="002C440B">
        <w:rPr>
          <w:b w:val="0"/>
          <w:sz w:val="28"/>
          <w:szCs w:val="28"/>
        </w:rPr>
        <w:t xml:space="preserve"> возрастает роль самостоятельной работы </w:t>
      </w:r>
      <w:r w:rsidR="00687F55">
        <w:rPr>
          <w:b w:val="0"/>
          <w:sz w:val="28"/>
          <w:szCs w:val="28"/>
        </w:rPr>
        <w:t>обучающихся</w:t>
      </w:r>
      <w:r w:rsidRPr="002C440B">
        <w:rPr>
          <w:b w:val="0"/>
          <w:sz w:val="28"/>
          <w:szCs w:val="28"/>
        </w:rPr>
        <w:t xml:space="preserve">. Возникает необходимость оптимизации самостоятельной работы студентов (далее - СРС).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студентов является обязательным компонентом учебного процесса для каждого студента и определяется учебным планом. Виды самостоятельной работы студентов определяются при разработке рабочих программ и учебных методических комплексов дисциплин содержанием учебной дисциплины.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 контролем. Самостоятельная работа – это познавательная учебная деятельность, когда </w:t>
      </w:r>
      <w:r w:rsidRPr="002C440B">
        <w:rPr>
          <w:b w:val="0"/>
          <w:sz w:val="28"/>
          <w:szCs w:val="28"/>
        </w:rPr>
        <w:lastRenderedPageBreak/>
        <w:t xml:space="preserve">последовательность мышления студента, его умственных и практических операций и действий зависит и определяется самим студентом.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 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 </w:t>
      </w:r>
    </w:p>
    <w:p w:rsidR="002C440B" w:rsidRPr="002C440B" w:rsidRDefault="002C440B" w:rsidP="00687F55">
      <w:pPr>
        <w:spacing w:after="0" w:line="360" w:lineRule="auto"/>
        <w:ind w:firstLine="567"/>
        <w:jc w:val="both"/>
        <w:rPr>
          <w:b w:val="0"/>
          <w:sz w:val="28"/>
          <w:szCs w:val="28"/>
        </w:rPr>
      </w:pPr>
      <w:r w:rsidRPr="002C440B">
        <w:rPr>
          <w:b w:val="0"/>
          <w:sz w:val="28"/>
          <w:szCs w:val="28"/>
        </w:rPr>
        <w:t>Самостоятельная работа способствует формированию компетенций, тренирует волю, воспитывает работоспособность, внимание, дисциплину и ответственность.</w:t>
      </w:r>
    </w:p>
    <w:p w:rsidR="002C440B" w:rsidRDefault="002C440B" w:rsidP="00687F55">
      <w:pPr>
        <w:spacing w:after="0" w:line="360" w:lineRule="auto"/>
        <w:jc w:val="left"/>
        <w:rPr>
          <w:rFonts w:eastAsia="Times New Roman" w:cs="Times New Roman"/>
          <w:b w:val="0"/>
          <w:i/>
          <w:sz w:val="28"/>
          <w:szCs w:val="28"/>
          <w:lang w:eastAsia="ru-RU"/>
        </w:rPr>
      </w:pPr>
      <w:r>
        <w:rPr>
          <w:rFonts w:eastAsia="Times New Roman" w:cs="Times New Roman"/>
          <w:b w:val="0"/>
          <w:i/>
          <w:sz w:val="28"/>
          <w:szCs w:val="28"/>
          <w:lang w:eastAsia="ru-RU"/>
        </w:rPr>
        <w:br w:type="page"/>
      </w: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lastRenderedPageBreak/>
        <w:t>ПОДГОТОВКА К ЛЕКЦИОННЫМ ЗАНЯТИЯМ</w:t>
      </w:r>
    </w:p>
    <w:p w:rsidR="00FE4D8A" w:rsidRPr="00335AF5" w:rsidRDefault="002C07FF"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 New Roman" w:cs="Times New Roman"/>
          <w:b w:val="0"/>
          <w:sz w:val="28"/>
          <w:szCs w:val="28"/>
          <w:lang w:eastAsia="ru-RU"/>
        </w:rPr>
        <w:t xml:space="preserve">Для наиболее качественного усвоения </w:t>
      </w:r>
      <w:r w:rsidR="00E071C9" w:rsidRPr="00335AF5">
        <w:rPr>
          <w:rFonts w:eastAsia="Times New Roman" w:cs="Times New Roman"/>
          <w:b w:val="0"/>
          <w:sz w:val="28"/>
          <w:szCs w:val="28"/>
          <w:lang w:eastAsia="ru-RU"/>
        </w:rPr>
        <w:t>учебного материала</w:t>
      </w:r>
      <w:r w:rsidRPr="00335AF5">
        <w:rPr>
          <w:rFonts w:eastAsia="Times New Roman" w:cs="Times New Roman"/>
          <w:b w:val="0"/>
          <w:sz w:val="28"/>
          <w:szCs w:val="28"/>
          <w:lang w:eastAsia="ru-RU"/>
        </w:rPr>
        <w:t xml:space="preserve"> необходимо соблюдать некоторые правила, основным из которых является посещение лекций</w:t>
      </w:r>
      <w:r w:rsidR="006E42F9" w:rsidRPr="00335AF5">
        <w:rPr>
          <w:rFonts w:eastAsia="Times New Roman" w:cs="Times New Roman"/>
          <w:b w:val="0"/>
          <w:sz w:val="28"/>
          <w:szCs w:val="28"/>
          <w:lang w:eastAsia="ru-RU"/>
        </w:rPr>
        <w:t>, так как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w:t>
      </w:r>
      <w:r w:rsidRPr="00335AF5">
        <w:rPr>
          <w:rFonts w:eastAsia="Times New Roman" w:cs="Times New Roman"/>
          <w:b w:val="0"/>
          <w:sz w:val="28"/>
          <w:szCs w:val="28"/>
          <w:lang w:eastAsia="ru-RU"/>
        </w:rPr>
        <w:t>. Кроме того, важно фиксировать в ходе лекции все рассматриваемые темы и вопросы, проявлять активность и задавать интересующие вопросы. В случае пропуска лекционного занятия студент должен ознакомиться с темой самостоятельно по тем источникам, которые пред</w:t>
      </w:r>
      <w:r w:rsidR="00B9572D" w:rsidRPr="00335AF5">
        <w:rPr>
          <w:rFonts w:eastAsia="Times New Roman" w:cs="Times New Roman"/>
          <w:b w:val="0"/>
          <w:sz w:val="28"/>
          <w:szCs w:val="28"/>
          <w:lang w:eastAsia="ru-RU"/>
        </w:rPr>
        <w:t>ставлены в данном пособии. Если</w:t>
      </w:r>
      <w:r w:rsidRPr="00335AF5">
        <w:rPr>
          <w:rFonts w:eastAsia="Times New Roman" w:cs="Times New Roman"/>
          <w:b w:val="0"/>
          <w:sz w:val="28"/>
          <w:szCs w:val="28"/>
          <w:lang w:eastAsia="ru-RU"/>
        </w:rPr>
        <w:t xml:space="preserve"> при самостоятельном изучении, возникают трудности, стоит обратиться к преподавателю за разъяснениями.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ПОДГОТОВКА К ПРАКТИЧЕСКИМ (СЕМИНАРСКИМ) ЗАНЯТИЯМ</w:t>
      </w:r>
    </w:p>
    <w:p w:rsidR="006E42F9" w:rsidRPr="00335AF5" w:rsidRDefault="006E42F9"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Любой теоретический материал будет качественно усвоен в случае подкрепления его практическими заданиями. Для успешной работы на практических (семинарских) занятиях нужна предварительная подготовка обучающегося. Студент заблаговременно получает от преподавателя сформулированную тему (задание) для самостоятельной подготовки. Данный вид работы направлен не только на закрепление уже изученного материала, углубление знаний по рассматриваемой проблеме или вопросу, но и на выработку собственного мнения, которое студент должен аргументировать и суметь отстоять</w:t>
      </w:r>
      <w:r w:rsidR="0052193F" w:rsidRPr="00335AF5">
        <w:rPr>
          <w:rFonts w:eastAsia="TimesNewRoman" w:cs="Times New Roman"/>
          <w:b w:val="0"/>
          <w:sz w:val="28"/>
          <w:szCs w:val="28"/>
          <w:lang w:eastAsia="ru-RU"/>
        </w:rPr>
        <w:t>.</w:t>
      </w:r>
    </w:p>
    <w:p w:rsidR="00FE4D8A" w:rsidRPr="00335AF5" w:rsidRDefault="00FE4D8A"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При подготовке к практическому занятию рекомендуется с целью повышения их эффективности:</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разбору теоретических задач, обсуждаемых на лекциях;</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краткому повторению теоретического материала, который используется при выполнении практических заданий;</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lastRenderedPageBreak/>
        <w:t>познакомиться с рекомендуемой преподавателем литературой и уметь работать с несколькими источниками;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проанализировать различные точки зрения на рассматриваемый вопрос, использую различные доступные источники информации;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выделить основные проблемные области рассматриваемог</w:t>
      </w:r>
      <w:r w:rsidR="00F1136C" w:rsidRPr="00335AF5">
        <w:rPr>
          <w:rFonts w:eastAsia="Times New Roman" w:cs="Times New Roman"/>
          <w:b w:val="0"/>
          <w:sz w:val="28"/>
          <w:szCs w:val="28"/>
        </w:rPr>
        <w:t>о вопроса и различные подходы их решения;</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сделат</w:t>
      </w:r>
      <w:r w:rsidR="00F1136C" w:rsidRPr="00335AF5">
        <w:rPr>
          <w:rFonts w:eastAsia="Times New Roman" w:cs="Times New Roman"/>
          <w:b w:val="0"/>
          <w:sz w:val="28"/>
          <w:szCs w:val="28"/>
        </w:rPr>
        <w:t>ь собственные обобщенные выводы;</w:t>
      </w:r>
    </w:p>
    <w:p w:rsidR="00F1136C" w:rsidRPr="00335AF5" w:rsidRDefault="00F1136C"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предусмотреть возникновение спорных моментов и подготовить аргументированные ответы на вопросы публики.</w:t>
      </w:r>
    </w:p>
    <w:p w:rsidR="0052193F" w:rsidRPr="00335AF5" w:rsidRDefault="00F1136C" w:rsidP="001A14E0">
      <w:pPr>
        <w:tabs>
          <w:tab w:val="left" w:pos="851"/>
        </w:tabs>
        <w:autoSpaceDE w:val="0"/>
        <w:autoSpaceDN w:val="0"/>
        <w:adjustRightInd w:val="0"/>
        <w:spacing w:after="0" w:line="360" w:lineRule="auto"/>
        <w:ind w:firstLine="567"/>
        <w:contextualSpacing/>
        <w:jc w:val="both"/>
        <w:rPr>
          <w:rFonts w:eastAsia="Times New Roman" w:cs="Times New Roman"/>
          <w:b w:val="0"/>
          <w:sz w:val="28"/>
          <w:szCs w:val="28"/>
        </w:rPr>
      </w:pPr>
      <w:r w:rsidRPr="00335AF5">
        <w:rPr>
          <w:rFonts w:eastAsia="Times New Roman" w:cs="Times New Roman"/>
          <w:b w:val="0"/>
          <w:sz w:val="28"/>
          <w:szCs w:val="28"/>
        </w:rPr>
        <w:t xml:space="preserve">Важно в </w:t>
      </w:r>
      <w:r w:rsidR="0052193F" w:rsidRPr="00335AF5">
        <w:rPr>
          <w:rFonts w:eastAsia="Times New Roman" w:cs="Times New Roman"/>
          <w:b w:val="0"/>
          <w:sz w:val="28"/>
          <w:szCs w:val="28"/>
        </w:rPr>
        <w:t>ходе практического (семинарского) занятия</w:t>
      </w:r>
      <w:r w:rsidRPr="00335AF5">
        <w:rPr>
          <w:rFonts w:eastAsia="Times New Roman" w:cs="Times New Roman"/>
          <w:b w:val="0"/>
          <w:sz w:val="28"/>
          <w:szCs w:val="28"/>
        </w:rPr>
        <w:t xml:space="preserve"> еще и то, что</w:t>
      </w:r>
      <w:r w:rsidR="0052193F" w:rsidRPr="00335AF5">
        <w:rPr>
          <w:rFonts w:eastAsia="Times New Roman" w:cs="Times New Roman"/>
          <w:b w:val="0"/>
          <w:sz w:val="28"/>
          <w:szCs w:val="28"/>
        </w:rPr>
        <w:t xml:space="preserve"> обучающиеся учатся публично выступать, четко и ясно излагать и отстаивать свою точку зрения, грамотно дискутировать.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ОРГАНИЗАЦИЯ САМОСТОЯТЕЛЬНОЙ РАБОТЫ</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Для теоретического и практического усвоения дисциплины большое значение имеет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35AF5">
        <w:rPr>
          <w:rFonts w:eastAsia="Times New Roman" w:cs="Times New Roman"/>
          <w:b w:val="0"/>
          <w:sz w:val="28"/>
          <w:szCs w:val="28"/>
          <w:lang w:eastAsia="ru-RU"/>
        </w:rPr>
        <w:t>обучающимся</w:t>
      </w:r>
      <w:r w:rsidRPr="00335AF5">
        <w:rPr>
          <w:rFonts w:eastAsia="TimesNewRoman" w:cs="Times New Roman"/>
          <w:b w:val="0"/>
          <w:sz w:val="28"/>
          <w:szCs w:val="28"/>
          <w:lang w:eastAsia="ru-RU"/>
        </w:rPr>
        <w:t xml:space="preserve"> учебных заданий.</w:t>
      </w:r>
    </w:p>
    <w:p w:rsidR="00F1136C"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w:t>
      </w:r>
      <w:r w:rsidRPr="00335AF5">
        <w:rPr>
          <w:rFonts w:eastAsia="TimesNewRoman" w:cs="Times New Roman"/>
          <w:b w:val="0"/>
          <w:sz w:val="28"/>
          <w:szCs w:val="28"/>
          <w:lang w:eastAsia="ru-RU"/>
        </w:rPr>
        <w:lastRenderedPageBreak/>
        <w:t xml:space="preserve">способствовать формированию профессиональных компетенций на достаточно высоком уровне. </w:t>
      </w:r>
    </w:p>
    <w:p w:rsidR="00F1136C"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Самостоятельная работа по курсу «</w:t>
      </w:r>
      <w:r w:rsidR="00B9572D" w:rsidRPr="00335AF5">
        <w:rPr>
          <w:rFonts w:eastAsia="TimesNewRoman" w:cs="Times New Roman"/>
          <w:b w:val="0"/>
          <w:sz w:val="28"/>
          <w:szCs w:val="28"/>
          <w:lang w:eastAsia="ru-RU"/>
        </w:rPr>
        <w:t xml:space="preserve">Философская антропология и философия </w:t>
      </w:r>
      <w:r w:rsidR="00B6234D" w:rsidRPr="00335AF5">
        <w:rPr>
          <w:rFonts w:eastAsia="TimesNewRoman" w:cs="Times New Roman"/>
          <w:b w:val="0"/>
          <w:sz w:val="28"/>
          <w:szCs w:val="28"/>
          <w:lang w:eastAsia="ru-RU"/>
        </w:rPr>
        <w:t>культуры»</w:t>
      </w:r>
      <w:r w:rsidRPr="00335AF5">
        <w:rPr>
          <w:rFonts w:eastAsia="TimesNewRoman" w:cs="Times New Roman"/>
          <w:b w:val="0"/>
          <w:sz w:val="28"/>
          <w:szCs w:val="28"/>
          <w:lang w:eastAsia="ru-RU"/>
        </w:rPr>
        <w:t xml:space="preserve"> предполагает:</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рекомендуемой учебной, научной, наглядной литературы;</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учебных, творческих, научных заданий в рамках курса;</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отдельных вопросов, не рассматриваемых на лекционных и практических занятиях, предусмотренных курсом;</w:t>
      </w:r>
    </w:p>
    <w:p w:rsidR="00F1136C" w:rsidRPr="00335AF5" w:rsidRDefault="0035244A"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творческих заданий, предусмотренных программой курса.</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Алгоритм самостоятельной работы студентов:</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этап – поиск в литературе и изучение теоретического материала на предложенные преподавателем темы и вопросы;</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этап – осмысление полученной информации из основной и дополнительной литературы, освоение терминов и понятий;</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3 этап – составление плана ответа на каждый вопрос.</w:t>
      </w:r>
    </w:p>
    <w:p w:rsidR="00FE4D8A"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 </w:t>
      </w:r>
      <w:r w:rsidR="00FE4D8A" w:rsidRPr="00335AF5">
        <w:rPr>
          <w:rFonts w:eastAsia="TimesNewRoman" w:cs="Times New Roman"/>
          <w:b w:val="0"/>
          <w:sz w:val="28"/>
          <w:szCs w:val="28"/>
          <w:lang w:eastAsia="ru-RU"/>
        </w:rPr>
        <w:t>При изучении дисциплины организация самостоятельной работы обучающихся представляет собой единство трех взаимосвязанных форм:</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внеаудиторная самостоятельная работа;</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w:t>
      </w:r>
      <w:r w:rsidR="00F80484" w:rsidRPr="00335AF5">
        <w:rPr>
          <w:rFonts w:eastAsia="TimesNewRoman" w:cs="Times New Roman"/>
          <w:b w:val="0"/>
          <w:sz w:val="28"/>
          <w:szCs w:val="28"/>
          <w:lang w:eastAsia="ru-RU"/>
        </w:rPr>
        <w:t xml:space="preserve">докладов, </w:t>
      </w:r>
      <w:r w:rsidRPr="00335AF5">
        <w:rPr>
          <w:rFonts w:eastAsia="TimesNewRoman" w:cs="Times New Roman"/>
          <w:b w:val="0"/>
          <w:sz w:val="28"/>
          <w:szCs w:val="28"/>
          <w:lang w:eastAsia="ru-RU"/>
        </w:rPr>
        <w:t>сообщений</w:t>
      </w:r>
      <w:r w:rsidR="00F80484" w:rsidRPr="00335AF5">
        <w:rPr>
          <w:rFonts w:eastAsia="TimesNewRoman" w:cs="Times New Roman"/>
          <w:b w:val="0"/>
          <w:sz w:val="28"/>
          <w:szCs w:val="28"/>
          <w:lang w:eastAsia="ru-RU"/>
        </w:rPr>
        <w:t>, учебных проектов</w:t>
      </w:r>
      <w:r w:rsidRPr="00335AF5">
        <w:rPr>
          <w:rFonts w:eastAsia="TimesNewRoman" w:cs="Times New Roman"/>
          <w:b w:val="0"/>
          <w:sz w:val="28"/>
          <w:szCs w:val="28"/>
          <w:lang w:eastAsia="ru-RU"/>
        </w:rPr>
        <w:t xml:space="preserve"> и т.д.</w:t>
      </w:r>
    </w:p>
    <w:p w:rsidR="000A0E94" w:rsidRPr="00335AF5" w:rsidRDefault="000A0E94"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p>
    <w:p w:rsidR="00F80484"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РЕКОМЕНДАЦИИ ПО ПОДГОТОВКЕ И ОФОРМЛЕНИЮ ДОКЛАДА</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Структура доклада</w:t>
      </w:r>
    </w:p>
    <w:p w:rsidR="00F80484" w:rsidRPr="00335AF5" w:rsidRDefault="00F80484" w:rsidP="001A14E0">
      <w:pPr>
        <w:numPr>
          <w:ilvl w:val="0"/>
          <w:numId w:val="1"/>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lastRenderedPageBreak/>
        <w:t>Титульный лист</w:t>
      </w:r>
      <w:r w:rsidRPr="00335AF5">
        <w:rPr>
          <w:rFonts w:eastAsia="Times New Roman" w:cs="Times New Roman"/>
          <w:b w:val="0"/>
          <w:sz w:val="28"/>
          <w:szCs w:val="28"/>
          <w:lang w:eastAsia="ru-RU"/>
        </w:rPr>
        <w:t xml:space="preserve"> (Приложение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Титульный лист не нумеруется, но учитывается как первая страница.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Оглавление</w:t>
      </w:r>
      <w:r w:rsidRPr="00335AF5">
        <w:rPr>
          <w:rFonts w:eastAsia="Times New Roman" w:cs="Times New Roman"/>
          <w:b w:val="0"/>
          <w:sz w:val="28"/>
          <w:szCs w:val="28"/>
          <w:lang w:eastAsia="ru-RU"/>
        </w:rPr>
        <w:t xml:space="preserve"> – это вторая страница работы. Здесь последовательно приводят все заголовки разделов текста и указывают страницы, с которых эти разделы начинаются. В содержании оглавления все названия глав и параграфов должны быть приведены в той же последовательности, с которой начинается изложение содержания этого текста в работе без слова «стр.»/ «страница». Главы нумеруются римскими цифрами, параграфы – арабскими.</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Введение</w:t>
      </w:r>
      <w:r w:rsidRPr="00335AF5">
        <w:rPr>
          <w:rFonts w:eastAsia="Times New Roman" w:cs="Times New Roman"/>
          <w:b w:val="0"/>
          <w:sz w:val="28"/>
          <w:szCs w:val="28"/>
          <w:lang w:eastAsia="ru-RU"/>
        </w:rPr>
        <w:t xml:space="preserve"> (формулируется суть исследуемой проблемы, обосновывается выбор темы, определяется его значимость и актуальность, указывается цель и задачи доклада, дается характеристика исследуемой литературы).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Основная часть</w:t>
      </w:r>
      <w:r w:rsidRPr="00335AF5">
        <w:rPr>
          <w:rFonts w:eastAsia="Times New Roman" w:cs="Times New Roman"/>
          <w:b w:val="0"/>
          <w:sz w:val="28"/>
          <w:szCs w:val="28"/>
          <w:lang w:eastAsia="ru-RU"/>
        </w:rPr>
        <w:t xml:space="preserve"> (основной материал по теме; может быть поделена на разделы, каждый из которых, доказательно раскрывая отдельную проблему или одну из ее сторон, логически является продолжением предыдущего раздела).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Заключение</w:t>
      </w:r>
      <w:r w:rsidRPr="00335AF5">
        <w:rPr>
          <w:rFonts w:eastAsia="Times New Roman" w:cs="Times New Roman"/>
          <w:b w:val="0"/>
          <w:sz w:val="28"/>
          <w:szCs w:val="28"/>
          <w:lang w:eastAsia="ru-RU"/>
        </w:rPr>
        <w:t xml:space="preserve"> (подводятся итоги или дается обобщенный вывод по теме доклада, предлагаются рекомендации, указываются перспективы исследования проблемы).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Список литературы</w:t>
      </w:r>
      <w:r w:rsidRPr="00335AF5">
        <w:rPr>
          <w:rFonts w:eastAsia="Times New Roman" w:cs="Times New Roman"/>
          <w:b w:val="0"/>
          <w:sz w:val="28"/>
          <w:szCs w:val="28"/>
          <w:lang w:eastAsia="ru-RU"/>
        </w:rPr>
        <w:t xml:space="preserve">. Количество источников литературы - </w:t>
      </w:r>
      <w:r w:rsidRPr="00335AF5">
        <w:rPr>
          <w:rFonts w:eastAsia="Times New Roman" w:cs="Times New Roman"/>
          <w:b w:val="0"/>
          <w:i/>
          <w:sz w:val="28"/>
          <w:szCs w:val="28"/>
          <w:lang w:eastAsia="ru-RU"/>
        </w:rPr>
        <w:t>не менее пяти</w:t>
      </w:r>
      <w:r w:rsidRPr="00335AF5">
        <w:rPr>
          <w:rFonts w:eastAsia="Times New Roman" w:cs="Times New Roman"/>
          <w:b w:val="0"/>
          <w:sz w:val="28"/>
          <w:szCs w:val="28"/>
          <w:lang w:eastAsia="ru-RU"/>
        </w:rPr>
        <w:t>. Отдельным (нумеруемым) источником считается как статья в журнале, сборнике, так и книга. Таким образом, один сборник может оказаться упомянутым в списке литературы 2 – 3 раза, если вы использовали в работе 2 – 3 статьи разных авторов из одного сборника.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Приложение</w:t>
      </w:r>
      <w:r w:rsidRPr="00335AF5">
        <w:rPr>
          <w:rFonts w:eastAsia="Times New Roman" w:cs="Times New Roman"/>
          <w:b w:val="0"/>
          <w:sz w:val="28"/>
          <w:szCs w:val="28"/>
          <w:lang w:eastAsia="ru-RU"/>
        </w:rPr>
        <w:t xml:space="preserve"> (таблицы, схемы, графики, иллюстративный материал и т.д.) – необязательная часть.</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Требования к оформлению текста доклада</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Доклад должен быть выполнен</w:t>
      </w:r>
      <w:r w:rsidRPr="00335AF5">
        <w:rPr>
          <w:rFonts w:eastAsia="Times New Roman" w:cs="Times New Roman"/>
          <w:b w:val="0"/>
          <w:bCs/>
          <w:sz w:val="28"/>
          <w:szCs w:val="28"/>
          <w:lang w:eastAsia="ru-RU"/>
        </w:rPr>
        <w:t xml:space="preserve"> грамотно</w:t>
      </w:r>
      <w:r w:rsidRPr="00335AF5">
        <w:rPr>
          <w:rFonts w:eastAsia="Times New Roman" w:cs="Times New Roman"/>
          <w:b w:val="0"/>
          <w:sz w:val="28"/>
          <w:szCs w:val="28"/>
          <w:lang w:eastAsia="ru-RU"/>
        </w:rPr>
        <w:t>, с соблюдение культуры изложения.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lastRenderedPageBreak/>
        <w:t xml:space="preserve">Объем работы должен составлять не менее 15 и </w:t>
      </w:r>
      <w:r w:rsidRPr="00335AF5">
        <w:rPr>
          <w:rFonts w:eastAsia="Times New Roman" w:cs="Times New Roman"/>
          <w:b w:val="0"/>
          <w:bCs/>
          <w:sz w:val="28"/>
          <w:szCs w:val="28"/>
          <w:lang w:eastAsia="ru-RU"/>
        </w:rPr>
        <w:t>не более 20 страниц</w:t>
      </w:r>
      <w:r w:rsidRPr="00335AF5">
        <w:rPr>
          <w:rFonts w:eastAsia="Times New Roman" w:cs="Times New Roman"/>
          <w:b w:val="0"/>
          <w:sz w:val="28"/>
          <w:szCs w:val="28"/>
          <w:lang w:eastAsia="ru-RU"/>
        </w:rPr>
        <w:t xml:space="preserve"> машинописного текста (компьютерный набор) на одной стороне листа формата </w:t>
      </w:r>
      <w:r w:rsidRPr="00335AF5">
        <w:rPr>
          <w:rFonts w:eastAsia="Times New Roman" w:cs="Times New Roman"/>
          <w:b w:val="0"/>
          <w:bCs/>
          <w:sz w:val="28"/>
          <w:szCs w:val="28"/>
          <w:lang w:eastAsia="ru-RU"/>
        </w:rPr>
        <w:t>А4</w:t>
      </w:r>
      <w:r w:rsidRPr="00335AF5">
        <w:rPr>
          <w:rFonts w:eastAsia="Times New Roman" w:cs="Times New Roman"/>
          <w:b w:val="0"/>
          <w:sz w:val="28"/>
          <w:szCs w:val="28"/>
          <w:lang w:eastAsia="ru-RU"/>
        </w:rPr>
        <w:t>, без учета страниц приложения.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Текст исследовательской работы печатается в редакторе Word, интервал – </w:t>
      </w:r>
      <w:r w:rsidRPr="00335AF5">
        <w:rPr>
          <w:rFonts w:eastAsia="Times New Roman" w:cs="Times New Roman"/>
          <w:b w:val="0"/>
          <w:bCs/>
          <w:sz w:val="28"/>
          <w:szCs w:val="28"/>
          <w:lang w:eastAsia="ru-RU"/>
        </w:rPr>
        <w:t>полуторный</w:t>
      </w:r>
      <w:r w:rsidRPr="00335AF5">
        <w:rPr>
          <w:rFonts w:eastAsia="Times New Roman" w:cs="Times New Roman"/>
          <w:b w:val="0"/>
          <w:sz w:val="28"/>
          <w:szCs w:val="28"/>
          <w:lang w:eastAsia="ru-RU"/>
        </w:rPr>
        <w:t xml:space="preserve">, шрифт Times New Roman, кегль – </w:t>
      </w:r>
      <w:r w:rsidRPr="00335AF5">
        <w:rPr>
          <w:rFonts w:eastAsia="Times New Roman" w:cs="Times New Roman"/>
          <w:b w:val="0"/>
          <w:bCs/>
          <w:sz w:val="28"/>
          <w:szCs w:val="28"/>
          <w:lang w:eastAsia="ru-RU"/>
        </w:rPr>
        <w:t>14</w:t>
      </w:r>
      <w:r w:rsidRPr="00335AF5">
        <w:rPr>
          <w:rFonts w:eastAsia="Times New Roman" w:cs="Times New Roman"/>
          <w:b w:val="0"/>
          <w:sz w:val="28"/>
          <w:szCs w:val="28"/>
          <w:lang w:eastAsia="ru-RU"/>
        </w:rPr>
        <w:t xml:space="preserve">, ориентация – книжная. </w:t>
      </w:r>
      <w:r w:rsidRPr="00335AF5">
        <w:rPr>
          <w:rFonts w:eastAsia="Times New Roman" w:cs="Times New Roman"/>
          <w:b w:val="0"/>
          <w:bCs/>
          <w:sz w:val="28"/>
          <w:szCs w:val="28"/>
          <w:lang w:eastAsia="ru-RU"/>
        </w:rPr>
        <w:t xml:space="preserve">Отступ </w:t>
      </w:r>
      <w:r w:rsidRPr="00335AF5">
        <w:rPr>
          <w:rFonts w:eastAsia="Times New Roman" w:cs="Times New Roman"/>
          <w:b w:val="0"/>
          <w:sz w:val="28"/>
          <w:szCs w:val="28"/>
          <w:lang w:eastAsia="ru-RU"/>
        </w:rPr>
        <w:t xml:space="preserve">от левого края – 3 см, правый – 1,5 см; верхний и нижний – по 2 см; красная строка – 1 см.; выравнивание </w:t>
      </w:r>
      <w:r w:rsidRPr="00335AF5">
        <w:rPr>
          <w:rFonts w:eastAsia="Times New Roman" w:cs="Times New Roman"/>
          <w:b w:val="0"/>
          <w:bCs/>
          <w:sz w:val="28"/>
          <w:szCs w:val="28"/>
          <w:lang w:eastAsia="ru-RU"/>
        </w:rPr>
        <w:t>по ширине</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Затекстовые ссылки оформляются квадратными скобками, в которых указывается порядковый номер первоисточника в алфавитном списке литературы, расположенном в конце работы, а через запятую указывается номер страницы. Например</w:t>
      </w:r>
      <w:r w:rsidR="00E8461B" w:rsidRPr="00335AF5">
        <w:rPr>
          <w:rFonts w:eastAsia="Times New Roman" w:cs="Times New Roman"/>
          <w:b w:val="0"/>
          <w:sz w:val="28"/>
          <w:szCs w:val="28"/>
          <w:lang w:eastAsia="ru-RU"/>
        </w:rPr>
        <w:t>,</w:t>
      </w:r>
      <w:r w:rsidRPr="00335AF5">
        <w:rPr>
          <w:rFonts w:eastAsia="Times New Roman" w:cs="Times New Roman"/>
          <w:b w:val="0"/>
          <w:sz w:val="28"/>
          <w:szCs w:val="28"/>
          <w:lang w:eastAsia="ru-RU"/>
        </w:rPr>
        <w:t xml:space="preserve"> [11, 35].</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Заголовки</w:t>
      </w:r>
      <w:r w:rsidRPr="00335AF5">
        <w:rPr>
          <w:rFonts w:eastAsia="Times New Roman" w:cs="Times New Roman"/>
          <w:b w:val="0"/>
          <w:sz w:val="28"/>
          <w:szCs w:val="28"/>
          <w:lang w:eastAsia="ru-RU"/>
        </w:rPr>
        <w:t xml:space="preserve"> печатаются по центру 16-м размером шрифта. Заголовки выделяются жирным шрифтом, подзаголовки – жирным курсивом; заголовки и подзаголовки отделяются одним отступом от общего текста сверху и снизу. После названия темы, подраздела, главы, параграфа (таблицы, рисунка) точка не ставится.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Страницы работы должны быть </w:t>
      </w:r>
      <w:r w:rsidRPr="00335AF5">
        <w:rPr>
          <w:rFonts w:eastAsia="Times New Roman" w:cs="Times New Roman"/>
          <w:b w:val="0"/>
          <w:bCs/>
          <w:sz w:val="28"/>
          <w:szCs w:val="28"/>
          <w:lang w:eastAsia="ru-RU"/>
        </w:rPr>
        <w:t>пронумерованы</w:t>
      </w:r>
      <w:r w:rsidRPr="00335AF5">
        <w:rPr>
          <w:rFonts w:eastAsia="Times New Roman" w:cs="Times New Roman"/>
          <w:b w:val="0"/>
          <w:sz w:val="28"/>
          <w:szCs w:val="28"/>
          <w:lang w:eastAsia="ru-RU"/>
        </w:rPr>
        <w:t>; их последовательность должна соответствовать плану работы. Нумерация начинается с 2 страницы. Цифру, обозначающую порядковый номер страницы, ставят в правом углу нижнего поля страницы. Титульный лист</w:t>
      </w:r>
      <w:r w:rsidRPr="00335AF5">
        <w:rPr>
          <w:rFonts w:eastAsia="Times New Roman" w:cs="Times New Roman"/>
          <w:b w:val="0"/>
          <w:bCs/>
          <w:sz w:val="28"/>
          <w:szCs w:val="28"/>
          <w:lang w:eastAsia="ru-RU"/>
        </w:rPr>
        <w:t xml:space="preserve"> не нумеруется.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Каждая</w:t>
      </w:r>
      <w:r w:rsidRPr="00335AF5">
        <w:rPr>
          <w:rFonts w:eastAsia="Times New Roman" w:cs="Times New Roman"/>
          <w:b w:val="0"/>
          <w:bCs/>
          <w:sz w:val="28"/>
          <w:szCs w:val="28"/>
          <w:lang w:eastAsia="ru-RU"/>
        </w:rPr>
        <w:t xml:space="preserve"> часть работы</w:t>
      </w:r>
      <w:r w:rsidRPr="00335AF5">
        <w:rPr>
          <w:rFonts w:eastAsia="Times New Roman" w:cs="Times New Roman"/>
          <w:b w:val="0"/>
          <w:sz w:val="28"/>
          <w:szCs w:val="28"/>
          <w:lang w:eastAsia="ru-RU"/>
        </w:rPr>
        <w:t xml:space="preserve"> (введение, основная часть, заключение) печатается с нового листа, разделы основной части – как единое целое.</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Должна быть соблюдена алфавитная последовательность написания </w:t>
      </w:r>
      <w:r w:rsidRPr="00335AF5">
        <w:rPr>
          <w:rFonts w:eastAsia="Times New Roman" w:cs="Times New Roman"/>
          <w:b w:val="0"/>
          <w:bCs/>
          <w:sz w:val="28"/>
          <w:szCs w:val="28"/>
          <w:lang w:eastAsia="ru-RU"/>
        </w:rPr>
        <w:t>библиографического аппарата</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не должно включать излишеств, в том числе: различных цветов текста, не относящихся к пониманию работы рисунков, больших и вычурных шрифтов и т.п.</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Правила оформления библиографии</w:t>
      </w:r>
    </w:p>
    <w:p w:rsidR="00F80484" w:rsidRPr="00335AF5" w:rsidRDefault="00F80484" w:rsidP="001A14E0">
      <w:pPr>
        <w:numPr>
          <w:ilvl w:val="0"/>
          <w:numId w:val="4"/>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lastRenderedPageBreak/>
        <w:t>Образец оформления книги: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Пособие по истории: Оформление научной работы. – М.: Дрофа, 2003. – 76 с.</w:t>
      </w:r>
    </w:p>
    <w:p w:rsidR="00F80484" w:rsidRPr="00335AF5" w:rsidRDefault="00F80484" w:rsidP="001A14E0">
      <w:pPr>
        <w:numPr>
          <w:ilvl w:val="0"/>
          <w:numId w:val="5"/>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2.</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материала из сборника: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Учебные задания в системе дистанционного обучения // Сб. научных трудов «На пути к 12 – летней школе»/ Под ред. Ю.И.Дика, Сахарова З.К.. – М: РАО ИОСО, 2000. – С. 209 -213.</w:t>
      </w:r>
    </w:p>
    <w:p w:rsidR="00F80484" w:rsidRPr="00335AF5" w:rsidRDefault="00F80484" w:rsidP="001A14E0">
      <w:pPr>
        <w:numPr>
          <w:ilvl w:val="0"/>
          <w:numId w:val="6"/>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3.</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статьи из журнала: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Петрова А.Г. Современные технологии обучения // Школьные технологии – 2002. – № 2. – С. 40-45.</w:t>
      </w:r>
    </w:p>
    <w:p w:rsidR="00F80484" w:rsidRPr="00335AF5" w:rsidRDefault="00F80484" w:rsidP="001A14E0">
      <w:pPr>
        <w:numPr>
          <w:ilvl w:val="0"/>
          <w:numId w:val="7"/>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4.</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данных автореферата диссертации: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Батрак В.И. Повышение долговечности кинематических пар транспортных машин: Автореф. дис. на соиск. учен. степ. канд. тех. наук/ Оренбург. гос. ун-т. – Оренбург, 1997. – 13 с.</w:t>
      </w:r>
    </w:p>
    <w:p w:rsidR="000A0E94" w:rsidRPr="00335AF5" w:rsidRDefault="000A0E94" w:rsidP="001A14E0">
      <w:pPr>
        <w:tabs>
          <w:tab w:val="left" w:pos="851"/>
        </w:tabs>
        <w:spacing w:after="0" w:line="360" w:lineRule="auto"/>
        <w:ind w:firstLine="567"/>
        <w:jc w:val="both"/>
        <w:rPr>
          <w:rFonts w:eastAsia="Times New Roman" w:cs="Times New Roman"/>
          <w:b w:val="0"/>
          <w:sz w:val="28"/>
          <w:szCs w:val="28"/>
          <w:lang w:eastAsia="ru-RU"/>
        </w:rPr>
      </w:pPr>
    </w:p>
    <w:p w:rsidR="005214E9"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Презентация – это устный доклад студента на определенную тематику, сопровождаемый мультимедийной компьютерной презентацией. Компьютерная презентация создается в программе Microsoft Power Point. Компьютерная презентация является инструментом, используемым в ходе докладов или сообщений для повышения выразительности выступления, более убедительной и наглядной иллюстрации описываемых фактов и явлений. </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Особенностью презентации является то, что центром внимания во должен стать сам докладчик и его речь, а не надписи мелким шрифтом на слайдах.</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презентацией необходимо выстроить хронологически: </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lastRenderedPageBreak/>
        <w:t>р</w:t>
      </w:r>
      <w:r w:rsidR="001B66FB" w:rsidRPr="00335AF5">
        <w:rPr>
          <w:rFonts w:cs="Times New Roman"/>
          <w:b w:val="0"/>
          <w:sz w:val="28"/>
          <w:szCs w:val="28"/>
        </w:rPr>
        <w:t>азработка плана</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о</w:t>
      </w:r>
      <w:r w:rsidR="001B66FB" w:rsidRPr="00335AF5">
        <w:rPr>
          <w:rFonts w:cs="Times New Roman"/>
          <w:b w:val="0"/>
          <w:sz w:val="28"/>
          <w:szCs w:val="28"/>
        </w:rPr>
        <w:t>тбор содержания</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с</w:t>
      </w:r>
      <w:r w:rsidR="001B66FB" w:rsidRPr="00335AF5">
        <w:rPr>
          <w:rFonts w:cs="Times New Roman"/>
          <w:b w:val="0"/>
          <w:sz w:val="28"/>
          <w:szCs w:val="28"/>
        </w:rPr>
        <w:t>оздание презентации</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п</w:t>
      </w:r>
      <w:r w:rsidR="001B66FB" w:rsidRPr="00335AF5">
        <w:rPr>
          <w:rFonts w:cs="Times New Roman"/>
          <w:b w:val="0"/>
          <w:sz w:val="28"/>
          <w:szCs w:val="28"/>
        </w:rPr>
        <w:t>одготовка публичного выступления.</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Студенту, опираясь на план выступления, указанный выше, необходимо определить главные идеи, выводы, которые следует донести до слушателей, и на основании них составить компьютерную презентацию. Дополнительная информация, если таковая имеет место быть, должна быть размещена в раздаточном материале или просто озвучена, но не включена в компьютерную презентацию.</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После подборки информации студенту следует систематизировать материал по блокам, которые будут состоять из собственно текста, а также схем, графиков, таблиц, фотографий и т.д.</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Элементами, дополняющими содержание презентации, являются:</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и</w:t>
      </w:r>
      <w:r w:rsidR="001B66FB" w:rsidRPr="00335AF5">
        <w:rPr>
          <w:rFonts w:cs="Times New Roman"/>
          <w:b w:val="0"/>
          <w:sz w:val="28"/>
          <w:szCs w:val="28"/>
        </w:rPr>
        <w:t>ллюстративный ряд (иллюстрации типа «картинка», фотоиллюстрации, схемы, графики, таблицы, диаграммы, видеоролики).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з</w:t>
      </w:r>
      <w:r w:rsidR="001B66FB" w:rsidRPr="00335AF5">
        <w:rPr>
          <w:rFonts w:cs="Times New Roman"/>
          <w:b w:val="0"/>
          <w:sz w:val="28"/>
          <w:szCs w:val="28"/>
        </w:rPr>
        <w:t>вуковой ряд (музыкальное или речевое сопровождение, звуковые эффекты).</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а</w:t>
      </w:r>
      <w:r w:rsidR="001B66FB" w:rsidRPr="00335AF5">
        <w:rPr>
          <w:rFonts w:cs="Times New Roman"/>
          <w:b w:val="0"/>
          <w:sz w:val="28"/>
          <w:szCs w:val="28"/>
        </w:rPr>
        <w:t>нимационный ряд.</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ц</w:t>
      </w:r>
      <w:r w:rsidR="001B66FB" w:rsidRPr="00335AF5">
        <w:rPr>
          <w:rFonts w:cs="Times New Roman"/>
          <w:b w:val="0"/>
          <w:sz w:val="28"/>
          <w:szCs w:val="28"/>
        </w:rPr>
        <w:t>ветовая гамма (общий тон и цветные заставки, иллюстрации, линии должны сочетаться между собой и не противоречить смыслу и настроению презентации).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ш</w:t>
      </w:r>
      <w:r w:rsidR="001B66FB" w:rsidRPr="00335AF5">
        <w:rPr>
          <w:rFonts w:cs="Times New Roman"/>
          <w:b w:val="0"/>
          <w:sz w:val="28"/>
          <w:szCs w:val="28"/>
        </w:rPr>
        <w:t>рифтовой ряд (необходимо продумать шрифтовые выделения, их подчиненность и логику, стиль основного шрифта).</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Правила организации материала в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Главная информация размещается в начале.</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Тезис слайда размещается в </w:t>
      </w:r>
      <w:r w:rsidR="00941A2F" w:rsidRPr="00335AF5">
        <w:rPr>
          <w:rFonts w:cs="Times New Roman"/>
          <w:b w:val="0"/>
          <w:sz w:val="28"/>
          <w:szCs w:val="28"/>
        </w:rPr>
        <w:t>заголовке</w:t>
      </w:r>
      <w:r w:rsidRPr="00335AF5">
        <w:rPr>
          <w:rFonts w:cs="Times New Roman"/>
          <w:b w:val="0"/>
          <w:sz w:val="28"/>
          <w:szCs w:val="28"/>
        </w:rPr>
        <w:t>.</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Анимация является методом передачи информации, с помощью которого можно привлечь и удержать внимание слушателей.</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lastRenderedPageBreak/>
        <w:t>Традиционно, компьютерная презентация состоит не более чем из 10-15 слайдов.</w:t>
      </w:r>
    </w:p>
    <w:p w:rsidR="005214E9" w:rsidRPr="00335AF5" w:rsidRDefault="005214E9" w:rsidP="001A14E0">
      <w:pPr>
        <w:tabs>
          <w:tab w:val="left" w:pos="851"/>
        </w:tabs>
        <w:spacing w:after="0" w:line="360" w:lineRule="auto"/>
        <w:ind w:firstLine="567"/>
        <w:jc w:val="both"/>
        <w:rPr>
          <w:rFonts w:eastAsia="Times New Roman" w:cs="Times New Roman"/>
          <w:b w:val="0"/>
          <w:i/>
          <w:sz w:val="28"/>
          <w:szCs w:val="28"/>
          <w:lang w:eastAsia="ru-RU"/>
        </w:rPr>
      </w:pPr>
    </w:p>
    <w:p w:rsidR="00760A5A"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УЧЕБНОГО ПРОЕКТА</w:t>
      </w:r>
    </w:p>
    <w:p w:rsidR="009212D5" w:rsidRPr="00335AF5" w:rsidRDefault="009212D5"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учебным проектом необходимо выстроить хронологически: </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Выбор темы и объекта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Обзор литературы, медиаматериалов и других источников информации по выбранной теме.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Разработка плана работы, проработка тезисов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Определение дизайна, цветовой гаммы, последовательности иллюстраций и материалов в работе.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Составление краткой аннотации к каждому графическому, медиа, фото изображению.</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Обозначьте список использованных в работе источников</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см. правила оформления библиографического списка доклада</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работы и предоставление преподавателю</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Титульный лист работы оформляется в соответствии с Приложение 1</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0A0E94" w:rsidRPr="00335AF5" w:rsidRDefault="000A0E94" w:rsidP="001A14E0">
      <w:pPr>
        <w:pStyle w:val="ac"/>
        <w:tabs>
          <w:tab w:val="left" w:pos="851"/>
        </w:tabs>
        <w:spacing w:after="0" w:line="360" w:lineRule="auto"/>
        <w:ind w:left="0"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ПОДГОТОВКА К ЗАЧЕТУ</w:t>
      </w:r>
      <w:r>
        <w:rPr>
          <w:rFonts w:eastAsia="TimesNewRoman" w:cs="Times New Roman"/>
          <w:sz w:val="28"/>
          <w:szCs w:val="28"/>
          <w:lang w:eastAsia="ru-RU"/>
        </w:rPr>
        <w:t>/ЭКЗАМЕНУ</w:t>
      </w:r>
    </w:p>
    <w:p w:rsidR="00FE4D8A" w:rsidRPr="00335AF5" w:rsidRDefault="00FE4D8A"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Завершающим этапом изучения дисциплины является сдача </w:t>
      </w:r>
      <w:r w:rsidR="00687F55">
        <w:rPr>
          <w:rFonts w:eastAsia="Times New Roman" w:cs="Times New Roman"/>
          <w:b w:val="0"/>
          <w:sz w:val="28"/>
          <w:szCs w:val="28"/>
          <w:lang w:eastAsia="ru-RU"/>
        </w:rPr>
        <w:t>промежуточной формы отчетности (</w:t>
      </w:r>
      <w:r w:rsidRPr="00335AF5">
        <w:rPr>
          <w:rFonts w:eastAsia="Times New Roman" w:cs="Times New Roman"/>
          <w:b w:val="0"/>
          <w:sz w:val="28"/>
          <w:szCs w:val="28"/>
          <w:lang w:eastAsia="ru-RU"/>
        </w:rPr>
        <w:t>зачета</w:t>
      </w:r>
      <w:r w:rsidR="00D55068">
        <w:rPr>
          <w:rFonts w:eastAsia="Times New Roman" w:cs="Times New Roman"/>
          <w:b w:val="0"/>
          <w:sz w:val="28"/>
          <w:szCs w:val="28"/>
          <w:lang w:eastAsia="ru-RU"/>
        </w:rPr>
        <w:t xml:space="preserve"> или экзамена) </w:t>
      </w:r>
      <w:r w:rsidRPr="00335AF5">
        <w:rPr>
          <w:rFonts w:eastAsia="Times New Roman" w:cs="Times New Roman"/>
          <w:b w:val="0"/>
          <w:sz w:val="28"/>
          <w:szCs w:val="28"/>
          <w:lang w:eastAsia="ru-RU"/>
        </w:rPr>
        <w:t>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зачету</w:t>
      </w:r>
      <w:r w:rsidR="00D55068">
        <w:rPr>
          <w:rFonts w:eastAsia="Times New Roman" w:cs="Times New Roman"/>
          <w:b w:val="0"/>
          <w:sz w:val="28"/>
          <w:szCs w:val="28"/>
          <w:lang w:eastAsia="ru-RU"/>
        </w:rPr>
        <w:t>/экзамену</w:t>
      </w:r>
      <w:r w:rsidRPr="00335AF5">
        <w:rPr>
          <w:rFonts w:eastAsia="Times New Roman" w:cs="Times New Roman"/>
          <w:b w:val="0"/>
          <w:sz w:val="28"/>
          <w:szCs w:val="28"/>
          <w:lang w:eastAsia="ru-RU"/>
        </w:rPr>
        <w:t xml:space="preserve"> учебный материал рекомендуется повторять по учебнику и конспекту. </w:t>
      </w:r>
      <w:r w:rsidR="00D55068">
        <w:rPr>
          <w:rFonts w:eastAsia="Times New Roman" w:cs="Times New Roman"/>
          <w:b w:val="0"/>
          <w:sz w:val="28"/>
          <w:szCs w:val="28"/>
          <w:lang w:eastAsia="ru-RU"/>
        </w:rPr>
        <w:t>З</w:t>
      </w:r>
      <w:r w:rsidR="00D55068" w:rsidRPr="00335AF5">
        <w:rPr>
          <w:rFonts w:eastAsia="Times New Roman" w:cs="Times New Roman"/>
          <w:b w:val="0"/>
          <w:sz w:val="28"/>
          <w:szCs w:val="28"/>
          <w:lang w:eastAsia="ru-RU"/>
        </w:rPr>
        <w:t>ачет</w:t>
      </w:r>
      <w:r w:rsidR="00D55068">
        <w:rPr>
          <w:rFonts w:eastAsia="Times New Roman" w:cs="Times New Roman"/>
          <w:b w:val="0"/>
          <w:sz w:val="28"/>
          <w:szCs w:val="28"/>
          <w:lang w:eastAsia="ru-RU"/>
        </w:rPr>
        <w:t>/экзамен</w:t>
      </w:r>
      <w:r w:rsidR="00D55068" w:rsidRPr="00335AF5">
        <w:rPr>
          <w:rFonts w:eastAsia="Times New Roman" w:cs="Times New Roman"/>
          <w:b w:val="0"/>
          <w:sz w:val="28"/>
          <w:szCs w:val="28"/>
          <w:lang w:eastAsia="ru-RU"/>
        </w:rPr>
        <w:t xml:space="preserve"> </w:t>
      </w:r>
      <w:r w:rsidRPr="00335AF5">
        <w:rPr>
          <w:rFonts w:eastAsia="Times New Roman" w:cs="Times New Roman"/>
          <w:b w:val="0"/>
          <w:sz w:val="28"/>
          <w:szCs w:val="28"/>
          <w:lang w:eastAsia="ru-RU"/>
        </w:rPr>
        <w:t>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w:t>
      </w:r>
      <w:r w:rsidR="0035244A" w:rsidRPr="00335AF5">
        <w:rPr>
          <w:rFonts w:eastAsia="Times New Roman" w:cs="Times New Roman"/>
          <w:b w:val="0"/>
          <w:sz w:val="28"/>
          <w:szCs w:val="28"/>
          <w:lang w:eastAsia="ru-RU"/>
        </w:rPr>
        <w:t>оты, результативность практических</w:t>
      </w:r>
      <w:r w:rsidRPr="00335AF5">
        <w:rPr>
          <w:rFonts w:eastAsia="Times New Roman" w:cs="Times New Roman"/>
          <w:b w:val="0"/>
          <w:sz w:val="28"/>
          <w:szCs w:val="28"/>
          <w:lang w:eastAsia="ru-RU"/>
        </w:rPr>
        <w:t xml:space="preserve"> </w:t>
      </w:r>
      <w:r w:rsidR="0035244A" w:rsidRPr="00335AF5">
        <w:rPr>
          <w:rFonts w:eastAsia="Times New Roman" w:cs="Times New Roman"/>
          <w:b w:val="0"/>
          <w:sz w:val="28"/>
          <w:szCs w:val="28"/>
          <w:lang w:eastAsia="ru-RU"/>
        </w:rPr>
        <w:t xml:space="preserve">работ </w:t>
      </w:r>
      <w:r w:rsidRPr="00335AF5">
        <w:rPr>
          <w:rFonts w:eastAsia="Times New Roman" w:cs="Times New Roman"/>
          <w:b w:val="0"/>
          <w:sz w:val="28"/>
          <w:szCs w:val="28"/>
          <w:lang w:eastAsia="ru-RU"/>
        </w:rPr>
        <w:t>и т.д.</w:t>
      </w:r>
    </w:p>
    <w:p w:rsidR="0035244A" w:rsidRPr="00335AF5" w:rsidRDefault="0035244A" w:rsidP="001A14E0">
      <w:pPr>
        <w:tabs>
          <w:tab w:val="left" w:pos="851"/>
        </w:tabs>
        <w:autoSpaceDE w:val="0"/>
        <w:autoSpaceDN w:val="0"/>
        <w:adjustRightInd w:val="0"/>
        <w:spacing w:after="0" w:line="360" w:lineRule="auto"/>
        <w:ind w:firstLine="567"/>
        <w:jc w:val="both"/>
        <w:rPr>
          <w:rFonts w:cs="Times New Roman"/>
          <w:b w:val="0"/>
          <w:sz w:val="28"/>
          <w:szCs w:val="28"/>
        </w:rPr>
      </w:pPr>
      <w:r w:rsidRPr="00335AF5">
        <w:rPr>
          <w:rFonts w:cs="Times New Roman"/>
          <w:b w:val="0"/>
          <w:sz w:val="28"/>
          <w:szCs w:val="28"/>
        </w:rPr>
        <w:lastRenderedPageBreak/>
        <w:t xml:space="preserve">В качестве оценочных средств могут быть представлены вопросы для подготовки к </w:t>
      </w:r>
      <w:r w:rsidR="00D55068" w:rsidRPr="00335AF5">
        <w:rPr>
          <w:rFonts w:eastAsia="Times New Roman" w:cs="Times New Roman"/>
          <w:b w:val="0"/>
          <w:sz w:val="28"/>
          <w:szCs w:val="28"/>
          <w:lang w:eastAsia="ru-RU"/>
        </w:rPr>
        <w:t>зачету</w:t>
      </w:r>
      <w:r w:rsidR="00D55068">
        <w:rPr>
          <w:rFonts w:eastAsia="Times New Roman" w:cs="Times New Roman"/>
          <w:b w:val="0"/>
          <w:sz w:val="28"/>
          <w:szCs w:val="28"/>
          <w:lang w:eastAsia="ru-RU"/>
        </w:rPr>
        <w:t>/экзамену</w:t>
      </w:r>
      <w:r w:rsidRPr="00335AF5">
        <w:rPr>
          <w:rFonts w:cs="Times New Roman"/>
          <w:b w:val="0"/>
          <w:sz w:val="28"/>
          <w:szCs w:val="28"/>
        </w:rPr>
        <w:t xml:space="preserve">, тесты, темы эссе по пройденному материалу, а также промежуточная аттестация может осуществляться в виде защиты творческого учебного проекта, направленного на выявление компетенций, сформированных в результате освоения проблемного поля эстетики. </w:t>
      </w:r>
    </w:p>
    <w:p w:rsidR="0035244A" w:rsidRPr="00335AF5" w:rsidRDefault="0035244A" w:rsidP="001A14E0">
      <w:pPr>
        <w:tabs>
          <w:tab w:val="left" w:pos="851"/>
        </w:tabs>
        <w:spacing w:after="0" w:line="360" w:lineRule="auto"/>
        <w:ind w:firstLine="567"/>
        <w:jc w:val="both"/>
        <w:rPr>
          <w:rFonts w:cs="Times New Roman"/>
          <w:b w:val="0"/>
          <w:sz w:val="28"/>
          <w:szCs w:val="28"/>
          <w:shd w:val="clear" w:color="auto" w:fill="FFFFFF"/>
        </w:rPr>
      </w:pPr>
      <w:r w:rsidRPr="00335AF5">
        <w:rPr>
          <w:rFonts w:cs="Times New Roman"/>
          <w:b w:val="0"/>
          <w:sz w:val="28"/>
          <w:szCs w:val="28"/>
          <w:shd w:val="clear" w:color="auto" w:fill="FFFFFF"/>
        </w:rPr>
        <w:t xml:space="preserve">В период подготовки к </w:t>
      </w:r>
      <w:r w:rsidR="00D55068">
        <w:rPr>
          <w:rFonts w:cs="Times New Roman"/>
          <w:b w:val="0"/>
          <w:sz w:val="28"/>
          <w:szCs w:val="28"/>
          <w:shd w:val="clear" w:color="auto" w:fill="FFFFFF"/>
        </w:rPr>
        <w:t>контрольному мероприятию</w:t>
      </w:r>
      <w:r w:rsidRPr="00335AF5">
        <w:rPr>
          <w:rFonts w:cs="Times New Roman"/>
          <w:b w:val="0"/>
          <w:sz w:val="28"/>
          <w:szCs w:val="28"/>
          <w:shd w:val="clear" w:color="auto" w:fill="FFFFFF"/>
        </w:rPr>
        <w:t xml:space="preserve"> обучающиеся вновь обращаются к пройденному учебному материалу. Подготовка обучающегося включает в себя три этапа:</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самостоятельная работа в течение процесса обучения;</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непосредственная подготовка в дни, предшествующие зачету по темам курса;</w:t>
      </w:r>
    </w:p>
    <w:p w:rsidR="0035244A"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подготовка к ответу на вопросы, содержащиеся в билетах/тестах (при письменной форме проведения зачета).</w:t>
      </w:r>
    </w:p>
    <w:p w:rsidR="00AC0617" w:rsidRDefault="00AC0617" w:rsidP="001A14E0">
      <w:pPr>
        <w:pStyle w:val="1"/>
        <w:spacing w:line="360" w:lineRule="auto"/>
        <w:ind w:firstLine="567"/>
      </w:pPr>
      <w:r w:rsidRPr="00335AF5">
        <w:br w:type="page"/>
      </w:r>
      <w:r w:rsidR="00687F55">
        <w:lastRenderedPageBreak/>
        <w:t>РЕКОМЕНДУЕМАЯ ЛИТЕРАТУРА</w:t>
      </w:r>
    </w:p>
    <w:p w:rsidR="00D55068" w:rsidRPr="00D55068" w:rsidRDefault="00D55068" w:rsidP="00D55068">
      <w:pPr>
        <w:pStyle w:val="ac"/>
        <w:numPr>
          <w:ilvl w:val="0"/>
          <w:numId w:val="49"/>
        </w:numPr>
        <w:spacing w:after="0" w:line="360" w:lineRule="auto"/>
        <w:ind w:left="0" w:firstLine="357"/>
        <w:jc w:val="both"/>
        <w:rPr>
          <w:rFonts w:cs="Times New Roman"/>
          <w:b w:val="0"/>
          <w:sz w:val="28"/>
          <w:szCs w:val="28"/>
        </w:rPr>
      </w:pPr>
      <w:r w:rsidRPr="00D55068">
        <w:rPr>
          <w:rFonts w:cs="Times New Roman"/>
          <w:b w:val="0"/>
          <w:iCs/>
          <w:color w:val="000000"/>
          <w:sz w:val="28"/>
          <w:szCs w:val="28"/>
          <w:shd w:val="clear" w:color="auto" w:fill="FFFFFF"/>
        </w:rPr>
        <w:t>Куклина, Е. Н.</w:t>
      </w:r>
      <w:r w:rsidRPr="00D55068">
        <w:rPr>
          <w:rFonts w:cs="Times New Roman"/>
          <w:b w:val="0"/>
          <w:i/>
          <w:iCs/>
          <w:color w:val="000000"/>
          <w:sz w:val="28"/>
          <w:szCs w:val="28"/>
          <w:shd w:val="clear" w:color="auto" w:fill="FFFFFF"/>
        </w:rPr>
        <w:t> </w:t>
      </w:r>
      <w:r w:rsidRPr="00D55068">
        <w:rPr>
          <w:rFonts w:cs="Times New Roman"/>
          <w:b w:val="0"/>
          <w:color w:val="000000"/>
          <w:sz w:val="28"/>
          <w:szCs w:val="28"/>
          <w:shd w:val="clear" w:color="auto" w:fill="FFFFFF"/>
        </w:rPr>
        <w:t> Организация самостоятельной работы студента : учебное пособие для вузов / Е. Н. Куклина, М. А. Мазниченко, И. А. Мушкина. — 2-е изд., испр. и доп. — Москва : Издательство Юрайт, 2022. — 235 с. — (Высшее образование). — ISBN 978-5-534-06270-0. — Текст : электронный // Образовательная платформа Юрайт [сайт]. — URL: </w:t>
      </w:r>
      <w:hyperlink r:id="rId8" w:tgtFrame="_blank" w:history="1">
        <w:r w:rsidRPr="00D55068">
          <w:rPr>
            <w:rStyle w:val="ad"/>
            <w:rFonts w:cs="Times New Roman"/>
            <w:b w:val="0"/>
            <w:color w:val="486C97"/>
            <w:sz w:val="28"/>
            <w:szCs w:val="28"/>
            <w:shd w:val="clear" w:color="auto" w:fill="FFFFFF"/>
          </w:rPr>
          <w:t>https://urait.ru/bcode/491737</w:t>
        </w:r>
      </w:hyperlink>
    </w:p>
    <w:p w:rsidR="00D55068" w:rsidRPr="00D55068" w:rsidRDefault="00D55068" w:rsidP="00D55068">
      <w:pPr>
        <w:pStyle w:val="ac"/>
        <w:numPr>
          <w:ilvl w:val="0"/>
          <w:numId w:val="49"/>
        </w:numPr>
        <w:tabs>
          <w:tab w:val="left" w:pos="1080"/>
        </w:tabs>
        <w:spacing w:after="0" w:line="360" w:lineRule="auto"/>
        <w:ind w:left="0" w:firstLine="357"/>
        <w:jc w:val="both"/>
        <w:rPr>
          <w:rFonts w:cs="Times New Roman"/>
          <w:b w:val="0"/>
          <w:sz w:val="28"/>
          <w:szCs w:val="28"/>
        </w:rPr>
      </w:pPr>
      <w:r w:rsidRPr="00D55068">
        <w:rPr>
          <w:rFonts w:cs="Times New Roman"/>
          <w:b w:val="0"/>
          <w:bCs/>
          <w:sz w:val="28"/>
          <w:szCs w:val="28"/>
        </w:rPr>
        <w:t>Горовая, В. И.  Научно-исследовательская работа : учебное пособие для вузов / В. И. Горовая. — Москва : Издательство Юрайт, 2022. — 103 с. — (Высшее образование). — ISBN 978-5-534-14688-2. — Текст : электронный // Образовательная платформа Юрайт [сайт]. — URL: https://urait.ru/bcode/496767 .</w:t>
      </w:r>
    </w:p>
    <w:p w:rsidR="00D55068" w:rsidRPr="00D55068" w:rsidRDefault="00D55068" w:rsidP="00D55068">
      <w:pPr>
        <w:spacing w:after="0" w:line="360" w:lineRule="auto"/>
        <w:ind w:firstLine="357"/>
        <w:jc w:val="both"/>
        <w:rPr>
          <w:rFonts w:cs="Times New Roman"/>
          <w:b w:val="0"/>
          <w:sz w:val="28"/>
          <w:szCs w:val="28"/>
        </w:rPr>
      </w:pPr>
    </w:p>
    <w:sectPr w:rsidR="00D55068" w:rsidRPr="00D55068" w:rsidSect="001A14E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F5B" w:rsidRDefault="00751F5B" w:rsidP="00D73CA4">
      <w:pPr>
        <w:spacing w:after="0" w:line="240" w:lineRule="auto"/>
      </w:pPr>
      <w:r>
        <w:separator/>
      </w:r>
    </w:p>
  </w:endnote>
  <w:endnote w:type="continuationSeparator" w:id="0">
    <w:p w:rsidR="00751F5B" w:rsidRDefault="00751F5B" w:rsidP="00D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06611"/>
      <w:docPartObj>
        <w:docPartGallery w:val="Page Numbers (Bottom of Page)"/>
        <w:docPartUnique/>
      </w:docPartObj>
    </w:sdtPr>
    <w:sdtEndPr/>
    <w:sdtContent>
      <w:p w:rsidR="001A14E0" w:rsidRDefault="001A14E0">
        <w:pPr>
          <w:pStyle w:val="a7"/>
          <w:jc w:val="right"/>
        </w:pPr>
        <w:r w:rsidRPr="001A14E0">
          <w:rPr>
            <w:sz w:val="24"/>
          </w:rPr>
          <w:fldChar w:fldCharType="begin"/>
        </w:r>
        <w:r w:rsidRPr="001A14E0">
          <w:rPr>
            <w:sz w:val="24"/>
          </w:rPr>
          <w:instrText>PAGE   \* MERGEFORMAT</w:instrText>
        </w:r>
        <w:r w:rsidRPr="001A14E0">
          <w:rPr>
            <w:sz w:val="24"/>
          </w:rPr>
          <w:fldChar w:fldCharType="separate"/>
        </w:r>
        <w:r w:rsidR="0062714E">
          <w:rPr>
            <w:noProof/>
            <w:sz w:val="24"/>
          </w:rPr>
          <w:t>1</w:t>
        </w:r>
        <w:r w:rsidRPr="001A14E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F5B" w:rsidRDefault="00751F5B" w:rsidP="00D73CA4">
      <w:pPr>
        <w:spacing w:after="0" w:line="240" w:lineRule="auto"/>
      </w:pPr>
      <w:r>
        <w:separator/>
      </w:r>
    </w:p>
  </w:footnote>
  <w:footnote w:type="continuationSeparator" w:id="0">
    <w:p w:rsidR="00751F5B" w:rsidRDefault="00751F5B" w:rsidP="00D7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A88"/>
    <w:multiLevelType w:val="hybridMultilevel"/>
    <w:tmpl w:val="81842AB4"/>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04B98"/>
    <w:multiLevelType w:val="hybridMultilevel"/>
    <w:tmpl w:val="B830A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B63354"/>
    <w:multiLevelType w:val="hybridMultilevel"/>
    <w:tmpl w:val="793C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C0EC0"/>
    <w:multiLevelType w:val="hybridMultilevel"/>
    <w:tmpl w:val="9EF210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376A4"/>
    <w:multiLevelType w:val="hybridMultilevel"/>
    <w:tmpl w:val="5A0840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B153FE"/>
    <w:multiLevelType w:val="hybridMultilevel"/>
    <w:tmpl w:val="8F3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07F"/>
    <w:multiLevelType w:val="hybridMultilevel"/>
    <w:tmpl w:val="C7F217DA"/>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51D7C"/>
    <w:multiLevelType w:val="hybridMultilevel"/>
    <w:tmpl w:val="4C00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97F53"/>
    <w:multiLevelType w:val="multilevel"/>
    <w:tmpl w:val="E528B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724A"/>
    <w:multiLevelType w:val="hybridMultilevel"/>
    <w:tmpl w:val="5BBC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C176C"/>
    <w:multiLevelType w:val="hybridMultilevel"/>
    <w:tmpl w:val="868C2716"/>
    <w:lvl w:ilvl="0" w:tplc="F252B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F46E5"/>
    <w:multiLevelType w:val="hybridMultilevel"/>
    <w:tmpl w:val="43D6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8E6434"/>
    <w:multiLevelType w:val="hybridMultilevel"/>
    <w:tmpl w:val="DEF01C62"/>
    <w:lvl w:ilvl="0" w:tplc="9BFA7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A4E08"/>
    <w:multiLevelType w:val="multilevel"/>
    <w:tmpl w:val="B892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768A"/>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0A65"/>
    <w:multiLevelType w:val="multilevel"/>
    <w:tmpl w:val="F2EE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61D66"/>
    <w:multiLevelType w:val="hybridMultilevel"/>
    <w:tmpl w:val="631ECA8C"/>
    <w:lvl w:ilvl="0" w:tplc="F06E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956BD8"/>
    <w:multiLevelType w:val="hybridMultilevel"/>
    <w:tmpl w:val="2A1E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F6A69"/>
    <w:multiLevelType w:val="hybridMultilevel"/>
    <w:tmpl w:val="1ABA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2D080E"/>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84DB3"/>
    <w:multiLevelType w:val="hybridMultilevel"/>
    <w:tmpl w:val="3E76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6160F1"/>
    <w:multiLevelType w:val="multilevel"/>
    <w:tmpl w:val="A6B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4812"/>
    <w:multiLevelType w:val="hybridMultilevel"/>
    <w:tmpl w:val="4E86DA3A"/>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96DEB"/>
    <w:multiLevelType w:val="hybridMultilevel"/>
    <w:tmpl w:val="DB225888"/>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A161F9D"/>
    <w:multiLevelType w:val="hybridMultilevel"/>
    <w:tmpl w:val="053E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F79BC"/>
    <w:multiLevelType w:val="hybridMultilevel"/>
    <w:tmpl w:val="31C2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15764"/>
    <w:multiLevelType w:val="hybridMultilevel"/>
    <w:tmpl w:val="24AA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B3DFA"/>
    <w:multiLevelType w:val="hybridMultilevel"/>
    <w:tmpl w:val="9C8075D6"/>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CC260C"/>
    <w:multiLevelType w:val="multilevel"/>
    <w:tmpl w:val="CD0E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74FDD"/>
    <w:multiLevelType w:val="hybridMultilevel"/>
    <w:tmpl w:val="B78C059C"/>
    <w:lvl w:ilvl="0" w:tplc="D66C680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0578E"/>
    <w:multiLevelType w:val="hybridMultilevel"/>
    <w:tmpl w:val="E992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8F0B5B"/>
    <w:multiLevelType w:val="hybridMultilevel"/>
    <w:tmpl w:val="2276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591AD7"/>
    <w:multiLevelType w:val="hybridMultilevel"/>
    <w:tmpl w:val="B582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F37D6"/>
    <w:multiLevelType w:val="hybridMultilevel"/>
    <w:tmpl w:val="A1583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62A5727"/>
    <w:multiLevelType w:val="hybridMultilevel"/>
    <w:tmpl w:val="2ED6254A"/>
    <w:lvl w:ilvl="0" w:tplc="EDAA14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71C0F87"/>
    <w:multiLevelType w:val="hybridMultilevel"/>
    <w:tmpl w:val="C316CFD6"/>
    <w:lvl w:ilvl="0" w:tplc="1ECE1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1B3EBF"/>
    <w:multiLevelType w:val="hybridMultilevel"/>
    <w:tmpl w:val="C5B8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DD4DEF"/>
    <w:multiLevelType w:val="hybridMultilevel"/>
    <w:tmpl w:val="22F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13CB"/>
    <w:multiLevelType w:val="hybridMultilevel"/>
    <w:tmpl w:val="220A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B0C37"/>
    <w:multiLevelType w:val="hybridMultilevel"/>
    <w:tmpl w:val="B55C1E08"/>
    <w:lvl w:ilvl="0" w:tplc="BE904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1C387A"/>
    <w:multiLevelType w:val="hybridMultilevel"/>
    <w:tmpl w:val="48401F7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24F3FBF"/>
    <w:multiLevelType w:val="hybridMultilevel"/>
    <w:tmpl w:val="358E052A"/>
    <w:lvl w:ilvl="0" w:tplc="9B1632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F1965"/>
    <w:multiLevelType w:val="hybridMultilevel"/>
    <w:tmpl w:val="C3CE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E038E0"/>
    <w:multiLevelType w:val="hybridMultilevel"/>
    <w:tmpl w:val="98B2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967F8"/>
    <w:multiLevelType w:val="hybridMultilevel"/>
    <w:tmpl w:val="A1222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DF35E2"/>
    <w:multiLevelType w:val="multilevel"/>
    <w:tmpl w:val="AB4E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D31F0"/>
    <w:multiLevelType w:val="hybridMultilevel"/>
    <w:tmpl w:val="8278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7"/>
  </w:num>
  <w:num w:numId="3">
    <w:abstractNumId w:val="14"/>
  </w:num>
  <w:num w:numId="4">
    <w:abstractNumId w:val="28"/>
  </w:num>
  <w:num w:numId="5">
    <w:abstractNumId w:val="13"/>
  </w:num>
  <w:num w:numId="6">
    <w:abstractNumId w:val="15"/>
  </w:num>
  <w:num w:numId="7">
    <w:abstractNumId w:val="8"/>
  </w:num>
  <w:num w:numId="8">
    <w:abstractNumId w:val="40"/>
  </w:num>
  <w:num w:numId="9">
    <w:abstractNumId w:val="34"/>
  </w:num>
  <w:num w:numId="10">
    <w:abstractNumId w:val="4"/>
  </w:num>
  <w:num w:numId="11">
    <w:abstractNumId w:val="37"/>
  </w:num>
  <w:num w:numId="12">
    <w:abstractNumId w:val="5"/>
  </w:num>
  <w:num w:numId="13">
    <w:abstractNumId w:val="7"/>
  </w:num>
  <w:num w:numId="14">
    <w:abstractNumId w:val="18"/>
  </w:num>
  <w:num w:numId="15">
    <w:abstractNumId w:val="20"/>
  </w:num>
  <w:num w:numId="16">
    <w:abstractNumId w:val="26"/>
  </w:num>
  <w:num w:numId="17">
    <w:abstractNumId w:val="38"/>
  </w:num>
  <w:num w:numId="18">
    <w:abstractNumId w:val="44"/>
  </w:num>
  <w:num w:numId="19">
    <w:abstractNumId w:val="31"/>
  </w:num>
  <w:num w:numId="20">
    <w:abstractNumId w:val="29"/>
  </w:num>
  <w:num w:numId="21">
    <w:abstractNumId w:val="41"/>
  </w:num>
  <w:num w:numId="22">
    <w:abstractNumId w:val="24"/>
  </w:num>
  <w:num w:numId="23">
    <w:abstractNumId w:val="16"/>
  </w:num>
  <w:num w:numId="24">
    <w:abstractNumId w:val="45"/>
  </w:num>
  <w:num w:numId="25">
    <w:abstractNumId w:val="30"/>
  </w:num>
  <w:num w:numId="26">
    <w:abstractNumId w:val="17"/>
  </w:num>
  <w:num w:numId="27">
    <w:abstractNumId w:val="32"/>
  </w:num>
  <w:num w:numId="28">
    <w:abstractNumId w:val="35"/>
  </w:num>
  <w:num w:numId="29">
    <w:abstractNumId w:val="33"/>
  </w:num>
  <w:num w:numId="30">
    <w:abstractNumId w:val="25"/>
  </w:num>
  <w:num w:numId="31">
    <w:abstractNumId w:val="3"/>
  </w:num>
  <w:num w:numId="32">
    <w:abstractNumId w:val="9"/>
  </w:num>
  <w:num w:numId="33">
    <w:abstractNumId w:val="2"/>
  </w:num>
  <w:num w:numId="34">
    <w:abstractNumId w:val="11"/>
  </w:num>
  <w:num w:numId="35">
    <w:abstractNumId w:val="46"/>
  </w:num>
  <w:num w:numId="36">
    <w:abstractNumId w:val="48"/>
  </w:num>
  <w:num w:numId="37">
    <w:abstractNumId w:val="1"/>
  </w:num>
  <w:num w:numId="38">
    <w:abstractNumId w:val="43"/>
  </w:num>
  <w:num w:numId="39">
    <w:abstractNumId w:val="23"/>
  </w:num>
  <w:num w:numId="40">
    <w:abstractNumId w:val="22"/>
  </w:num>
  <w:num w:numId="41">
    <w:abstractNumId w:val="0"/>
  </w:num>
  <w:num w:numId="42">
    <w:abstractNumId w:val="19"/>
  </w:num>
  <w:num w:numId="43">
    <w:abstractNumId w:val="27"/>
  </w:num>
  <w:num w:numId="44">
    <w:abstractNumId w:val="36"/>
  </w:num>
  <w:num w:numId="45">
    <w:abstractNumId w:val="6"/>
  </w:num>
  <w:num w:numId="46">
    <w:abstractNumId w:val="10"/>
  </w:num>
  <w:num w:numId="47">
    <w:abstractNumId w:val="12"/>
  </w:num>
  <w:num w:numId="48">
    <w:abstractNumId w:val="42"/>
  </w:num>
  <w:num w:numId="49">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2"/>
    <w:rsid w:val="00020861"/>
    <w:rsid w:val="00050845"/>
    <w:rsid w:val="000818E7"/>
    <w:rsid w:val="00097CF9"/>
    <w:rsid w:val="000A0E94"/>
    <w:rsid w:val="000A71CB"/>
    <w:rsid w:val="000B0256"/>
    <w:rsid w:val="000B373B"/>
    <w:rsid w:val="000C0BEF"/>
    <w:rsid w:val="000D7E1F"/>
    <w:rsid w:val="000E5D00"/>
    <w:rsid w:val="000F6353"/>
    <w:rsid w:val="001029B1"/>
    <w:rsid w:val="00133D87"/>
    <w:rsid w:val="00135916"/>
    <w:rsid w:val="00157454"/>
    <w:rsid w:val="00164A05"/>
    <w:rsid w:val="001808D4"/>
    <w:rsid w:val="001962BA"/>
    <w:rsid w:val="001A14E0"/>
    <w:rsid w:val="001B47DD"/>
    <w:rsid w:val="001B66FB"/>
    <w:rsid w:val="001C5961"/>
    <w:rsid w:val="001C7739"/>
    <w:rsid w:val="001D0362"/>
    <w:rsid w:val="001E083B"/>
    <w:rsid w:val="001E1825"/>
    <w:rsid w:val="001E274A"/>
    <w:rsid w:val="001F161F"/>
    <w:rsid w:val="00211AAD"/>
    <w:rsid w:val="00220B5E"/>
    <w:rsid w:val="00220E77"/>
    <w:rsid w:val="0022555E"/>
    <w:rsid w:val="00240584"/>
    <w:rsid w:val="0024113F"/>
    <w:rsid w:val="00260945"/>
    <w:rsid w:val="002743F3"/>
    <w:rsid w:val="00286EBD"/>
    <w:rsid w:val="002931D3"/>
    <w:rsid w:val="002B5410"/>
    <w:rsid w:val="002C07FF"/>
    <w:rsid w:val="002C4150"/>
    <w:rsid w:val="002C440B"/>
    <w:rsid w:val="002E20B2"/>
    <w:rsid w:val="002F7FD9"/>
    <w:rsid w:val="0032040C"/>
    <w:rsid w:val="003242E2"/>
    <w:rsid w:val="00335AF5"/>
    <w:rsid w:val="0035244A"/>
    <w:rsid w:val="0035353D"/>
    <w:rsid w:val="00363F25"/>
    <w:rsid w:val="00365BFD"/>
    <w:rsid w:val="00384694"/>
    <w:rsid w:val="00397313"/>
    <w:rsid w:val="003C547A"/>
    <w:rsid w:val="003E373B"/>
    <w:rsid w:val="003F2072"/>
    <w:rsid w:val="003F5640"/>
    <w:rsid w:val="003F761E"/>
    <w:rsid w:val="00403279"/>
    <w:rsid w:val="00413AF1"/>
    <w:rsid w:val="00414F67"/>
    <w:rsid w:val="00434DED"/>
    <w:rsid w:val="00442B6F"/>
    <w:rsid w:val="00464719"/>
    <w:rsid w:val="00475209"/>
    <w:rsid w:val="004800A3"/>
    <w:rsid w:val="0048596C"/>
    <w:rsid w:val="004920A7"/>
    <w:rsid w:val="004959A2"/>
    <w:rsid w:val="004A400A"/>
    <w:rsid w:val="004B161C"/>
    <w:rsid w:val="004D403F"/>
    <w:rsid w:val="004E0B38"/>
    <w:rsid w:val="00501220"/>
    <w:rsid w:val="005214E9"/>
    <w:rsid w:val="0052193F"/>
    <w:rsid w:val="00543899"/>
    <w:rsid w:val="00566B29"/>
    <w:rsid w:val="00566B86"/>
    <w:rsid w:val="00590BF1"/>
    <w:rsid w:val="0059115D"/>
    <w:rsid w:val="005A57E1"/>
    <w:rsid w:val="005A741A"/>
    <w:rsid w:val="005C2F62"/>
    <w:rsid w:val="005D1A09"/>
    <w:rsid w:val="005D2CD9"/>
    <w:rsid w:val="005E2C40"/>
    <w:rsid w:val="005F2C2C"/>
    <w:rsid w:val="005F611F"/>
    <w:rsid w:val="005F7F38"/>
    <w:rsid w:val="0061359F"/>
    <w:rsid w:val="0062714E"/>
    <w:rsid w:val="00635088"/>
    <w:rsid w:val="00641CC7"/>
    <w:rsid w:val="00643B76"/>
    <w:rsid w:val="00650D24"/>
    <w:rsid w:val="00674B0D"/>
    <w:rsid w:val="0067605D"/>
    <w:rsid w:val="00685267"/>
    <w:rsid w:val="00685C4A"/>
    <w:rsid w:val="00687F55"/>
    <w:rsid w:val="006A6834"/>
    <w:rsid w:val="006C5CB9"/>
    <w:rsid w:val="006E0A9B"/>
    <w:rsid w:val="006E42F9"/>
    <w:rsid w:val="00715A10"/>
    <w:rsid w:val="00722BB6"/>
    <w:rsid w:val="00725007"/>
    <w:rsid w:val="007340F4"/>
    <w:rsid w:val="00751F5B"/>
    <w:rsid w:val="00755EDB"/>
    <w:rsid w:val="00760A5A"/>
    <w:rsid w:val="007736AF"/>
    <w:rsid w:val="007A52B8"/>
    <w:rsid w:val="007B2163"/>
    <w:rsid w:val="007C6064"/>
    <w:rsid w:val="007E3B9A"/>
    <w:rsid w:val="00802A67"/>
    <w:rsid w:val="00804B8C"/>
    <w:rsid w:val="0081054D"/>
    <w:rsid w:val="00824C1B"/>
    <w:rsid w:val="00825953"/>
    <w:rsid w:val="008262AB"/>
    <w:rsid w:val="00834D20"/>
    <w:rsid w:val="008451D5"/>
    <w:rsid w:val="008464B9"/>
    <w:rsid w:val="008551D2"/>
    <w:rsid w:val="00875FA8"/>
    <w:rsid w:val="0088133C"/>
    <w:rsid w:val="008B230E"/>
    <w:rsid w:val="008B7AA7"/>
    <w:rsid w:val="008C19F4"/>
    <w:rsid w:val="008C2812"/>
    <w:rsid w:val="008D5D24"/>
    <w:rsid w:val="008D70C4"/>
    <w:rsid w:val="008E5B6F"/>
    <w:rsid w:val="008F0EB3"/>
    <w:rsid w:val="008F2055"/>
    <w:rsid w:val="00905E53"/>
    <w:rsid w:val="00906E14"/>
    <w:rsid w:val="009079F2"/>
    <w:rsid w:val="00910969"/>
    <w:rsid w:val="009178B9"/>
    <w:rsid w:val="009212D5"/>
    <w:rsid w:val="0092480D"/>
    <w:rsid w:val="0093068B"/>
    <w:rsid w:val="00930821"/>
    <w:rsid w:val="009327CB"/>
    <w:rsid w:val="00941A2F"/>
    <w:rsid w:val="00946096"/>
    <w:rsid w:val="00962E37"/>
    <w:rsid w:val="009701E4"/>
    <w:rsid w:val="00972CE7"/>
    <w:rsid w:val="0097528D"/>
    <w:rsid w:val="00982FD5"/>
    <w:rsid w:val="009A1AE1"/>
    <w:rsid w:val="009A687D"/>
    <w:rsid w:val="009D17D7"/>
    <w:rsid w:val="009D290C"/>
    <w:rsid w:val="009D50A9"/>
    <w:rsid w:val="009F1B4C"/>
    <w:rsid w:val="00A30505"/>
    <w:rsid w:val="00A355CA"/>
    <w:rsid w:val="00A47F34"/>
    <w:rsid w:val="00A55D5F"/>
    <w:rsid w:val="00A65DCC"/>
    <w:rsid w:val="00AB0E4B"/>
    <w:rsid w:val="00AC0617"/>
    <w:rsid w:val="00AC79EB"/>
    <w:rsid w:val="00AF1DE2"/>
    <w:rsid w:val="00AF20B6"/>
    <w:rsid w:val="00B027BC"/>
    <w:rsid w:val="00B07F26"/>
    <w:rsid w:val="00B1369E"/>
    <w:rsid w:val="00B27A13"/>
    <w:rsid w:val="00B541E6"/>
    <w:rsid w:val="00B6234D"/>
    <w:rsid w:val="00B9572D"/>
    <w:rsid w:val="00B96D31"/>
    <w:rsid w:val="00BB5C24"/>
    <w:rsid w:val="00BC627E"/>
    <w:rsid w:val="00BC7769"/>
    <w:rsid w:val="00BF02D2"/>
    <w:rsid w:val="00BF6B67"/>
    <w:rsid w:val="00BF6D02"/>
    <w:rsid w:val="00C122DB"/>
    <w:rsid w:val="00C2420A"/>
    <w:rsid w:val="00C3634E"/>
    <w:rsid w:val="00C45C75"/>
    <w:rsid w:val="00C47ACA"/>
    <w:rsid w:val="00C5649D"/>
    <w:rsid w:val="00C66A5A"/>
    <w:rsid w:val="00C76F27"/>
    <w:rsid w:val="00C9330A"/>
    <w:rsid w:val="00CB0C20"/>
    <w:rsid w:val="00CC42DE"/>
    <w:rsid w:val="00CC4F88"/>
    <w:rsid w:val="00CD6D9A"/>
    <w:rsid w:val="00D375AC"/>
    <w:rsid w:val="00D55068"/>
    <w:rsid w:val="00D73C90"/>
    <w:rsid w:val="00D73CA4"/>
    <w:rsid w:val="00D77475"/>
    <w:rsid w:val="00DB1103"/>
    <w:rsid w:val="00DB3A44"/>
    <w:rsid w:val="00DC05DB"/>
    <w:rsid w:val="00DD0118"/>
    <w:rsid w:val="00DF267B"/>
    <w:rsid w:val="00E01C12"/>
    <w:rsid w:val="00E071C9"/>
    <w:rsid w:val="00E075E0"/>
    <w:rsid w:val="00E11DEF"/>
    <w:rsid w:val="00E13320"/>
    <w:rsid w:val="00E27137"/>
    <w:rsid w:val="00E33D21"/>
    <w:rsid w:val="00E50AF8"/>
    <w:rsid w:val="00E81572"/>
    <w:rsid w:val="00E8461B"/>
    <w:rsid w:val="00E92D23"/>
    <w:rsid w:val="00EB314A"/>
    <w:rsid w:val="00EE5168"/>
    <w:rsid w:val="00F0487A"/>
    <w:rsid w:val="00F1136C"/>
    <w:rsid w:val="00F140A7"/>
    <w:rsid w:val="00F17016"/>
    <w:rsid w:val="00F22FC1"/>
    <w:rsid w:val="00F37E0C"/>
    <w:rsid w:val="00F5488D"/>
    <w:rsid w:val="00F76E35"/>
    <w:rsid w:val="00F80484"/>
    <w:rsid w:val="00FA6DFB"/>
    <w:rsid w:val="00FB2AC2"/>
    <w:rsid w:val="00FC1469"/>
    <w:rsid w:val="00FD1F23"/>
    <w:rsid w:val="00FD2756"/>
    <w:rsid w:val="00FE2E88"/>
    <w:rsid w:val="00FE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5E84"/>
  <w15:docId w15:val="{BA547C2C-0DEB-49B7-8195-56931EA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11"/>
    <w:qFormat/>
    <w:rsid w:val="00335AF5"/>
    <w:pPr>
      <w:jc w:val="center"/>
    </w:pPr>
    <w:rPr>
      <w:rFonts w:ascii="Times New Roman" w:hAnsi="Times New Roman"/>
      <w:b/>
      <w:sz w:val="32"/>
    </w:rPr>
  </w:style>
  <w:style w:type="paragraph" w:styleId="1">
    <w:name w:val="heading 1"/>
    <w:basedOn w:val="a0"/>
    <w:next w:val="a"/>
    <w:link w:val="10"/>
    <w:uiPriority w:val="9"/>
    <w:qFormat/>
    <w:rsid w:val="001A14E0"/>
    <w:pPr>
      <w:outlineLvl w:val="0"/>
    </w:pPr>
  </w:style>
  <w:style w:type="paragraph" w:styleId="2">
    <w:name w:val="heading 2"/>
    <w:basedOn w:val="a1"/>
    <w:next w:val="a"/>
    <w:link w:val="20"/>
    <w:uiPriority w:val="9"/>
    <w:unhideWhenUsed/>
    <w:qFormat/>
    <w:rsid w:val="001A14E0"/>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7A52B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D73CA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3CA4"/>
  </w:style>
  <w:style w:type="paragraph" w:styleId="a7">
    <w:name w:val="footer"/>
    <w:basedOn w:val="a"/>
    <w:link w:val="a8"/>
    <w:uiPriority w:val="99"/>
    <w:unhideWhenUsed/>
    <w:rsid w:val="00D73CA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3CA4"/>
  </w:style>
  <w:style w:type="paragraph" w:styleId="a9">
    <w:name w:val="footnote text"/>
    <w:basedOn w:val="a"/>
    <w:link w:val="aa"/>
    <w:uiPriority w:val="99"/>
    <w:semiHidden/>
    <w:unhideWhenUsed/>
    <w:rsid w:val="008D70C4"/>
    <w:pPr>
      <w:spacing w:after="0" w:line="240" w:lineRule="auto"/>
    </w:pPr>
    <w:rPr>
      <w:sz w:val="20"/>
      <w:szCs w:val="20"/>
    </w:rPr>
  </w:style>
  <w:style w:type="character" w:customStyle="1" w:styleId="aa">
    <w:name w:val="Текст сноски Знак"/>
    <w:basedOn w:val="a2"/>
    <w:link w:val="a9"/>
    <w:uiPriority w:val="99"/>
    <w:semiHidden/>
    <w:rsid w:val="008D70C4"/>
    <w:rPr>
      <w:sz w:val="20"/>
      <w:szCs w:val="20"/>
    </w:rPr>
  </w:style>
  <w:style w:type="character" w:styleId="ab">
    <w:name w:val="footnote reference"/>
    <w:basedOn w:val="a2"/>
    <w:uiPriority w:val="99"/>
    <w:semiHidden/>
    <w:unhideWhenUsed/>
    <w:rsid w:val="008D70C4"/>
    <w:rPr>
      <w:vertAlign w:val="superscript"/>
    </w:rPr>
  </w:style>
  <w:style w:type="paragraph" w:styleId="ac">
    <w:name w:val="List Paragraph"/>
    <w:basedOn w:val="a"/>
    <w:uiPriority w:val="34"/>
    <w:qFormat/>
    <w:rsid w:val="008D70C4"/>
    <w:pPr>
      <w:ind w:left="720"/>
      <w:contextualSpacing/>
    </w:pPr>
  </w:style>
  <w:style w:type="character" w:styleId="ad">
    <w:name w:val="Hyperlink"/>
    <w:basedOn w:val="a2"/>
    <w:uiPriority w:val="99"/>
    <w:unhideWhenUsed/>
    <w:rsid w:val="00C47ACA"/>
    <w:rPr>
      <w:color w:val="0563C1" w:themeColor="hyperlink"/>
      <w:u w:val="single"/>
    </w:rPr>
  </w:style>
  <w:style w:type="paragraph" w:styleId="ae">
    <w:name w:val="Normal (Web)"/>
    <w:basedOn w:val="a"/>
    <w:uiPriority w:val="99"/>
    <w:semiHidden/>
    <w:unhideWhenUsed/>
    <w:rsid w:val="00715A10"/>
    <w:rPr>
      <w:rFonts w:cs="Times New Roman"/>
      <w:sz w:val="24"/>
      <w:szCs w:val="24"/>
    </w:rPr>
  </w:style>
  <w:style w:type="character" w:styleId="af">
    <w:name w:val="Emphasis"/>
    <w:uiPriority w:val="20"/>
    <w:qFormat/>
    <w:rsid w:val="00946096"/>
    <w:rPr>
      <w:i/>
      <w:iCs/>
    </w:rPr>
  </w:style>
  <w:style w:type="character" w:styleId="af0">
    <w:name w:val="Strong"/>
    <w:basedOn w:val="a2"/>
    <w:uiPriority w:val="22"/>
    <w:qFormat/>
    <w:rsid w:val="001F161F"/>
    <w:rPr>
      <w:b/>
      <w:bCs/>
    </w:rPr>
  </w:style>
  <w:style w:type="table" w:styleId="af1">
    <w:name w:val="Table Grid"/>
    <w:basedOn w:val="a3"/>
    <w:uiPriority w:val="39"/>
    <w:rsid w:val="006A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DD0118"/>
    <w:rPr>
      <w:color w:val="954F72" w:themeColor="followedHyperlink"/>
      <w:u w:val="single"/>
    </w:rPr>
  </w:style>
  <w:style w:type="character" w:customStyle="1" w:styleId="apple-converted-space">
    <w:name w:val="apple-converted-space"/>
    <w:basedOn w:val="a2"/>
    <w:rsid w:val="0035244A"/>
  </w:style>
  <w:style w:type="character" w:customStyle="1" w:styleId="10">
    <w:name w:val="Заголовок 1 Знак"/>
    <w:basedOn w:val="a2"/>
    <w:link w:val="1"/>
    <w:uiPriority w:val="9"/>
    <w:rsid w:val="001A14E0"/>
    <w:rPr>
      <w:rFonts w:ascii="Times New Roman" w:eastAsiaTheme="majorEastAsia" w:hAnsi="Times New Roman" w:cs="Times New Roman"/>
      <w:b/>
      <w:spacing w:val="-10"/>
      <w:kern w:val="28"/>
      <w:sz w:val="32"/>
      <w:szCs w:val="32"/>
    </w:rPr>
  </w:style>
  <w:style w:type="character" w:customStyle="1" w:styleId="20">
    <w:name w:val="Заголовок 2 Знак"/>
    <w:basedOn w:val="a2"/>
    <w:link w:val="2"/>
    <w:uiPriority w:val="9"/>
    <w:rsid w:val="001A14E0"/>
    <w:rPr>
      <w:rFonts w:ascii="Times New Roman" w:hAnsi="Times New Roman"/>
      <w:b/>
      <w:sz w:val="28"/>
    </w:rPr>
  </w:style>
  <w:style w:type="paragraph" w:styleId="af3">
    <w:name w:val="caption"/>
    <w:basedOn w:val="a"/>
    <w:next w:val="a"/>
    <w:uiPriority w:val="35"/>
    <w:unhideWhenUsed/>
    <w:qFormat/>
    <w:rsid w:val="007B2163"/>
    <w:pPr>
      <w:spacing w:after="200" w:line="240" w:lineRule="auto"/>
    </w:pPr>
    <w:rPr>
      <w:i/>
      <w:iCs/>
      <w:color w:val="44546A" w:themeColor="text2"/>
      <w:sz w:val="18"/>
      <w:szCs w:val="18"/>
    </w:rPr>
  </w:style>
  <w:style w:type="paragraph" w:styleId="af4">
    <w:name w:val="TOC Heading"/>
    <w:basedOn w:val="1"/>
    <w:next w:val="a"/>
    <w:uiPriority w:val="39"/>
    <w:unhideWhenUsed/>
    <w:qFormat/>
    <w:rsid w:val="008E5B6F"/>
    <w:pPr>
      <w:outlineLvl w:val="9"/>
    </w:pPr>
    <w:rPr>
      <w:lang w:eastAsia="ru-RU"/>
    </w:rPr>
  </w:style>
  <w:style w:type="paragraph" w:styleId="11">
    <w:name w:val="toc 1"/>
    <w:basedOn w:val="a"/>
    <w:next w:val="a"/>
    <w:autoRedefine/>
    <w:uiPriority w:val="39"/>
    <w:unhideWhenUsed/>
    <w:rsid w:val="008E5B6F"/>
    <w:pPr>
      <w:spacing w:after="100"/>
    </w:pPr>
  </w:style>
  <w:style w:type="paragraph" w:styleId="21">
    <w:name w:val="toc 2"/>
    <w:basedOn w:val="a"/>
    <w:next w:val="a"/>
    <w:autoRedefine/>
    <w:uiPriority w:val="39"/>
    <w:unhideWhenUsed/>
    <w:rsid w:val="008E5B6F"/>
    <w:pPr>
      <w:spacing w:after="100"/>
      <w:ind w:left="220"/>
    </w:pPr>
  </w:style>
  <w:style w:type="paragraph" w:styleId="af5">
    <w:name w:val="Balloon Text"/>
    <w:basedOn w:val="a"/>
    <w:link w:val="af6"/>
    <w:uiPriority w:val="99"/>
    <w:semiHidden/>
    <w:unhideWhenUsed/>
    <w:rsid w:val="00982FD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82FD5"/>
    <w:rPr>
      <w:rFonts w:ascii="Tahoma" w:hAnsi="Tahoma" w:cs="Tahoma"/>
      <w:sz w:val="16"/>
      <w:szCs w:val="16"/>
    </w:rPr>
  </w:style>
  <w:style w:type="paragraph" w:styleId="a1">
    <w:name w:val="No Spacing"/>
    <w:aliases w:val="222"/>
    <w:basedOn w:val="a"/>
    <w:uiPriority w:val="1"/>
    <w:qFormat/>
    <w:rsid w:val="00335AF5"/>
    <w:rPr>
      <w:sz w:val="28"/>
    </w:rPr>
  </w:style>
  <w:style w:type="paragraph" w:styleId="a0">
    <w:name w:val="Title"/>
    <w:basedOn w:val="a"/>
    <w:next w:val="a"/>
    <w:link w:val="af7"/>
    <w:uiPriority w:val="10"/>
    <w:qFormat/>
    <w:rsid w:val="001A14E0"/>
    <w:pPr>
      <w:spacing w:after="0" w:line="240" w:lineRule="auto"/>
      <w:contextualSpacing/>
    </w:pPr>
    <w:rPr>
      <w:rFonts w:eastAsiaTheme="majorEastAsia" w:cs="Times New Roman"/>
      <w:spacing w:val="-10"/>
      <w:kern w:val="28"/>
      <w:szCs w:val="32"/>
    </w:rPr>
  </w:style>
  <w:style w:type="character" w:customStyle="1" w:styleId="af7">
    <w:name w:val="Заголовок Знак"/>
    <w:basedOn w:val="a2"/>
    <w:link w:val="a0"/>
    <w:uiPriority w:val="10"/>
    <w:rsid w:val="001A14E0"/>
    <w:rPr>
      <w:rFonts w:ascii="Times New Roman" w:eastAsiaTheme="majorEastAsia" w:hAnsi="Times New Roman" w:cs="Times New Roman"/>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31">
      <w:bodyDiv w:val="1"/>
      <w:marLeft w:val="0"/>
      <w:marRight w:val="0"/>
      <w:marTop w:val="0"/>
      <w:marBottom w:val="0"/>
      <w:divBdr>
        <w:top w:val="none" w:sz="0" w:space="0" w:color="auto"/>
        <w:left w:val="none" w:sz="0" w:space="0" w:color="auto"/>
        <w:bottom w:val="none" w:sz="0" w:space="0" w:color="auto"/>
        <w:right w:val="none" w:sz="0" w:space="0" w:color="auto"/>
      </w:divBdr>
    </w:div>
    <w:div w:id="979726268">
      <w:bodyDiv w:val="1"/>
      <w:marLeft w:val="0"/>
      <w:marRight w:val="0"/>
      <w:marTop w:val="0"/>
      <w:marBottom w:val="0"/>
      <w:divBdr>
        <w:top w:val="none" w:sz="0" w:space="0" w:color="auto"/>
        <w:left w:val="none" w:sz="0" w:space="0" w:color="auto"/>
        <w:bottom w:val="none" w:sz="0" w:space="0" w:color="auto"/>
        <w:right w:val="none" w:sz="0" w:space="0" w:color="auto"/>
      </w:divBdr>
      <w:divsChild>
        <w:div w:id="1914854361">
          <w:marLeft w:val="0"/>
          <w:marRight w:val="0"/>
          <w:marTop w:val="0"/>
          <w:marBottom w:val="0"/>
          <w:divBdr>
            <w:top w:val="none" w:sz="0" w:space="0" w:color="auto"/>
            <w:left w:val="none" w:sz="0" w:space="0" w:color="auto"/>
            <w:bottom w:val="none" w:sz="0" w:space="0" w:color="auto"/>
            <w:right w:val="none" w:sz="0" w:space="0" w:color="auto"/>
          </w:divBdr>
        </w:div>
      </w:divsChild>
    </w:div>
    <w:div w:id="980578208">
      <w:bodyDiv w:val="1"/>
      <w:marLeft w:val="0"/>
      <w:marRight w:val="0"/>
      <w:marTop w:val="0"/>
      <w:marBottom w:val="0"/>
      <w:divBdr>
        <w:top w:val="none" w:sz="0" w:space="0" w:color="auto"/>
        <w:left w:val="none" w:sz="0" w:space="0" w:color="auto"/>
        <w:bottom w:val="none" w:sz="0" w:space="0" w:color="auto"/>
        <w:right w:val="none" w:sz="0" w:space="0" w:color="auto"/>
      </w:divBdr>
    </w:div>
    <w:div w:id="1528983586">
      <w:bodyDiv w:val="1"/>
      <w:marLeft w:val="0"/>
      <w:marRight w:val="0"/>
      <w:marTop w:val="0"/>
      <w:marBottom w:val="0"/>
      <w:divBdr>
        <w:top w:val="none" w:sz="0" w:space="0" w:color="auto"/>
        <w:left w:val="none" w:sz="0" w:space="0" w:color="auto"/>
        <w:bottom w:val="none" w:sz="0" w:space="0" w:color="auto"/>
        <w:right w:val="none" w:sz="0" w:space="0" w:color="auto"/>
      </w:divBdr>
    </w:div>
    <w:div w:id="20326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7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88C67-DBCC-472A-BAD9-B8667C32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Алена Олеговна Москалева</cp:lastModifiedBy>
  <cp:revision>6</cp:revision>
  <dcterms:created xsi:type="dcterms:W3CDTF">2022-04-12T12:42:00Z</dcterms:created>
  <dcterms:modified xsi:type="dcterms:W3CDTF">2023-05-20T06:51:00Z</dcterms:modified>
</cp:coreProperties>
</file>