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4E" w:rsidRPr="00DF3A9B" w:rsidRDefault="00DF5A4E" w:rsidP="00DF5A4E">
      <w:pPr>
        <w:tabs>
          <w:tab w:val="center" w:pos="4677"/>
          <w:tab w:val="right" w:pos="9355"/>
        </w:tabs>
        <w:spacing w:before="60"/>
        <w:jc w:val="center"/>
      </w:pPr>
      <w:r w:rsidRPr="00DF3A9B">
        <w:t>ГОСУДАРСТВЕННОЕ АВТОНОМНОЕ ОБРАЗОВАТЕЛЬНОЕ УЧРЕЖДЕНИЕ ВЫСШЕГО ОБРАЗОВАНИЯ ЛЕНИНГРАДСКОЙ ОБЛАСТИ</w:t>
      </w:r>
    </w:p>
    <w:p w:rsidR="00DF5A4E" w:rsidRPr="00DF3A9B" w:rsidRDefault="00DF5A4E" w:rsidP="00DF5A4E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DF5A4E" w:rsidRPr="00DF3A9B" w:rsidRDefault="00DF5A4E" w:rsidP="00DF5A4E">
      <w:pPr>
        <w:suppressAutoHyphens/>
        <w:autoSpaceDE w:val="0"/>
        <w:autoSpaceDN w:val="0"/>
        <w:adjustRightInd w:val="0"/>
        <w:jc w:val="center"/>
        <w:rPr>
          <w:b/>
        </w:rPr>
      </w:pPr>
      <w:r w:rsidRPr="00DF3A9B">
        <w:rPr>
          <w:b/>
        </w:rPr>
        <w:t>ЛЕНИНГРАДСКИЙ ГОСУДАРСТВЕННЫЙ УНИВЕРСИТЕТ</w:t>
      </w:r>
    </w:p>
    <w:p w:rsidR="00DF5A4E" w:rsidRPr="00DF3A9B" w:rsidRDefault="00DF5A4E" w:rsidP="00DF5A4E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DF3A9B">
        <w:rPr>
          <w:b/>
        </w:rPr>
        <w:t>ИМЕНИ А.С. ПУШКИНА</w:t>
      </w:r>
    </w:p>
    <w:p w:rsidR="00DF5A4E" w:rsidRPr="00DF3A9B" w:rsidRDefault="00DF5A4E" w:rsidP="00DF5A4E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DF5A4E" w:rsidRPr="00DF3A9B" w:rsidRDefault="00DF5A4E" w:rsidP="00DF5A4E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DF5A4E" w:rsidRPr="00DF3A9B" w:rsidRDefault="00DF5A4E" w:rsidP="00DF5A4E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УТВЕРЖДАЮ</w:t>
      </w:r>
    </w:p>
    <w:p w:rsidR="00DF5A4E" w:rsidRPr="00DF3A9B" w:rsidRDefault="00DF5A4E" w:rsidP="00DF5A4E">
      <w:pPr>
        <w:ind w:left="3541" w:firstLine="2129"/>
        <w:jc w:val="both"/>
        <w:rPr>
          <w:color w:val="00000A"/>
          <w:sz w:val="22"/>
          <w:szCs w:val="22"/>
        </w:rPr>
      </w:pPr>
      <w:r w:rsidRPr="00DF3A9B">
        <w:rPr>
          <w:sz w:val="22"/>
          <w:szCs w:val="22"/>
        </w:rPr>
        <w:t>Проректор</w:t>
      </w:r>
    </w:p>
    <w:p w:rsidR="00DF5A4E" w:rsidRPr="00DF3A9B" w:rsidRDefault="00DF5A4E" w:rsidP="00DF5A4E">
      <w:pPr>
        <w:ind w:left="3541" w:firstLine="2129"/>
        <w:jc w:val="both"/>
        <w:rPr>
          <w:sz w:val="22"/>
          <w:szCs w:val="22"/>
        </w:rPr>
      </w:pPr>
      <w:r w:rsidRPr="00DF3A9B">
        <w:rPr>
          <w:sz w:val="22"/>
          <w:szCs w:val="22"/>
        </w:rPr>
        <w:t>по учебно-методической работе</w:t>
      </w:r>
    </w:p>
    <w:p w:rsidR="00DF5A4E" w:rsidRPr="00DF3A9B" w:rsidRDefault="00DF5A4E" w:rsidP="00DF5A4E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 xml:space="preserve">________________ </w:t>
      </w:r>
      <w:proofErr w:type="spellStart"/>
      <w:r w:rsidRPr="00DF3A9B">
        <w:rPr>
          <w:sz w:val="22"/>
          <w:szCs w:val="22"/>
        </w:rPr>
        <w:t>С.Н.Большаков</w:t>
      </w:r>
      <w:proofErr w:type="spellEnd"/>
    </w:p>
    <w:p w:rsidR="00DF5A4E" w:rsidRPr="00DF3A9B" w:rsidRDefault="00DF5A4E" w:rsidP="00DF5A4E">
      <w:pPr>
        <w:ind w:left="3541" w:firstLine="2129"/>
        <w:rPr>
          <w:sz w:val="22"/>
          <w:szCs w:val="22"/>
        </w:rPr>
      </w:pPr>
      <w:r w:rsidRPr="00DF3A9B">
        <w:rPr>
          <w:sz w:val="22"/>
          <w:szCs w:val="22"/>
        </w:rPr>
        <w:t>«____» ____________20___ г.</w:t>
      </w:r>
    </w:p>
    <w:p w:rsidR="00DF5A4E" w:rsidRPr="00DF3A9B" w:rsidRDefault="00DF5A4E" w:rsidP="00DF5A4E">
      <w:pPr>
        <w:suppressAutoHyphens/>
        <w:ind w:left="4180"/>
        <w:jc w:val="both"/>
      </w:pPr>
    </w:p>
    <w:p w:rsidR="00DF5A4E" w:rsidRPr="00DF3A9B" w:rsidRDefault="00DF5A4E" w:rsidP="00DF5A4E">
      <w:pPr>
        <w:suppressAutoHyphens/>
        <w:jc w:val="both"/>
        <w:rPr>
          <w:b/>
        </w:rPr>
      </w:pPr>
    </w:p>
    <w:p w:rsidR="00DF5A4E" w:rsidRPr="00DF3A9B" w:rsidRDefault="00DF5A4E" w:rsidP="00DF5A4E">
      <w:pPr>
        <w:suppressAutoHyphens/>
        <w:jc w:val="center"/>
        <w:rPr>
          <w:b/>
        </w:rPr>
      </w:pPr>
      <w:r w:rsidRPr="00DF3A9B">
        <w:rPr>
          <w:b/>
        </w:rPr>
        <w:t xml:space="preserve">ПРОГРАММА </w:t>
      </w:r>
    </w:p>
    <w:p w:rsidR="00DF5A4E" w:rsidRPr="00DF3A9B" w:rsidRDefault="00DF5A4E" w:rsidP="00DF5A4E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DF5A4E" w:rsidRDefault="00DF5A4E" w:rsidP="00DF5A4E">
      <w:pPr>
        <w:jc w:val="center"/>
        <w:rPr>
          <w:b/>
          <w:bCs/>
          <w:iCs/>
          <w:szCs w:val="28"/>
        </w:rPr>
      </w:pPr>
      <w:r w:rsidRPr="004A1F3C">
        <w:rPr>
          <w:b/>
          <w:bCs/>
          <w:iCs/>
          <w:szCs w:val="28"/>
        </w:rPr>
        <w:t>Б3 ГОСУДАРСТВЕННАЯ ИТОГОВАЯ АТТЕСТАЦИЯ (МОДУЛЬ):</w:t>
      </w:r>
    </w:p>
    <w:p w:rsidR="00DF5A4E" w:rsidRPr="004A1F3C" w:rsidRDefault="00DF5A4E" w:rsidP="00DF5A4E">
      <w:pPr>
        <w:jc w:val="center"/>
        <w:rPr>
          <w:b/>
          <w:bCs/>
          <w:iCs/>
          <w:szCs w:val="28"/>
        </w:rPr>
      </w:pPr>
    </w:p>
    <w:p w:rsidR="00DF5A4E" w:rsidRPr="00DF3A9B" w:rsidRDefault="00DF5A4E" w:rsidP="00DF5A4E">
      <w:pPr>
        <w:jc w:val="center"/>
        <w:rPr>
          <w:sz w:val="28"/>
          <w:szCs w:val="28"/>
        </w:rPr>
      </w:pPr>
      <w:r w:rsidRPr="00DF3A9B">
        <w:rPr>
          <w:b/>
          <w:sz w:val="28"/>
          <w:szCs w:val="28"/>
        </w:rPr>
        <w:t xml:space="preserve">Б3.01(Г) </w:t>
      </w:r>
      <w:r w:rsidRPr="00DF3A9B">
        <w:rPr>
          <w:b/>
          <w:caps/>
          <w:sz w:val="28"/>
          <w:szCs w:val="28"/>
        </w:rPr>
        <w:t>Подготовка к сдаче и сдача государственного экзамена</w:t>
      </w:r>
    </w:p>
    <w:p w:rsidR="00DF5A4E" w:rsidRPr="00DF3A9B" w:rsidRDefault="00DF5A4E" w:rsidP="00DF5A4E">
      <w:pPr>
        <w:tabs>
          <w:tab w:val="right" w:leader="underscore" w:pos="8505"/>
        </w:tabs>
        <w:rPr>
          <w:szCs w:val="28"/>
        </w:rPr>
      </w:pPr>
    </w:p>
    <w:p w:rsidR="00DF5A4E" w:rsidRPr="00DF3A9B" w:rsidRDefault="00DF5A4E" w:rsidP="00DF5A4E">
      <w:pPr>
        <w:tabs>
          <w:tab w:val="right" w:leader="underscore" w:pos="8505"/>
        </w:tabs>
        <w:rPr>
          <w:szCs w:val="28"/>
        </w:rPr>
      </w:pPr>
    </w:p>
    <w:p w:rsidR="00DF5A4E" w:rsidRPr="00DF3A9B" w:rsidRDefault="00DF5A4E" w:rsidP="00DF5A4E">
      <w:pPr>
        <w:tabs>
          <w:tab w:val="right" w:leader="underscore" w:pos="8505"/>
        </w:tabs>
        <w:rPr>
          <w:szCs w:val="28"/>
        </w:rPr>
      </w:pPr>
    </w:p>
    <w:p w:rsidR="00DF5A4E" w:rsidRPr="00C332D0" w:rsidRDefault="00DF5A4E" w:rsidP="00DF5A4E">
      <w:pPr>
        <w:jc w:val="center"/>
      </w:pPr>
      <w:r>
        <w:rPr>
          <w:bCs/>
        </w:rPr>
        <w:t>н</w:t>
      </w:r>
      <w:r w:rsidRPr="00C332D0">
        <w:rPr>
          <w:bCs/>
        </w:rPr>
        <w:t xml:space="preserve">аправление подготовки </w:t>
      </w:r>
      <w:r>
        <w:rPr>
          <w:b/>
          <w:bCs/>
        </w:rPr>
        <w:t>44</w:t>
      </w:r>
      <w:r w:rsidRPr="00C332D0">
        <w:rPr>
          <w:b/>
          <w:bCs/>
        </w:rPr>
        <w:t>.04.0</w:t>
      </w:r>
      <w:r>
        <w:rPr>
          <w:b/>
          <w:bCs/>
        </w:rPr>
        <w:t>1</w:t>
      </w:r>
      <w:r w:rsidRPr="00C332D0">
        <w:rPr>
          <w:b/>
        </w:rPr>
        <w:t xml:space="preserve"> </w:t>
      </w:r>
      <w:r>
        <w:rPr>
          <w:b/>
        </w:rPr>
        <w:t>Педагогическое образование</w:t>
      </w:r>
    </w:p>
    <w:p w:rsidR="00DF5A4E" w:rsidRPr="00C332D0" w:rsidRDefault="00DF5A4E" w:rsidP="00DF5A4E">
      <w:pPr>
        <w:jc w:val="center"/>
      </w:pPr>
      <w:r>
        <w:t>н</w:t>
      </w:r>
      <w:r w:rsidRPr="00C332D0">
        <w:t xml:space="preserve">аправленность (профиль) </w:t>
      </w:r>
      <w:r>
        <w:rPr>
          <w:b/>
        </w:rPr>
        <w:t>Русский язык как иностранный</w:t>
      </w:r>
    </w:p>
    <w:p w:rsidR="00DF5A4E" w:rsidRDefault="00DF5A4E" w:rsidP="00DF5A4E">
      <w:pPr>
        <w:jc w:val="center"/>
      </w:pPr>
    </w:p>
    <w:p w:rsidR="00DF5A4E" w:rsidRDefault="00DF5A4E" w:rsidP="00DF5A4E">
      <w:pPr>
        <w:jc w:val="center"/>
      </w:pPr>
    </w:p>
    <w:p w:rsidR="00DF5A4E" w:rsidRPr="00DF3A9B" w:rsidRDefault="00DF5A4E" w:rsidP="00DF5A4E">
      <w:pPr>
        <w:jc w:val="center"/>
        <w:rPr>
          <w:b/>
          <w:i/>
          <w:iCs/>
          <w:szCs w:val="28"/>
        </w:rPr>
      </w:pPr>
      <w:r w:rsidRPr="00113C99">
        <w:t>(год начала подготовки – 202</w:t>
      </w:r>
      <w:r>
        <w:t>2</w:t>
      </w:r>
      <w:r w:rsidRPr="00113C99">
        <w:t>)</w:t>
      </w:r>
    </w:p>
    <w:p w:rsidR="00DF5A4E" w:rsidRPr="00DF3A9B" w:rsidRDefault="00DF5A4E" w:rsidP="00DF5A4E">
      <w:pPr>
        <w:rPr>
          <w:b/>
          <w:i/>
          <w:iCs/>
          <w:szCs w:val="28"/>
        </w:rPr>
      </w:pPr>
    </w:p>
    <w:p w:rsidR="00DF5A4E" w:rsidRPr="00DF3A9B" w:rsidRDefault="00DF5A4E" w:rsidP="00DF5A4E">
      <w:pPr>
        <w:rPr>
          <w:b/>
          <w:i/>
          <w:iCs/>
          <w:szCs w:val="28"/>
        </w:rPr>
      </w:pPr>
    </w:p>
    <w:p w:rsidR="00DF5A4E" w:rsidRPr="00DF3A9B" w:rsidRDefault="00DF5A4E" w:rsidP="00DF5A4E">
      <w:pPr>
        <w:rPr>
          <w:b/>
          <w:i/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Pr="00DF3A9B" w:rsidRDefault="00DF5A4E" w:rsidP="00DF5A4E">
      <w:pPr>
        <w:jc w:val="center"/>
        <w:rPr>
          <w:iCs/>
          <w:szCs w:val="28"/>
        </w:rPr>
      </w:pPr>
    </w:p>
    <w:p w:rsidR="00DF5A4E" w:rsidRDefault="00DF5A4E" w:rsidP="00DF5A4E">
      <w:pPr>
        <w:jc w:val="center"/>
        <w:rPr>
          <w:iCs/>
          <w:szCs w:val="28"/>
        </w:rPr>
      </w:pPr>
    </w:p>
    <w:p w:rsidR="00DF5A4E" w:rsidRDefault="00DF5A4E" w:rsidP="00DF5A4E">
      <w:pPr>
        <w:jc w:val="center"/>
        <w:rPr>
          <w:iCs/>
          <w:szCs w:val="28"/>
        </w:rPr>
      </w:pPr>
    </w:p>
    <w:p w:rsidR="00DF5A4E" w:rsidRDefault="00DF5A4E" w:rsidP="00DF5A4E">
      <w:pPr>
        <w:jc w:val="center"/>
        <w:rPr>
          <w:iCs/>
          <w:szCs w:val="28"/>
        </w:rPr>
      </w:pPr>
    </w:p>
    <w:p w:rsidR="00DF5A4E" w:rsidRDefault="00DF5A4E" w:rsidP="00DF5A4E">
      <w:pPr>
        <w:jc w:val="center"/>
        <w:rPr>
          <w:iCs/>
          <w:szCs w:val="28"/>
        </w:rPr>
      </w:pPr>
    </w:p>
    <w:p w:rsidR="00DF5A4E" w:rsidRDefault="00DF5A4E" w:rsidP="00DF5A4E">
      <w:pPr>
        <w:jc w:val="center"/>
        <w:rPr>
          <w:iCs/>
          <w:szCs w:val="28"/>
        </w:rPr>
      </w:pPr>
      <w:r w:rsidRPr="00DF3A9B">
        <w:rPr>
          <w:iCs/>
          <w:szCs w:val="28"/>
        </w:rPr>
        <w:t>Санкт-Петербург</w:t>
      </w:r>
    </w:p>
    <w:p w:rsidR="00DF5A4E" w:rsidRPr="00DF3A9B" w:rsidRDefault="00DF5A4E" w:rsidP="00DF5A4E">
      <w:pPr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DF5A4E" w:rsidRPr="0028500D" w:rsidRDefault="00DF5A4E" w:rsidP="00DF5A4E">
      <w:pPr>
        <w:tabs>
          <w:tab w:val="left" w:pos="708"/>
        </w:tabs>
        <w:ind w:left="-142" w:firstLine="142"/>
        <w:jc w:val="center"/>
        <w:rPr>
          <w:b/>
          <w:bCs/>
          <w:i/>
        </w:rPr>
      </w:pPr>
      <w:r w:rsidRPr="00487B3F">
        <w:rPr>
          <w:b/>
          <w:bCs/>
        </w:rPr>
        <w:br w:type="page"/>
      </w:r>
      <w:r>
        <w:rPr>
          <w:b/>
          <w:bCs/>
          <w:kern w:val="24"/>
        </w:rPr>
        <w:lastRenderedPageBreak/>
        <w:t xml:space="preserve"> 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ЭКЗАМЕНУ:</w:t>
      </w:r>
    </w:p>
    <w:p w:rsidR="00DF5A4E" w:rsidRDefault="00DF5A4E" w:rsidP="00DF5A4E">
      <w:pPr>
        <w:tabs>
          <w:tab w:val="right" w:leader="underscore" w:pos="8505"/>
        </w:tabs>
        <w:ind w:firstLine="709"/>
        <w:jc w:val="both"/>
        <w:rPr>
          <w:color w:val="000000"/>
          <w:lang w:eastAsia="zh-CN"/>
        </w:rPr>
      </w:pPr>
    </w:p>
    <w:p w:rsidR="00DF5A4E" w:rsidRPr="00D255CB" w:rsidRDefault="00DF5A4E" w:rsidP="00DF5A4E">
      <w:pPr>
        <w:tabs>
          <w:tab w:val="right" w:leader="underscore" w:pos="8505"/>
        </w:tabs>
        <w:ind w:firstLine="709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1705B0">
        <w:rPr>
          <w:lang w:eastAsia="zh-CN"/>
        </w:rPr>
        <w:t>44.04.01 Педагогическое образование (</w:t>
      </w:r>
      <w:r>
        <w:rPr>
          <w:lang w:eastAsia="zh-CN"/>
        </w:rPr>
        <w:t>направленность (профиль)</w:t>
      </w:r>
      <w:r w:rsidRPr="001705B0">
        <w:rPr>
          <w:lang w:eastAsia="zh-CN"/>
        </w:rPr>
        <w:t xml:space="preserve"> </w:t>
      </w:r>
      <w:r>
        <w:rPr>
          <w:lang w:eastAsia="zh-CN"/>
        </w:rPr>
        <w:t>Русский язык как иностранный)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>
        <w:rPr>
          <w:color w:val="000000"/>
        </w:rPr>
        <w:t>универсаль</w:t>
      </w:r>
      <w:r w:rsidRPr="00D7403E">
        <w:rPr>
          <w:color w:val="000000"/>
        </w:rPr>
        <w:t xml:space="preserve">ных, общепрофессиональных и профессиональных компетенций: </w:t>
      </w:r>
      <w:r w:rsidRPr="00DF3A9B">
        <w:rPr>
          <w:lang w:eastAsia="zh-CN"/>
        </w:rPr>
        <w:t>УК-3; УК-5; ОПК-1; ОПК-2; ОПК-3; ОПК-4; ОПК-5; ОПК-6; ОПК-7; ОПК-</w:t>
      </w:r>
      <w:r>
        <w:rPr>
          <w:lang w:eastAsia="zh-CN"/>
        </w:rPr>
        <w:t>8</w:t>
      </w:r>
      <w:r w:rsidRPr="00DF3A9B">
        <w:rPr>
          <w:lang w:eastAsia="zh-CN"/>
        </w:rPr>
        <w:t>; ПК-1; ПК-2; ПК-3;</w:t>
      </w:r>
      <w:r w:rsidRPr="00D255CB">
        <w:rPr>
          <w:color w:val="000000"/>
          <w:lang w:eastAsia="zh-CN"/>
        </w:rPr>
        <w:t xml:space="preserve"> 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F5A4E" w:rsidRPr="00D255CB" w:rsidRDefault="00DF5A4E" w:rsidP="00DF5A4E">
      <w:pPr>
        <w:pStyle w:val="a3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F5A4E" w:rsidRPr="00D255CB" w:rsidRDefault="00DF5A4E" w:rsidP="00DF5A4E">
      <w:pPr>
        <w:pStyle w:val="a3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DF5A4E" w:rsidRPr="00D35339" w:rsidRDefault="00DF5A4E" w:rsidP="00DF5A4E">
      <w:pPr>
        <w:pStyle w:val="a3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val="ru-RU"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F5A4E" w:rsidRPr="00D255CB" w:rsidRDefault="00DF5A4E" w:rsidP="00DF5A4E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На экзамене </w:t>
      </w:r>
      <w:r>
        <w:rPr>
          <w:color w:val="000000"/>
          <w:lang w:eastAsia="zh-CN"/>
        </w:rPr>
        <w:t>обучающийся</w:t>
      </w:r>
      <w:r w:rsidRPr="00D255CB">
        <w:rPr>
          <w:color w:val="000000"/>
          <w:lang w:eastAsia="zh-CN"/>
        </w:rPr>
        <w:t xml:space="preserve"> должен продемонстрировать знания фундаментальных и прикладных вопросов </w:t>
      </w:r>
      <w:proofErr w:type="spellStart"/>
      <w:r w:rsidRPr="00682A63">
        <w:rPr>
          <w:color w:val="000000"/>
          <w:lang w:eastAsia="zh-CN"/>
        </w:rPr>
        <w:t>переводоведения</w:t>
      </w:r>
      <w:proofErr w:type="spellEnd"/>
      <w:r w:rsidRPr="00682A63">
        <w:rPr>
          <w:color w:val="000000"/>
          <w:lang w:eastAsia="zh-CN"/>
        </w:rPr>
        <w:t xml:space="preserve"> и межкультурной коммуникации, умения и владения в области организации</w:t>
      </w:r>
      <w:r>
        <w:rPr>
          <w:color w:val="000000"/>
          <w:lang w:eastAsia="zh-CN"/>
        </w:rPr>
        <w:t xml:space="preserve"> и осуществления </w:t>
      </w:r>
      <w:r w:rsidRPr="00682A63">
        <w:rPr>
          <w:color w:val="000000"/>
          <w:lang w:eastAsia="zh-CN"/>
        </w:rPr>
        <w:t>переводческой деятельности.</w:t>
      </w:r>
      <w:r w:rsidRPr="00D255CB">
        <w:rPr>
          <w:color w:val="000000"/>
          <w:lang w:eastAsia="zh-CN"/>
        </w:rPr>
        <w:t xml:space="preserve"> </w:t>
      </w:r>
    </w:p>
    <w:p w:rsidR="00DF5A4E" w:rsidRDefault="00DF5A4E" w:rsidP="00DF5A4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>
        <w:rPr>
          <w:color w:val="000000"/>
          <w:sz w:val="24"/>
          <w:szCs w:val="24"/>
        </w:rPr>
        <w:t>обязательной</w:t>
      </w:r>
      <w:r w:rsidRPr="00374269">
        <w:rPr>
          <w:color w:val="000000"/>
          <w:sz w:val="24"/>
          <w:szCs w:val="24"/>
        </w:rPr>
        <w:t xml:space="preserve">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магистров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877694">
        <w:rPr>
          <w:color w:val="000000"/>
          <w:sz w:val="24"/>
          <w:szCs w:val="24"/>
        </w:rPr>
        <w:t>45.04.02 Лингвистика (Магистерская программа – Теория перевода и межкультурная коммуникация)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«Теория перевода</w:t>
      </w:r>
      <w:r w:rsidRPr="00F567C7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</w:t>
      </w:r>
      <w:r w:rsidRPr="00F567C7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Межкультурная коммуникация в современном обществе</w:t>
      </w:r>
      <w:r w:rsidRPr="006A2D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DF5A4E" w:rsidRDefault="00DF5A4E" w:rsidP="00DF5A4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</w:t>
      </w:r>
      <w:r w:rsidRPr="00682A63">
        <w:rPr>
          <w:color w:val="000000"/>
          <w:sz w:val="24"/>
          <w:szCs w:val="24"/>
        </w:rPr>
        <w:t xml:space="preserve">билетам </w:t>
      </w:r>
      <w:r w:rsidRPr="00682A63">
        <w:rPr>
          <w:sz w:val="24"/>
          <w:szCs w:val="24"/>
        </w:rPr>
        <w:t>(билет состоит из трех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 xml:space="preserve">, уровень </w:t>
      </w:r>
      <w:proofErr w:type="spellStart"/>
      <w:r w:rsidRPr="0097434B">
        <w:rPr>
          <w:color w:val="000000"/>
          <w:sz w:val="24"/>
          <w:szCs w:val="24"/>
        </w:rPr>
        <w:t>сфор</w:t>
      </w:r>
      <w:r>
        <w:rPr>
          <w:color w:val="000000"/>
          <w:sz w:val="24"/>
          <w:szCs w:val="24"/>
        </w:rPr>
        <w:t>мированности</w:t>
      </w:r>
      <w:proofErr w:type="spellEnd"/>
      <w:r>
        <w:rPr>
          <w:color w:val="000000"/>
          <w:sz w:val="24"/>
          <w:szCs w:val="24"/>
        </w:rPr>
        <w:t xml:space="preserve">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DF5A4E" w:rsidRPr="008A2F43" w:rsidRDefault="00DF5A4E" w:rsidP="00DF5A4E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>
        <w:rPr>
          <w:color w:val="000000"/>
        </w:rPr>
        <w:t xml:space="preserve">в области </w:t>
      </w:r>
      <w:r w:rsidRPr="00C47357">
        <w:rPr>
          <w:rFonts w:eastAsia="SimSun"/>
          <w:lang w:eastAsia="zh-CN"/>
        </w:rPr>
        <w:t>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>
        <w:rPr>
          <w:color w:val="000000"/>
        </w:rPr>
        <w:t xml:space="preserve">способности к </w:t>
      </w:r>
      <w:r w:rsidRPr="002E2D7E">
        <w:t xml:space="preserve">социокультурной и межкультурной коммуникации в общей и профессиональной сферах общения; </w:t>
      </w:r>
      <w:r>
        <w:t xml:space="preserve">навыки </w:t>
      </w:r>
      <w:r w:rsidRPr="002E2D7E">
        <w:t xml:space="preserve">осуществления перевода в соответствии с этическими принципами профессиональной и корпоративной этики; поэтапного осуществления </w:t>
      </w:r>
      <w:proofErr w:type="spellStart"/>
      <w:r w:rsidRPr="002E2D7E">
        <w:t>предпереводческого</w:t>
      </w:r>
      <w:proofErr w:type="spellEnd"/>
      <w:r w:rsidRPr="002E2D7E">
        <w:t xml:space="preserve"> анализа; применения приемов перевода в разных контекстах и в разных типах текста; стилистического редактирования перевода; осуществления устного последовательного перевода</w:t>
      </w:r>
      <w:r>
        <w:t>,</w:t>
      </w:r>
      <w:r w:rsidRPr="002E2D7E">
        <w:t xml:space="preserve"> </w:t>
      </w:r>
      <w:r w:rsidRPr="00C47357">
        <w:rPr>
          <w:color w:val="000000"/>
        </w:rPr>
        <w:t xml:space="preserve">навыки использования современных информационных </w:t>
      </w:r>
      <w:r>
        <w:rPr>
          <w:color w:val="000000"/>
        </w:rPr>
        <w:t xml:space="preserve">компьютерных </w:t>
      </w:r>
      <w:r w:rsidRPr="00C47357">
        <w:rPr>
          <w:color w:val="000000"/>
        </w:rPr>
        <w:t xml:space="preserve">технологий </w:t>
      </w:r>
      <w:r>
        <w:rPr>
          <w:color w:val="000000"/>
        </w:rPr>
        <w:t>для осуществлении письменного</w:t>
      </w:r>
      <w:r>
        <w:t xml:space="preserve"> перевода</w:t>
      </w:r>
      <w:r w:rsidRPr="00C47357">
        <w:rPr>
          <w:color w:val="000000"/>
        </w:rPr>
        <w:t>.</w:t>
      </w:r>
    </w:p>
    <w:p w:rsidR="00DF5A4E" w:rsidRDefault="00DF5A4E" w:rsidP="00DF5A4E">
      <w:pPr>
        <w:ind w:firstLine="567"/>
        <w:jc w:val="both"/>
        <w:rPr>
          <w:b/>
        </w:rPr>
      </w:pPr>
    </w:p>
    <w:p w:rsidR="00DF5A4E" w:rsidRDefault="00DF5A4E" w:rsidP="00DF5A4E">
      <w:pPr>
        <w:shd w:val="clear" w:color="auto" w:fill="FFFFFF"/>
        <w:tabs>
          <w:tab w:val="left" w:pos="-180"/>
        </w:tabs>
        <w:suppressAutoHyphens/>
        <w:jc w:val="both"/>
        <w:rPr>
          <w:b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 xml:space="preserve">СОДЕРЖАНИЕ </w:t>
      </w:r>
      <w:r w:rsidRPr="00E70BD3">
        <w:rPr>
          <w:b/>
          <w:bCs/>
          <w:kern w:val="24"/>
        </w:rPr>
        <w:t>ГОСУДАРСТВЕННОГО ЭКЗАМЕНА</w:t>
      </w:r>
      <w:r>
        <w:rPr>
          <w:b/>
          <w:bCs/>
          <w:kern w:val="24"/>
        </w:rPr>
        <w:t>:</w:t>
      </w:r>
    </w:p>
    <w:p w:rsidR="00DF5A4E" w:rsidRDefault="00DF5A4E" w:rsidP="00DF5A4E">
      <w:pPr>
        <w:jc w:val="both"/>
        <w:rPr>
          <w:b/>
          <w:kern w:val="24"/>
        </w:rPr>
      </w:pPr>
      <w:r>
        <w:rPr>
          <w:b/>
          <w:kern w:val="24"/>
        </w:rPr>
        <w:t xml:space="preserve">3. </w:t>
      </w:r>
      <w:r w:rsidRPr="00953717">
        <w:rPr>
          <w:b/>
          <w:kern w:val="24"/>
        </w:rPr>
        <w:t>ПЕРЕЧЕНЬ ВОПРОСОВ, ВЫНОСИМЫХ НА</w:t>
      </w:r>
      <w:r>
        <w:rPr>
          <w:b/>
          <w:color w:val="FF0000"/>
          <w:kern w:val="24"/>
        </w:rPr>
        <w:t xml:space="preserve"> </w:t>
      </w:r>
      <w:r w:rsidRPr="00D7403E">
        <w:rPr>
          <w:b/>
          <w:kern w:val="24"/>
        </w:rPr>
        <w:t>ГОСУДАРСТВЕНН</w:t>
      </w:r>
      <w:r>
        <w:rPr>
          <w:b/>
          <w:kern w:val="24"/>
        </w:rPr>
        <w:t>ЫЙ</w:t>
      </w:r>
      <w:r w:rsidRPr="00D7403E">
        <w:rPr>
          <w:b/>
          <w:kern w:val="24"/>
        </w:rPr>
        <w:t xml:space="preserve"> ЭКЗАМЕН</w:t>
      </w:r>
      <w:r>
        <w:rPr>
          <w:b/>
          <w:kern w:val="24"/>
        </w:rPr>
        <w:t>:</w:t>
      </w:r>
    </w:p>
    <w:p w:rsidR="00DF5A4E" w:rsidRPr="00EE427B" w:rsidRDefault="00DF5A4E" w:rsidP="00DF5A4E">
      <w:pPr>
        <w:rPr>
          <w:b/>
          <w:bCs/>
          <w:caps/>
        </w:rPr>
      </w:pPr>
    </w:p>
    <w:p w:rsidR="00DF5A4E" w:rsidRPr="00D8633E" w:rsidRDefault="00DF5A4E" w:rsidP="00DF5A4E">
      <w:pPr>
        <w:jc w:val="both"/>
        <w:rPr>
          <w:b/>
        </w:rPr>
      </w:pPr>
      <w:r>
        <w:rPr>
          <w:b/>
        </w:rPr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  <w:r>
        <w:rPr>
          <w:b/>
        </w:rPr>
        <w:t>:</w:t>
      </w:r>
    </w:p>
    <w:p w:rsidR="00DF5A4E" w:rsidRDefault="00DF5A4E" w:rsidP="00DF5A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DF5A4E" w:rsidRPr="00877694" w:rsidRDefault="00DF5A4E" w:rsidP="00DF5A4E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>
        <w:rPr>
          <w:color w:val="000000"/>
        </w:rPr>
        <w:lastRenderedPageBreak/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</w:t>
      </w:r>
      <w:r w:rsidRPr="00205087">
        <w:rPr>
          <w:rFonts w:eastAsia="TimesNewRomanPSMT"/>
        </w:rPr>
        <w:t>содержит 3 вопроса</w:t>
      </w:r>
      <w:r w:rsidRPr="00205087">
        <w:rPr>
          <w:rFonts w:eastAsia="TimesNewRomanPSMT"/>
          <w:color w:val="000000"/>
        </w:rPr>
        <w:t xml:space="preserve"> из фонда оценочных средств: </w:t>
      </w:r>
      <w:r w:rsidRPr="00205087">
        <w:rPr>
          <w:rFonts w:eastAsia="TimesNewRomanPSMT"/>
        </w:rPr>
        <w:t>один из них теоретический, на который должен ответить выпускник, второй и третий представляют собой практическое задание.</w:t>
      </w:r>
      <w:r w:rsidRPr="00877694">
        <w:rPr>
          <w:rFonts w:eastAsia="TimesNewRomanPSMT"/>
        </w:rPr>
        <w:t xml:space="preserve"> </w:t>
      </w:r>
    </w:p>
    <w:p w:rsidR="00DF5A4E" w:rsidRPr="00D8633E" w:rsidRDefault="00DF5A4E" w:rsidP="00DF5A4E">
      <w:pPr>
        <w:pStyle w:val="a3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DF5A4E" w:rsidRPr="00D8633E" w:rsidRDefault="00DF5A4E" w:rsidP="00DF5A4E">
      <w:pPr>
        <w:pStyle w:val="a3"/>
        <w:numPr>
          <w:ilvl w:val="0"/>
          <w:numId w:val="1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6"/>
          <w:rFonts w:ascii="Times New Roman" w:hAnsi="Times New Roman"/>
          <w:bCs/>
          <w:color w:val="auto"/>
          <w:szCs w:val="24"/>
        </w:rPr>
        <w:t>ответ обучающегося на вопросы билета;</w:t>
      </w:r>
    </w:p>
    <w:p w:rsidR="00DF5A4E" w:rsidRPr="00D8633E" w:rsidRDefault="00DF5A4E" w:rsidP="00DF5A4E">
      <w:pPr>
        <w:numPr>
          <w:ilvl w:val="0"/>
          <w:numId w:val="1"/>
        </w:numPr>
        <w:suppressAutoHyphens/>
        <w:jc w:val="both"/>
        <w:rPr>
          <w:rStyle w:val="a6"/>
          <w:i w:val="0"/>
          <w:iCs w:val="0"/>
        </w:rPr>
      </w:pPr>
      <w:r w:rsidRPr="00D8633E">
        <w:rPr>
          <w:rStyle w:val="a6"/>
          <w:bCs/>
        </w:rPr>
        <w:t>ответы обучающегося на дополнительные вопросы, заданные членами комиссии;</w:t>
      </w:r>
    </w:p>
    <w:p w:rsidR="00DF5A4E" w:rsidRPr="00D8633E" w:rsidRDefault="00DF5A4E" w:rsidP="00DF5A4E">
      <w:pPr>
        <w:numPr>
          <w:ilvl w:val="0"/>
          <w:numId w:val="1"/>
        </w:numPr>
        <w:suppressAutoHyphens/>
        <w:jc w:val="both"/>
        <w:rPr>
          <w:rStyle w:val="a6"/>
          <w:i w:val="0"/>
          <w:iCs w:val="0"/>
        </w:rPr>
      </w:pPr>
      <w:r w:rsidRPr="00D8633E">
        <w:rPr>
          <w:rStyle w:val="a6"/>
          <w:bCs/>
        </w:rPr>
        <w:t xml:space="preserve">обсуждение </w:t>
      </w:r>
      <w:proofErr w:type="gramStart"/>
      <w:r w:rsidRPr="00D8633E">
        <w:rPr>
          <w:rStyle w:val="a6"/>
          <w:bCs/>
        </w:rPr>
        <w:t>ответов</w:t>
      </w:r>
      <w:proofErr w:type="gramEnd"/>
      <w:r w:rsidRPr="00D8633E">
        <w:rPr>
          <w:rStyle w:val="a6"/>
          <w:bCs/>
        </w:rPr>
        <w:t xml:space="preserve"> обучающихся</w:t>
      </w:r>
      <w:r>
        <w:rPr>
          <w:rStyle w:val="a6"/>
          <w:bCs/>
        </w:rPr>
        <w:t xml:space="preserve"> членами ГЭК</w:t>
      </w:r>
      <w:r w:rsidRPr="00D8633E">
        <w:rPr>
          <w:rStyle w:val="a6"/>
          <w:bCs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DF5A4E" w:rsidRPr="00B44F01" w:rsidRDefault="00DF5A4E" w:rsidP="00DF5A4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DF5A4E" w:rsidRPr="008A2F43" w:rsidRDefault="00DF5A4E" w:rsidP="00DF5A4E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</w:t>
      </w:r>
      <w:proofErr w:type="gramStart"/>
      <w:r w:rsidRPr="008A2F43">
        <w:rPr>
          <w:color w:val="000000"/>
          <w:sz w:val="24"/>
          <w:szCs w:val="24"/>
        </w:rPr>
        <w:t>экзаменационных билетов</w:t>
      </w:r>
      <w:proofErr w:type="gramEnd"/>
      <w:r w:rsidRPr="008A2F43">
        <w:rPr>
          <w:color w:val="000000"/>
          <w:sz w:val="24"/>
          <w:szCs w:val="24"/>
        </w:rPr>
        <w:t xml:space="preserve">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DF5A4E" w:rsidRDefault="00DF5A4E" w:rsidP="00DF5A4E">
      <w:pPr>
        <w:ind w:left="720"/>
        <w:jc w:val="both"/>
        <w:rPr>
          <w:b/>
        </w:rPr>
      </w:pPr>
    </w:p>
    <w:p w:rsidR="00DF5A4E" w:rsidRDefault="00DF5A4E" w:rsidP="00DF5A4E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ЭКЗАМЕНУ:</w:t>
      </w:r>
    </w:p>
    <w:p w:rsidR="00DF5A4E" w:rsidRPr="001705B0" w:rsidRDefault="00DF5A4E" w:rsidP="00DF5A4E">
      <w:pPr>
        <w:ind w:firstLine="567"/>
        <w:jc w:val="both"/>
        <w:rPr>
          <w:b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23"/>
        <w:gridCol w:w="720"/>
        <w:gridCol w:w="1620"/>
        <w:gridCol w:w="18"/>
        <w:gridCol w:w="1062"/>
        <w:gridCol w:w="12"/>
      </w:tblGrid>
      <w:tr w:rsidR="00DF5A4E" w:rsidRPr="00DF717E" w:rsidTr="0098571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F5A4E" w:rsidRPr="00DF717E" w:rsidRDefault="00DF5A4E" w:rsidP="00985711">
            <w:pPr>
              <w:spacing w:line="360" w:lineRule="auto"/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F5A4E" w:rsidRPr="00DF717E" w:rsidRDefault="00DF5A4E" w:rsidP="00985711">
            <w:pPr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F5A4E" w:rsidRPr="00DF717E" w:rsidRDefault="00DF5A4E" w:rsidP="00985711">
            <w:pPr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Авторы</w:t>
            </w:r>
          </w:p>
        </w:tc>
        <w:tc>
          <w:tcPr>
            <w:tcW w:w="1223" w:type="dxa"/>
            <w:vMerge w:val="restart"/>
            <w:textDirection w:val="btLr"/>
            <w:vAlign w:val="center"/>
          </w:tcPr>
          <w:p w:rsidR="00DF5A4E" w:rsidRPr="00DF717E" w:rsidRDefault="00DF5A4E" w:rsidP="00985711">
            <w:pPr>
              <w:ind w:left="113" w:right="113"/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Место издания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DF5A4E" w:rsidRPr="00DF717E" w:rsidRDefault="00DF5A4E" w:rsidP="00985711">
            <w:pPr>
              <w:ind w:left="113" w:right="113"/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Год издания</w:t>
            </w:r>
          </w:p>
        </w:tc>
        <w:tc>
          <w:tcPr>
            <w:tcW w:w="2712" w:type="dxa"/>
            <w:gridSpan w:val="4"/>
            <w:vAlign w:val="center"/>
          </w:tcPr>
          <w:p w:rsidR="00DF5A4E" w:rsidRPr="00DF717E" w:rsidRDefault="00DF5A4E" w:rsidP="00985711">
            <w:pPr>
              <w:jc w:val="center"/>
              <w:rPr>
                <w:b/>
              </w:rPr>
            </w:pPr>
            <w:r w:rsidRPr="00DF717E">
              <w:rPr>
                <w:b/>
                <w:sz w:val="22"/>
              </w:rPr>
              <w:t>Наличие</w:t>
            </w:r>
          </w:p>
        </w:tc>
      </w:tr>
      <w:tr w:rsidR="00DF5A4E" w:rsidRPr="00DF717E" w:rsidTr="00985711">
        <w:trPr>
          <w:cantSplit/>
          <w:trHeight w:val="519"/>
        </w:trPr>
        <w:tc>
          <w:tcPr>
            <w:tcW w:w="648" w:type="dxa"/>
            <w:vMerge/>
          </w:tcPr>
          <w:p w:rsidR="00DF5A4E" w:rsidRPr="00DF717E" w:rsidRDefault="00DF5A4E" w:rsidP="0098571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</w:tcPr>
          <w:p w:rsidR="00DF5A4E" w:rsidRPr="00DF717E" w:rsidRDefault="00DF5A4E" w:rsidP="00985711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</w:tcPr>
          <w:p w:rsidR="00DF5A4E" w:rsidRPr="00DF717E" w:rsidRDefault="00DF5A4E" w:rsidP="00985711">
            <w:pPr>
              <w:jc w:val="center"/>
              <w:rPr>
                <w:b/>
              </w:rPr>
            </w:pPr>
          </w:p>
        </w:tc>
        <w:tc>
          <w:tcPr>
            <w:tcW w:w="1223" w:type="dxa"/>
            <w:vMerge/>
            <w:textDirection w:val="btLr"/>
            <w:vAlign w:val="center"/>
          </w:tcPr>
          <w:p w:rsidR="00DF5A4E" w:rsidRPr="00DF717E" w:rsidRDefault="00DF5A4E" w:rsidP="0098571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DF5A4E" w:rsidRPr="00DF717E" w:rsidRDefault="00DF5A4E" w:rsidP="0098571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  <w:r w:rsidRPr="00DF717E">
              <w:rPr>
                <w:sz w:val="22"/>
              </w:rPr>
              <w:t>Печатные издания</w:t>
            </w:r>
          </w:p>
        </w:tc>
        <w:tc>
          <w:tcPr>
            <w:tcW w:w="1074" w:type="dxa"/>
            <w:gridSpan w:val="2"/>
          </w:tcPr>
          <w:p w:rsidR="00DF5A4E" w:rsidRPr="00DF717E" w:rsidRDefault="00DF5A4E" w:rsidP="00985711">
            <w:pPr>
              <w:jc w:val="center"/>
            </w:pPr>
            <w:r w:rsidRPr="00DF717E">
              <w:rPr>
                <w:sz w:val="22"/>
              </w:rPr>
              <w:t>ЭБС (адрес в сети Интернет)</w:t>
            </w:r>
          </w:p>
        </w:tc>
      </w:tr>
      <w:tr w:rsidR="00DF5A4E" w:rsidRPr="00DF717E" w:rsidTr="00985711"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DF5A4E" w:rsidRPr="00D35339" w:rsidRDefault="00DF5A4E" w:rsidP="00985711">
            <w:hyperlink r:id="rId5" w:tgtFrame="_blank" w:history="1">
              <w:r w:rsidRPr="00D35339">
                <w:rPr>
                  <w:rStyle w:val="a5"/>
                  <w:color w:val="000000"/>
                </w:rPr>
                <w:t xml:space="preserve">Психолого-педагогические особенности </w:t>
              </w:r>
              <w:r w:rsidRPr="00D35339">
                <w:rPr>
                  <w:rStyle w:val="a5"/>
                  <w:bCs/>
                  <w:color w:val="000000"/>
                </w:rPr>
                <w:t>преподавани</w:t>
              </w:r>
              <w:r w:rsidRPr="00D35339">
                <w:rPr>
                  <w:rStyle w:val="a5"/>
                  <w:color w:val="000000"/>
                </w:rPr>
                <w:t xml:space="preserve">я </w:t>
              </w:r>
              <w:r w:rsidRPr="00D35339">
                <w:rPr>
                  <w:rStyle w:val="a5"/>
                  <w:bCs/>
                  <w:color w:val="000000"/>
                </w:rPr>
                <w:t>иностранного</w:t>
              </w:r>
              <w:r w:rsidRPr="00D35339">
                <w:rPr>
                  <w:rStyle w:val="a5"/>
                  <w:color w:val="000000"/>
                </w:rPr>
                <w:t xml:space="preserve"> </w:t>
              </w:r>
              <w:r w:rsidRPr="00D35339">
                <w:rPr>
                  <w:rStyle w:val="a5"/>
                  <w:bCs/>
                  <w:color w:val="000000"/>
                </w:rPr>
                <w:t>языка</w:t>
              </w:r>
              <w:r w:rsidRPr="00D35339">
                <w:rPr>
                  <w:rStyle w:val="a5"/>
                  <w:color w:val="000000"/>
                </w:rPr>
                <w:t xml:space="preserve"> в условиях внедрения ФГОС нового поколения [Электронный ресурс]: Материалы I научно-практической конференции (с участием российских и международных авторов) 12 ноября 2014 года</w:t>
              </w:r>
            </w:hyperlink>
          </w:p>
        </w:tc>
        <w:tc>
          <w:tcPr>
            <w:tcW w:w="1560" w:type="dxa"/>
          </w:tcPr>
          <w:p w:rsidR="00DF5A4E" w:rsidRPr="00DF717E" w:rsidRDefault="00DF5A4E" w:rsidP="00985711"/>
        </w:tc>
        <w:tc>
          <w:tcPr>
            <w:tcW w:w="1223" w:type="dxa"/>
          </w:tcPr>
          <w:p w:rsidR="00DF5A4E" w:rsidRPr="00C9581A" w:rsidRDefault="00DF5A4E" w:rsidP="00985711">
            <w:r w:rsidRPr="00C9581A">
              <w:t xml:space="preserve">Москва: Берлин: </w:t>
            </w:r>
            <w:hyperlink r:id="rId6" w:history="1">
              <w:proofErr w:type="spellStart"/>
              <w:r w:rsidRPr="00C9581A">
                <w:rPr>
                  <w:rStyle w:val="a5"/>
                  <w:color w:val="000000"/>
                </w:rPr>
                <w:t>Директ</w:t>
              </w:r>
              <w:proofErr w:type="spellEnd"/>
              <w:r w:rsidRPr="00C9581A">
                <w:rPr>
                  <w:rStyle w:val="a5"/>
                  <w:color w:val="000000"/>
                </w:rPr>
                <w:t>-Медиа</w:t>
              </w:r>
            </w:hyperlink>
          </w:p>
        </w:tc>
        <w:tc>
          <w:tcPr>
            <w:tcW w:w="720" w:type="dxa"/>
          </w:tcPr>
          <w:p w:rsidR="00DF5A4E" w:rsidRPr="00C9581A" w:rsidRDefault="00DF5A4E" w:rsidP="00985711">
            <w:r w:rsidRPr="00C9581A">
              <w:t>2015</w:t>
            </w: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</w:p>
        </w:tc>
        <w:tc>
          <w:tcPr>
            <w:tcW w:w="1074" w:type="dxa"/>
            <w:gridSpan w:val="2"/>
          </w:tcPr>
          <w:p w:rsidR="00DF5A4E" w:rsidRPr="00DF717E" w:rsidRDefault="00DF5A4E" w:rsidP="00985711">
            <w:pPr>
              <w:rPr>
                <w:rFonts w:ascii="Times New Roman CYR" w:hAnsi="Times New Roman CYR" w:cs="Times New Roman CYR"/>
                <w:color w:val="000000"/>
              </w:rPr>
            </w:pPr>
            <w:hyperlink r:id="rId7" w:history="1">
              <w:r w:rsidRPr="00DF717E">
                <w:rPr>
                  <w:rStyle w:val="a5"/>
                </w:rPr>
                <w:t>http://biblioclub.ru/</w:t>
              </w:r>
            </w:hyperlink>
          </w:p>
        </w:tc>
      </w:tr>
      <w:tr w:rsidR="00DF5A4E" w:rsidRPr="00DF717E" w:rsidTr="00985711"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DF5A4E" w:rsidRPr="00D35339" w:rsidRDefault="00DF5A4E" w:rsidP="00985711">
            <w:pPr>
              <w:rPr>
                <w:color w:val="000000"/>
              </w:rPr>
            </w:pPr>
            <w:hyperlink r:id="rId8" w:tgtFrame="_blank" w:history="1">
              <w:r w:rsidRPr="00D35339">
                <w:rPr>
                  <w:rStyle w:val="a5"/>
                  <w:color w:val="000000"/>
                </w:rPr>
                <w:t xml:space="preserve">Социокультурная компетенция учителя </w:t>
              </w:r>
              <w:r w:rsidRPr="00D35339">
                <w:rPr>
                  <w:rStyle w:val="a5"/>
                  <w:bCs/>
                  <w:color w:val="000000"/>
                </w:rPr>
                <w:t>иностранного</w:t>
              </w:r>
              <w:r w:rsidRPr="00D35339">
                <w:rPr>
                  <w:rStyle w:val="a5"/>
                  <w:color w:val="000000"/>
                </w:rPr>
                <w:t xml:space="preserve"> </w:t>
              </w:r>
              <w:r w:rsidRPr="00D35339">
                <w:rPr>
                  <w:rStyle w:val="a5"/>
                  <w:bCs/>
                  <w:color w:val="000000"/>
                </w:rPr>
                <w:t>языка [Электронный ресурс]</w:t>
              </w:r>
              <w:r w:rsidRPr="00D35339">
                <w:rPr>
                  <w:rStyle w:val="a5"/>
                  <w:color w:val="000000"/>
                </w:rPr>
                <w:t>: монография</w:t>
              </w:r>
            </w:hyperlink>
          </w:p>
        </w:tc>
        <w:tc>
          <w:tcPr>
            <w:tcW w:w="1560" w:type="dxa"/>
          </w:tcPr>
          <w:p w:rsidR="00DF5A4E" w:rsidRPr="00DF717E" w:rsidRDefault="00DF5A4E" w:rsidP="00985711">
            <w:r w:rsidRPr="00DF717E">
              <w:t>Костина Е. А.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 xml:space="preserve">Москва: Берлин: </w:t>
            </w:r>
            <w:hyperlink r:id="rId9" w:history="1">
              <w:proofErr w:type="spellStart"/>
              <w:r w:rsidRPr="009F66A6">
                <w:rPr>
                  <w:rStyle w:val="a5"/>
                  <w:color w:val="000000"/>
                </w:rPr>
                <w:t>Директ</w:t>
              </w:r>
              <w:proofErr w:type="spellEnd"/>
              <w:r w:rsidRPr="009F66A6">
                <w:rPr>
                  <w:rStyle w:val="a5"/>
                  <w:color w:val="000000"/>
                </w:rPr>
                <w:t>-Медиа</w:t>
              </w:r>
            </w:hyperlink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2015</w:t>
            </w: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</w:p>
        </w:tc>
        <w:tc>
          <w:tcPr>
            <w:tcW w:w="1074" w:type="dxa"/>
            <w:gridSpan w:val="2"/>
          </w:tcPr>
          <w:p w:rsidR="00DF5A4E" w:rsidRPr="00DF717E" w:rsidRDefault="00DF5A4E" w:rsidP="00985711">
            <w:hyperlink r:id="rId10" w:history="1">
              <w:r w:rsidRPr="00DF717E">
                <w:rPr>
                  <w:rStyle w:val="a5"/>
                </w:rPr>
                <w:t>http://biblioclub.ru/</w:t>
              </w:r>
            </w:hyperlink>
          </w:p>
        </w:tc>
      </w:tr>
      <w:tr w:rsidR="00DF5A4E" w:rsidRPr="00DF717E" w:rsidTr="00985711"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37" w:type="dxa"/>
          </w:tcPr>
          <w:p w:rsidR="00DF5A4E" w:rsidRPr="00D35339" w:rsidRDefault="00DF5A4E" w:rsidP="00985711">
            <w:pPr>
              <w:rPr>
                <w:color w:val="000000"/>
              </w:rPr>
            </w:pPr>
            <w:hyperlink r:id="rId11" w:tgtFrame="_blank" w:history="1">
              <w:r w:rsidRPr="00D35339">
                <w:rPr>
                  <w:rStyle w:val="a5"/>
                  <w:color w:val="000000"/>
                </w:rPr>
                <w:t xml:space="preserve">Педагогическая технология развития культурно-страноведческой компетенции учителя </w:t>
              </w:r>
              <w:r w:rsidRPr="00D35339">
                <w:rPr>
                  <w:rStyle w:val="a5"/>
                  <w:bCs/>
                  <w:color w:val="000000"/>
                </w:rPr>
                <w:t>иностранного</w:t>
              </w:r>
              <w:r w:rsidRPr="00D35339">
                <w:rPr>
                  <w:rStyle w:val="a5"/>
                  <w:color w:val="000000"/>
                </w:rPr>
                <w:t xml:space="preserve"> </w:t>
              </w:r>
              <w:r w:rsidRPr="00D35339">
                <w:rPr>
                  <w:rStyle w:val="a5"/>
                  <w:bCs/>
                  <w:color w:val="000000"/>
                </w:rPr>
                <w:t>языка [Электронный ресурс]</w:t>
              </w:r>
              <w:r w:rsidRPr="00D35339">
                <w:rPr>
                  <w:rStyle w:val="a5"/>
                  <w:color w:val="000000"/>
                </w:rPr>
                <w:t>: монография</w:t>
              </w:r>
            </w:hyperlink>
          </w:p>
        </w:tc>
        <w:tc>
          <w:tcPr>
            <w:tcW w:w="1560" w:type="dxa"/>
          </w:tcPr>
          <w:p w:rsidR="00DF5A4E" w:rsidRPr="00DF717E" w:rsidRDefault="00DF5A4E" w:rsidP="00985711">
            <w:r w:rsidRPr="00DF717E">
              <w:t>Костина Е. А.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 xml:space="preserve">Москва: Берлин: </w:t>
            </w:r>
            <w:hyperlink r:id="rId12" w:history="1">
              <w:proofErr w:type="spellStart"/>
              <w:r w:rsidRPr="009F66A6">
                <w:rPr>
                  <w:rStyle w:val="a5"/>
                  <w:color w:val="000000"/>
                </w:rPr>
                <w:t>Директ</w:t>
              </w:r>
              <w:proofErr w:type="spellEnd"/>
              <w:r w:rsidRPr="009F66A6">
                <w:rPr>
                  <w:rStyle w:val="a5"/>
                  <w:color w:val="000000"/>
                </w:rPr>
                <w:t>-Медиа</w:t>
              </w:r>
            </w:hyperlink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2015</w:t>
            </w: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</w:p>
        </w:tc>
        <w:tc>
          <w:tcPr>
            <w:tcW w:w="1074" w:type="dxa"/>
            <w:gridSpan w:val="2"/>
          </w:tcPr>
          <w:p w:rsidR="00DF5A4E" w:rsidRPr="00DF717E" w:rsidRDefault="00DF5A4E" w:rsidP="00985711">
            <w:pPr>
              <w:rPr>
                <w:rFonts w:ascii="Times New Roman CYR" w:hAnsi="Times New Roman CYR" w:cs="Times New Roman CYR"/>
                <w:color w:val="000000"/>
              </w:rPr>
            </w:pPr>
            <w:hyperlink r:id="rId13" w:history="1">
              <w:r w:rsidRPr="00DF717E">
                <w:rPr>
                  <w:rStyle w:val="a5"/>
                </w:rPr>
                <w:t>http://biblioclub.ru/</w:t>
              </w:r>
            </w:hyperlink>
          </w:p>
        </w:tc>
      </w:tr>
      <w:tr w:rsidR="00DF5A4E" w:rsidRPr="00DF717E" w:rsidTr="00985711"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DF5A4E" w:rsidRPr="00D35339" w:rsidRDefault="00DF5A4E" w:rsidP="00985711">
            <w:pPr>
              <w:rPr>
                <w:color w:val="000000"/>
              </w:rPr>
            </w:pPr>
            <w:hyperlink r:id="rId14" w:tgtFrame="_blank" w:history="1">
              <w:proofErr w:type="spellStart"/>
              <w:r w:rsidRPr="00D35339">
                <w:rPr>
                  <w:rStyle w:val="a5"/>
                  <w:color w:val="000000"/>
                </w:rPr>
                <w:t>Лингвокультурная</w:t>
              </w:r>
              <w:proofErr w:type="spellEnd"/>
              <w:r w:rsidRPr="00D35339">
                <w:rPr>
                  <w:rStyle w:val="a5"/>
                  <w:color w:val="000000"/>
                </w:rPr>
                <w:t xml:space="preserve"> компетенция: приемы формирования на занятиях по иностранному языку в неязыковом вузе [Электронный ресурс]: монография</w:t>
              </w:r>
            </w:hyperlink>
          </w:p>
        </w:tc>
        <w:tc>
          <w:tcPr>
            <w:tcW w:w="1560" w:type="dxa"/>
          </w:tcPr>
          <w:p w:rsidR="00DF5A4E" w:rsidRPr="00DF717E" w:rsidRDefault="00DF5A4E" w:rsidP="00985711">
            <w:r w:rsidRPr="00DF717E">
              <w:t>Стаценко А. С., Баскова Ю. С.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>Москва: Прометей</w:t>
            </w:r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2015</w:t>
            </w: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</w:p>
        </w:tc>
        <w:tc>
          <w:tcPr>
            <w:tcW w:w="1074" w:type="dxa"/>
            <w:gridSpan w:val="2"/>
          </w:tcPr>
          <w:p w:rsidR="00DF5A4E" w:rsidRPr="00DF717E" w:rsidRDefault="00DF5A4E" w:rsidP="00985711">
            <w:pPr>
              <w:rPr>
                <w:color w:val="000000"/>
              </w:rPr>
            </w:pPr>
            <w:hyperlink r:id="rId15" w:history="1">
              <w:r w:rsidRPr="00DF717E">
                <w:rPr>
                  <w:rStyle w:val="a5"/>
                </w:rPr>
                <w:t>http://biblioclub.ru/</w:t>
              </w:r>
            </w:hyperlink>
          </w:p>
        </w:tc>
      </w:tr>
      <w:tr w:rsidR="00DF5A4E" w:rsidRPr="00DF717E" w:rsidTr="00985711"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:rsidR="00DF5A4E" w:rsidRPr="00DF717E" w:rsidRDefault="00DF5A4E" w:rsidP="00985711">
            <w:r>
              <w:t>Методы и технологии обучения иностранным языкам</w:t>
            </w:r>
          </w:p>
        </w:tc>
        <w:tc>
          <w:tcPr>
            <w:tcW w:w="1560" w:type="dxa"/>
          </w:tcPr>
          <w:p w:rsidR="00DF5A4E" w:rsidRPr="00DF717E" w:rsidRDefault="00DF5A4E" w:rsidP="00985711">
            <w:r>
              <w:t>Щукин А.И.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>Москва:</w:t>
            </w:r>
          </w:p>
          <w:p w:rsidR="00DF5A4E" w:rsidRPr="009F66A6" w:rsidRDefault="00DF5A4E" w:rsidP="00985711">
            <w:r w:rsidRPr="009F66A6">
              <w:t>ИКАР</w:t>
            </w:r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</w:t>
            </w:r>
            <w:r>
              <w:rPr>
                <w:lang w:val="en-US"/>
              </w:rPr>
              <w:t>7</w:t>
            </w:r>
          </w:p>
        </w:tc>
        <w:tc>
          <w:tcPr>
            <w:tcW w:w="1638" w:type="dxa"/>
            <w:gridSpan w:val="2"/>
          </w:tcPr>
          <w:p w:rsidR="00DF5A4E" w:rsidRPr="00DF717E" w:rsidRDefault="00DF5A4E" w:rsidP="00985711">
            <w:pPr>
              <w:jc w:val="center"/>
            </w:pPr>
            <w:r>
              <w:t>+</w:t>
            </w:r>
          </w:p>
        </w:tc>
        <w:tc>
          <w:tcPr>
            <w:tcW w:w="1074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6.</w:t>
            </w:r>
          </w:p>
        </w:tc>
        <w:tc>
          <w:tcPr>
            <w:tcW w:w="2437" w:type="dxa"/>
          </w:tcPr>
          <w:p w:rsidR="00DF5A4E" w:rsidRPr="009F66A6" w:rsidRDefault="00DF5A4E" w:rsidP="0098571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1"/>
            </w:pPr>
            <w:r w:rsidRPr="009F66A6">
              <w:t>Теория обучения иностранным языкам: лингводидактика и методика. Учебное пособие для студ. лингвистических университетов и факультетов иностранных языков высших педагогических учебных заведений</w:t>
            </w:r>
          </w:p>
        </w:tc>
        <w:tc>
          <w:tcPr>
            <w:tcW w:w="1560" w:type="dxa"/>
          </w:tcPr>
          <w:p w:rsidR="00DF5A4E" w:rsidRPr="009F66A6" w:rsidRDefault="00DF5A4E" w:rsidP="00985711">
            <w:r w:rsidRPr="009F66A6">
              <w:t>Гальскова Н.Д., Гез Н.И.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 xml:space="preserve">Москва : </w:t>
            </w:r>
            <w:proofErr w:type="spellStart"/>
            <w:r w:rsidRPr="009F66A6">
              <w:t>Academia</w:t>
            </w:r>
            <w:proofErr w:type="spellEnd"/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2004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7.</w:t>
            </w:r>
          </w:p>
        </w:tc>
        <w:tc>
          <w:tcPr>
            <w:tcW w:w="2437" w:type="dxa"/>
          </w:tcPr>
          <w:p w:rsidR="00DF5A4E" w:rsidRPr="009F66A6" w:rsidRDefault="00DF5A4E" w:rsidP="0098571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F66A6">
              <w:t xml:space="preserve">Современные средства оценивания результатов обучения </w:t>
            </w:r>
          </w:p>
          <w:p w:rsidR="00DF5A4E" w:rsidRPr="009F66A6" w:rsidRDefault="00DF5A4E" w:rsidP="00985711"/>
        </w:tc>
        <w:tc>
          <w:tcPr>
            <w:tcW w:w="1560" w:type="dxa"/>
          </w:tcPr>
          <w:p w:rsidR="00DF5A4E" w:rsidRPr="009F66A6" w:rsidRDefault="00DF5A4E" w:rsidP="00985711">
            <w:proofErr w:type="spellStart"/>
            <w:r w:rsidRPr="009F66A6">
              <w:t>Звонников</w:t>
            </w:r>
            <w:proofErr w:type="spellEnd"/>
            <w:r w:rsidRPr="009F66A6">
              <w:t xml:space="preserve"> В.И., </w:t>
            </w:r>
            <w:proofErr w:type="spellStart"/>
            <w:r w:rsidRPr="009F66A6">
              <w:t>Челышкова</w:t>
            </w:r>
            <w:proofErr w:type="spellEnd"/>
            <w:r w:rsidRPr="009F66A6">
              <w:t xml:space="preserve"> М.Б.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 xml:space="preserve">Москва : </w:t>
            </w:r>
            <w:proofErr w:type="spellStart"/>
            <w:r w:rsidRPr="009F66A6">
              <w:t>Academia</w:t>
            </w:r>
            <w:proofErr w:type="spellEnd"/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2008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8.</w:t>
            </w:r>
          </w:p>
        </w:tc>
        <w:tc>
          <w:tcPr>
            <w:tcW w:w="2437" w:type="dxa"/>
          </w:tcPr>
          <w:p w:rsidR="00DF5A4E" w:rsidRPr="009F66A6" w:rsidRDefault="00DF5A4E" w:rsidP="00985711">
            <w:r w:rsidRPr="009F66A6">
              <w:t>Методика применения информационных технологий в обучении иностранным языкам</w:t>
            </w:r>
          </w:p>
        </w:tc>
        <w:tc>
          <w:tcPr>
            <w:tcW w:w="1560" w:type="dxa"/>
          </w:tcPr>
          <w:p w:rsidR="00DF5A4E" w:rsidRPr="009F66A6" w:rsidRDefault="00DF5A4E" w:rsidP="00985711">
            <w:r w:rsidRPr="009F66A6">
              <w:t>Зубов А.В., Зубова И.И.</w:t>
            </w:r>
          </w:p>
        </w:tc>
        <w:tc>
          <w:tcPr>
            <w:tcW w:w="1223" w:type="dxa"/>
          </w:tcPr>
          <w:p w:rsidR="00DF5A4E" w:rsidRPr="009F66A6" w:rsidRDefault="00DF5A4E" w:rsidP="00985711">
            <w:r w:rsidRPr="009F66A6">
              <w:t xml:space="preserve">Москва : </w:t>
            </w:r>
            <w:proofErr w:type="spellStart"/>
            <w:r w:rsidRPr="009F66A6">
              <w:t>Academia</w:t>
            </w:r>
            <w:proofErr w:type="spellEnd"/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2012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9.</w:t>
            </w:r>
          </w:p>
        </w:tc>
        <w:tc>
          <w:tcPr>
            <w:tcW w:w="2437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t>Теория обучения иностранным языкам. Продуктивные образовательные технологии</w:t>
            </w:r>
          </w:p>
        </w:tc>
        <w:tc>
          <w:tcPr>
            <w:tcW w:w="1560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proofErr w:type="spellStart"/>
            <w:r w:rsidRPr="009F66A6">
              <w:rPr>
                <w:color w:val="000000"/>
              </w:rPr>
              <w:t>Коряковцева</w:t>
            </w:r>
            <w:proofErr w:type="spellEnd"/>
            <w:r w:rsidRPr="009F66A6">
              <w:rPr>
                <w:color w:val="000000"/>
              </w:rPr>
              <w:t xml:space="preserve"> Н.Ф.</w:t>
            </w:r>
          </w:p>
        </w:tc>
        <w:tc>
          <w:tcPr>
            <w:tcW w:w="1223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t xml:space="preserve">Москва : </w:t>
            </w:r>
            <w:proofErr w:type="spellStart"/>
            <w:r w:rsidRPr="009F66A6">
              <w:t>Academia</w:t>
            </w:r>
            <w:proofErr w:type="spellEnd"/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2010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10.</w:t>
            </w:r>
          </w:p>
        </w:tc>
        <w:tc>
          <w:tcPr>
            <w:tcW w:w="2437" w:type="dxa"/>
          </w:tcPr>
          <w:p w:rsidR="00DF5A4E" w:rsidRPr="009F66A6" w:rsidRDefault="00DF5A4E" w:rsidP="00985711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3366FF"/>
              </w:rPr>
            </w:pPr>
            <w:r w:rsidRPr="009F66A6">
              <w:rPr>
                <w:color w:val="000000"/>
              </w:rPr>
              <w:t xml:space="preserve">Информационные и коммуникационные </w:t>
            </w:r>
            <w:r w:rsidRPr="009F66A6">
              <w:rPr>
                <w:color w:val="000000"/>
              </w:rPr>
              <w:lastRenderedPageBreak/>
              <w:t xml:space="preserve">технологии в </w:t>
            </w:r>
            <w:proofErr w:type="spellStart"/>
            <w:r w:rsidRPr="009F66A6">
              <w:rPr>
                <w:color w:val="000000"/>
              </w:rPr>
              <w:t>лингвистичкеском</w:t>
            </w:r>
            <w:proofErr w:type="spellEnd"/>
            <w:r w:rsidRPr="009F66A6">
              <w:rPr>
                <w:color w:val="000000"/>
              </w:rPr>
              <w:t xml:space="preserve"> образовании: Учебное пособие</w:t>
            </w:r>
          </w:p>
        </w:tc>
        <w:tc>
          <w:tcPr>
            <w:tcW w:w="1560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lastRenderedPageBreak/>
              <w:t>Сысоев П.В.</w:t>
            </w:r>
          </w:p>
        </w:tc>
        <w:tc>
          <w:tcPr>
            <w:tcW w:w="1223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t xml:space="preserve">Москва: </w:t>
            </w:r>
            <w:r w:rsidRPr="009F66A6">
              <w:rPr>
                <w:color w:val="000000"/>
                <w:lang w:val="en-US"/>
              </w:rPr>
              <w:t>URSS</w:t>
            </w:r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2013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  <w:tr w:rsidR="00DF5A4E" w:rsidRPr="00DF717E" w:rsidTr="00985711">
        <w:trPr>
          <w:gridAfter w:val="1"/>
          <w:wAfter w:w="12" w:type="dxa"/>
        </w:trPr>
        <w:tc>
          <w:tcPr>
            <w:tcW w:w="648" w:type="dxa"/>
          </w:tcPr>
          <w:p w:rsidR="00DF5A4E" w:rsidRPr="00DF717E" w:rsidRDefault="00DF5A4E" w:rsidP="00985711">
            <w:pPr>
              <w:jc w:val="center"/>
            </w:pPr>
            <w:r>
              <w:t>11.</w:t>
            </w:r>
          </w:p>
        </w:tc>
        <w:tc>
          <w:tcPr>
            <w:tcW w:w="2437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t xml:space="preserve">Мобильное обучение иностранным языкам: учебное пособие [для студ. и аспирантов язык. фак. ун-тов и вузов] = </w:t>
            </w:r>
            <w:r w:rsidRPr="009F66A6">
              <w:rPr>
                <w:color w:val="000000"/>
                <w:lang w:val="en-US"/>
              </w:rPr>
              <w:t>Mobile</w:t>
            </w:r>
            <w:r w:rsidRPr="009F66A6">
              <w:rPr>
                <w:color w:val="000000"/>
              </w:rPr>
              <w:t xml:space="preserve"> </w:t>
            </w:r>
            <w:proofErr w:type="spellStart"/>
            <w:r w:rsidRPr="009F66A6">
              <w:rPr>
                <w:color w:val="000000"/>
                <w:lang w:val="en-US"/>
              </w:rPr>
              <w:t>Teachingof</w:t>
            </w:r>
            <w:proofErr w:type="spellEnd"/>
            <w:r w:rsidRPr="009F66A6">
              <w:rPr>
                <w:color w:val="000000"/>
              </w:rPr>
              <w:t xml:space="preserve"> </w:t>
            </w:r>
            <w:r w:rsidRPr="009F66A6">
              <w:rPr>
                <w:color w:val="000000"/>
                <w:lang w:val="en-US"/>
              </w:rPr>
              <w:t>Foreign</w:t>
            </w:r>
            <w:r w:rsidRPr="009F66A6">
              <w:rPr>
                <w:color w:val="000000"/>
              </w:rPr>
              <w:t xml:space="preserve"> </w:t>
            </w:r>
            <w:r w:rsidRPr="009F66A6">
              <w:rPr>
                <w:color w:val="000000"/>
                <w:lang w:val="en-US"/>
              </w:rPr>
              <w:t>languages</w:t>
            </w:r>
            <w:r w:rsidRPr="009F66A6">
              <w:rPr>
                <w:color w:val="000000"/>
              </w:rPr>
              <w:t xml:space="preserve">: </w:t>
            </w:r>
            <w:r w:rsidRPr="009F66A6">
              <w:rPr>
                <w:color w:val="000000"/>
                <w:lang w:val="en-US"/>
              </w:rPr>
              <w:t>Manual</w:t>
            </w:r>
          </w:p>
        </w:tc>
        <w:tc>
          <w:tcPr>
            <w:tcW w:w="1560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t>Титова С.В., Авраменко А.П.</w:t>
            </w:r>
          </w:p>
        </w:tc>
        <w:tc>
          <w:tcPr>
            <w:tcW w:w="1223" w:type="dxa"/>
          </w:tcPr>
          <w:p w:rsidR="00DF5A4E" w:rsidRPr="009F66A6" w:rsidRDefault="00DF5A4E" w:rsidP="00985711">
            <w:pPr>
              <w:rPr>
                <w:color w:val="3366FF"/>
              </w:rPr>
            </w:pPr>
            <w:r w:rsidRPr="009F66A6">
              <w:rPr>
                <w:color w:val="000000"/>
              </w:rPr>
              <w:t>Москва: ИКАР</w:t>
            </w:r>
          </w:p>
        </w:tc>
        <w:tc>
          <w:tcPr>
            <w:tcW w:w="720" w:type="dxa"/>
          </w:tcPr>
          <w:p w:rsidR="00DF5A4E" w:rsidRPr="009F66A6" w:rsidRDefault="00DF5A4E" w:rsidP="00985711">
            <w:r w:rsidRPr="009F66A6">
              <w:t>2014</w:t>
            </w:r>
          </w:p>
        </w:tc>
        <w:tc>
          <w:tcPr>
            <w:tcW w:w="1620" w:type="dxa"/>
          </w:tcPr>
          <w:p w:rsidR="00DF5A4E" w:rsidRPr="009F66A6" w:rsidRDefault="00DF5A4E" w:rsidP="00985711">
            <w:pPr>
              <w:jc w:val="center"/>
            </w:pPr>
            <w:r w:rsidRPr="009F66A6">
              <w:t>+</w:t>
            </w:r>
          </w:p>
        </w:tc>
        <w:tc>
          <w:tcPr>
            <w:tcW w:w="1080" w:type="dxa"/>
            <w:gridSpan w:val="2"/>
          </w:tcPr>
          <w:p w:rsidR="00DF5A4E" w:rsidRPr="00DF717E" w:rsidRDefault="00DF5A4E" w:rsidP="00985711"/>
        </w:tc>
      </w:tr>
    </w:tbl>
    <w:p w:rsidR="00DF5A4E" w:rsidRDefault="00DF5A4E" w:rsidP="00DF5A4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aps/>
          <w:color w:val="000000"/>
          <w:sz w:val="24"/>
          <w:szCs w:val="24"/>
        </w:rPr>
      </w:pPr>
    </w:p>
    <w:p w:rsidR="00DF5A4E" w:rsidRPr="00AB35A2" w:rsidRDefault="00DF5A4E" w:rsidP="00DF5A4E">
      <w:pPr>
        <w:tabs>
          <w:tab w:val="left" w:pos="284"/>
        </w:tabs>
      </w:pPr>
    </w:p>
    <w:p w:rsidR="00DF5A4E" w:rsidRDefault="00DF5A4E" w:rsidP="00DF5A4E">
      <w:pPr>
        <w:jc w:val="both"/>
        <w:rPr>
          <w:b/>
          <w:bCs/>
          <w:caps/>
          <w:lang w:eastAsia="en-US"/>
        </w:rPr>
      </w:pPr>
      <w:r w:rsidRPr="00B5421C">
        <w:rPr>
          <w:b/>
          <w:bCs/>
          <w:caps/>
          <w:lang w:eastAsia="en-US"/>
        </w:rPr>
        <w:t>6</w:t>
      </w:r>
      <w:r w:rsidRPr="00E46965">
        <w:rPr>
          <w:b/>
          <w:bCs/>
          <w:caps/>
          <w:lang w:eastAsia="en-US"/>
        </w:rPr>
        <w:t>. РЕСУРСЫ ИНФОРМАЦИОННО-ТЕЛЕКОММУНИКАЦИОННОЙ СЕТИ «ИНТЕРНЕТ»</w:t>
      </w:r>
      <w:r>
        <w:rPr>
          <w:b/>
          <w:bCs/>
          <w:caps/>
          <w:lang w:eastAsia="en-US"/>
        </w:rPr>
        <w:t>:</w:t>
      </w:r>
    </w:p>
    <w:p w:rsidR="00DF5A4E" w:rsidRPr="00E46965" w:rsidRDefault="00DF5A4E" w:rsidP="00DF5A4E">
      <w:pPr>
        <w:jc w:val="both"/>
        <w:rPr>
          <w:b/>
          <w:bCs/>
          <w:caps/>
          <w:lang w:eastAsia="en-US"/>
        </w:rPr>
      </w:pPr>
    </w:p>
    <w:p w:rsidR="00DF5A4E" w:rsidRPr="00531FBF" w:rsidRDefault="00DF5A4E" w:rsidP="00DF5A4E">
      <w:pPr>
        <w:jc w:val="both"/>
        <w:rPr>
          <w:color w:val="000000"/>
          <w:w w:val="106"/>
        </w:rPr>
      </w:pPr>
      <w:r>
        <w:t xml:space="preserve">1. </w:t>
      </w:r>
      <w:r w:rsidRPr="000E33EE">
        <w:t>Ресурсы для переводчиков и лингвистов -  [Электрон. ресурс]</w:t>
      </w:r>
      <w:r w:rsidRPr="000E33EE">
        <w:rPr>
          <w:b/>
        </w:rPr>
        <w:t xml:space="preserve"> </w:t>
      </w:r>
      <w:r w:rsidRPr="000E33EE">
        <w:t xml:space="preserve">– Режим </w:t>
      </w:r>
      <w:r>
        <w:t xml:space="preserve">доступа </w:t>
      </w:r>
      <w:hyperlink r:id="rId16" w:history="1">
        <w:r w:rsidRPr="0024285A">
          <w:rPr>
            <w:rStyle w:val="a5"/>
            <w:lang w:val="en-US"/>
          </w:rPr>
          <w:t>http</w:t>
        </w:r>
        <w:r w:rsidRPr="0024285A">
          <w:rPr>
            <w:rStyle w:val="a5"/>
          </w:rPr>
          <w:t>://</w:t>
        </w:r>
        <w:r w:rsidRPr="0024285A">
          <w:rPr>
            <w:rStyle w:val="a5"/>
            <w:lang w:val="en-US"/>
          </w:rPr>
          <w:t>linguists</w:t>
        </w:r>
        <w:r w:rsidRPr="0024285A">
          <w:rPr>
            <w:rStyle w:val="a5"/>
          </w:rPr>
          <w:t>.</w:t>
        </w:r>
        <w:proofErr w:type="spellStart"/>
        <w:r w:rsidRPr="0024285A">
          <w:rPr>
            <w:rStyle w:val="a5"/>
            <w:lang w:val="en-US"/>
          </w:rPr>
          <w:t>narod</w:t>
        </w:r>
        <w:proofErr w:type="spellEnd"/>
        <w:r w:rsidRPr="0024285A">
          <w:rPr>
            <w:rStyle w:val="a5"/>
          </w:rPr>
          <w:t>.</w:t>
        </w:r>
        <w:proofErr w:type="spellStart"/>
        <w:r w:rsidRPr="0024285A">
          <w:rPr>
            <w:rStyle w:val="a5"/>
            <w:lang w:val="en-US"/>
          </w:rPr>
          <w:t>ru</w:t>
        </w:r>
        <w:proofErr w:type="spellEnd"/>
        <w:r w:rsidRPr="0024285A">
          <w:rPr>
            <w:rStyle w:val="a5"/>
          </w:rPr>
          <w:t>/</w:t>
        </w:r>
        <w:r w:rsidRPr="0024285A">
          <w:rPr>
            <w:rStyle w:val="a5"/>
            <w:lang w:val="en-US"/>
          </w:rPr>
          <w:t>downloads</w:t>
        </w:r>
        <w:r w:rsidRPr="0024285A">
          <w:rPr>
            <w:rStyle w:val="a5"/>
          </w:rPr>
          <w:t>.</w:t>
        </w:r>
        <w:r w:rsidRPr="0024285A">
          <w:rPr>
            <w:rStyle w:val="a5"/>
            <w:lang w:val="en-US"/>
          </w:rPr>
          <w:t>html</w:t>
        </w:r>
      </w:hyperlink>
    </w:p>
    <w:p w:rsidR="00DF5A4E" w:rsidRPr="00EE427B" w:rsidRDefault="00DF5A4E" w:rsidP="00DF5A4E">
      <w:pPr>
        <w:jc w:val="both"/>
        <w:rPr>
          <w:bCs/>
        </w:rPr>
      </w:pPr>
      <w:r>
        <w:rPr>
          <w:bCs/>
        </w:rPr>
        <w:t xml:space="preserve">2. </w:t>
      </w:r>
      <w:r w:rsidRPr="00EE427B">
        <w:rPr>
          <w:bCs/>
        </w:rPr>
        <w:t xml:space="preserve">Электронно-библиотечная система «Университетская библиотека </w:t>
      </w:r>
      <w:proofErr w:type="spellStart"/>
      <w:r w:rsidRPr="00EE427B">
        <w:rPr>
          <w:bCs/>
        </w:rPr>
        <w:t>online</w:t>
      </w:r>
      <w:proofErr w:type="spellEnd"/>
      <w:r w:rsidRPr="00EE427B">
        <w:rPr>
          <w:bCs/>
        </w:rPr>
        <w:t xml:space="preserve">». Режим доступа: </w:t>
      </w:r>
      <w:hyperlink r:id="rId17" w:history="1">
        <w:r w:rsidRPr="0007345C">
          <w:rPr>
            <w:rStyle w:val="a5"/>
            <w:bCs/>
          </w:rPr>
          <w:t>www.biblioclub.ru</w:t>
        </w:r>
      </w:hyperlink>
      <w:r w:rsidRPr="005A3EEA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DF5A4E" w:rsidRPr="00EE427B" w:rsidRDefault="00DF5A4E" w:rsidP="00DF5A4E">
      <w:pPr>
        <w:jc w:val="both"/>
        <w:rPr>
          <w:bCs/>
        </w:rPr>
      </w:pPr>
      <w:r>
        <w:rPr>
          <w:bCs/>
        </w:rPr>
        <w:t xml:space="preserve">3. </w:t>
      </w:r>
      <w:r w:rsidRPr="00EE427B">
        <w:rPr>
          <w:bCs/>
        </w:rPr>
        <w:t xml:space="preserve">Библиотека РАН (Санкт-Петербург) </w:t>
      </w:r>
      <w:hyperlink r:id="rId18" w:history="1">
        <w:r w:rsidRPr="0007345C">
          <w:rPr>
            <w:rStyle w:val="a5"/>
            <w:bCs/>
          </w:rPr>
          <w:t>http://www.rasl.ru/e_resours</w:t>
        </w:r>
      </w:hyperlink>
      <w:r w:rsidRPr="009C136B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DF5A4E" w:rsidRPr="00EE427B" w:rsidRDefault="00DF5A4E" w:rsidP="00DF5A4E">
      <w:pPr>
        <w:jc w:val="both"/>
        <w:rPr>
          <w:bCs/>
        </w:rPr>
      </w:pPr>
      <w:r>
        <w:rPr>
          <w:bCs/>
        </w:rPr>
        <w:t xml:space="preserve">4. </w:t>
      </w:r>
      <w:r w:rsidRPr="00EE427B">
        <w:rPr>
          <w:bCs/>
        </w:rPr>
        <w:t xml:space="preserve">Электронный каталог Российской национальной библиотеки (Санкт-Петербург) </w:t>
      </w:r>
    </w:p>
    <w:p w:rsidR="00DF5A4E" w:rsidRPr="00EE427B" w:rsidRDefault="00DF5A4E" w:rsidP="00DF5A4E">
      <w:pPr>
        <w:jc w:val="both"/>
        <w:rPr>
          <w:bCs/>
        </w:rPr>
      </w:pPr>
      <w:hyperlink r:id="rId19" w:history="1">
        <w:r w:rsidRPr="0007345C">
          <w:rPr>
            <w:rStyle w:val="a5"/>
            <w:bCs/>
          </w:rPr>
          <w:t>http://www.nlr.ru</w:t>
        </w:r>
      </w:hyperlink>
      <w:r w:rsidRPr="00D35339">
        <w:rPr>
          <w:bCs/>
        </w:rPr>
        <w:t xml:space="preserve"> </w:t>
      </w:r>
      <w:r w:rsidRPr="00EE427B">
        <w:rPr>
          <w:bCs/>
        </w:rPr>
        <w:t xml:space="preserve"> </w:t>
      </w:r>
    </w:p>
    <w:p w:rsidR="00DF5A4E" w:rsidRPr="009C136B" w:rsidRDefault="00DF5A4E" w:rsidP="00DF5A4E">
      <w:pPr>
        <w:jc w:val="both"/>
        <w:rPr>
          <w:bCs/>
        </w:rPr>
      </w:pPr>
      <w:r>
        <w:rPr>
          <w:bCs/>
        </w:rPr>
        <w:t xml:space="preserve">5. </w:t>
      </w:r>
      <w:r w:rsidRPr="00EE427B">
        <w:rPr>
          <w:bCs/>
        </w:rPr>
        <w:t>Научная библиотека им. М. Горького (СПбГ</w:t>
      </w:r>
      <w:r>
        <w:rPr>
          <w:bCs/>
        </w:rPr>
        <w:t xml:space="preserve">У) </w:t>
      </w:r>
      <w:hyperlink r:id="rId20" w:history="1">
        <w:r w:rsidRPr="0007345C">
          <w:rPr>
            <w:rStyle w:val="a5"/>
            <w:bCs/>
          </w:rPr>
          <w:t>https://find.library.spbu.ru</w:t>
        </w:r>
      </w:hyperlink>
      <w:r w:rsidRPr="009C136B">
        <w:rPr>
          <w:bCs/>
        </w:rPr>
        <w:t xml:space="preserve"> </w:t>
      </w:r>
    </w:p>
    <w:p w:rsidR="00DF5A4E" w:rsidRDefault="00DF5A4E" w:rsidP="00DF5A4E">
      <w:pPr>
        <w:jc w:val="both"/>
        <w:rPr>
          <w:bCs/>
          <w:i/>
        </w:rPr>
      </w:pPr>
      <w:r>
        <w:rPr>
          <w:bCs/>
        </w:rPr>
        <w:t xml:space="preserve">6. </w:t>
      </w:r>
      <w:r w:rsidRPr="00EE427B">
        <w:rPr>
          <w:bCs/>
        </w:rPr>
        <w:t xml:space="preserve">Научная электронная библиотека eLibrary.ru </w:t>
      </w:r>
      <w:hyperlink r:id="rId21" w:history="1">
        <w:r w:rsidRPr="0007345C">
          <w:rPr>
            <w:rStyle w:val="a5"/>
            <w:bCs/>
          </w:rPr>
          <w:t>http://elibrary.ru/defaultx.asp</w:t>
        </w:r>
      </w:hyperlink>
      <w:r w:rsidRPr="009C136B">
        <w:rPr>
          <w:bCs/>
        </w:rPr>
        <w:t xml:space="preserve"> </w:t>
      </w:r>
      <w:r w:rsidRPr="00EE427B">
        <w:rPr>
          <w:bCs/>
          <w:i/>
        </w:rPr>
        <w:t xml:space="preserve"> </w:t>
      </w:r>
    </w:p>
    <w:p w:rsidR="00DF5A4E" w:rsidRPr="00231EE6" w:rsidRDefault="00DF5A4E" w:rsidP="00DF5A4E">
      <w:pPr>
        <w:jc w:val="both"/>
        <w:rPr>
          <w:bCs/>
        </w:rPr>
      </w:pPr>
      <w:r>
        <w:rPr>
          <w:bCs/>
        </w:rPr>
        <w:t>7. П</w:t>
      </w:r>
      <w:r w:rsidRPr="00231EE6">
        <w:rPr>
          <w:bCs/>
        </w:rPr>
        <w:t xml:space="preserve">рофессиональные </w:t>
      </w:r>
      <w:r>
        <w:rPr>
          <w:bCs/>
        </w:rPr>
        <w:t>о</w:t>
      </w:r>
      <w:r w:rsidRPr="00231EE6">
        <w:rPr>
          <w:bCs/>
        </w:rPr>
        <w:t>нлайн ресурсы</w:t>
      </w:r>
      <w:r>
        <w:rPr>
          <w:bCs/>
        </w:rPr>
        <w:t>:</w:t>
      </w:r>
    </w:p>
    <w:p w:rsidR="00DF5A4E" w:rsidRPr="00D71510" w:rsidRDefault="00DF5A4E" w:rsidP="00DF5A4E">
      <w:pPr>
        <w:jc w:val="both"/>
        <w:rPr>
          <w:bCs/>
        </w:rPr>
      </w:pPr>
      <w:hyperlink r:id="rId22" w:history="1">
        <w:r w:rsidRPr="0007345C">
          <w:rPr>
            <w:rStyle w:val="a5"/>
            <w:bCs/>
          </w:rPr>
          <w:t>https://opus.nlpl.eu/OpenSubtitles.php</w:t>
        </w:r>
      </w:hyperlink>
      <w:r w:rsidRPr="00D71510"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23" w:history="1">
        <w:r w:rsidRPr="0007345C">
          <w:rPr>
            <w:rStyle w:val="a5"/>
            <w:bCs/>
          </w:rPr>
          <w:t>https://advego.com/text/seo</w:t>
        </w:r>
      </w:hyperlink>
      <w:r>
        <w:rPr>
          <w:bCs/>
        </w:rPr>
        <w:t xml:space="preserve"> </w:t>
      </w:r>
      <w:r w:rsidRPr="00D71510"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24" w:history="1">
        <w:r w:rsidRPr="0007345C">
          <w:rPr>
            <w:rStyle w:val="a5"/>
            <w:bCs/>
          </w:rPr>
          <w:t>http://www.trworkshop.net</w:t>
        </w:r>
      </w:hyperlink>
      <w:r>
        <w:rPr>
          <w:bCs/>
        </w:rPr>
        <w:t xml:space="preserve"> </w:t>
      </w:r>
      <w:r w:rsidRPr="00D71510"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25" w:history="1">
        <w:r w:rsidRPr="0007345C">
          <w:rPr>
            <w:rStyle w:val="a5"/>
            <w:bCs/>
          </w:rPr>
          <w:t>https://www.translatorscafe.com/cafe</w:t>
        </w:r>
      </w:hyperlink>
      <w:r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26" w:history="1">
        <w:r w:rsidRPr="0007345C">
          <w:rPr>
            <w:rStyle w:val="a5"/>
            <w:bCs/>
          </w:rPr>
          <w:t>https://www.proz.com</w:t>
        </w:r>
      </w:hyperlink>
      <w:r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27" w:history="1">
        <w:r w:rsidRPr="0007345C">
          <w:rPr>
            <w:rStyle w:val="a5"/>
            <w:bCs/>
          </w:rPr>
          <w:t>https://www.facebook.com/groups/interpretertech</w:t>
        </w:r>
      </w:hyperlink>
      <w:r w:rsidRPr="00D71510">
        <w:rPr>
          <w:bCs/>
        </w:rPr>
        <w:t xml:space="preserve"> </w:t>
      </w:r>
    </w:p>
    <w:p w:rsidR="00DF5A4E" w:rsidRPr="00231EE6" w:rsidRDefault="00DF5A4E" w:rsidP="00DF5A4E">
      <w:pPr>
        <w:jc w:val="both"/>
        <w:rPr>
          <w:bCs/>
        </w:rPr>
      </w:pPr>
      <w:hyperlink r:id="rId28" w:history="1">
        <w:r w:rsidRPr="0007345C">
          <w:rPr>
            <w:rStyle w:val="a5"/>
            <w:bCs/>
          </w:rPr>
          <w:t>https://www.nimdzi.com/category/technology</w:t>
        </w:r>
      </w:hyperlink>
      <w:r>
        <w:rPr>
          <w:bCs/>
        </w:rPr>
        <w:t xml:space="preserve"> </w:t>
      </w:r>
      <w:r w:rsidRPr="00231EE6">
        <w:rPr>
          <w:bCs/>
        </w:rPr>
        <w:t xml:space="preserve"> </w:t>
      </w:r>
    </w:p>
    <w:p w:rsidR="00DF5A4E" w:rsidRPr="00231EE6" w:rsidRDefault="00DF5A4E" w:rsidP="00DF5A4E">
      <w:pPr>
        <w:jc w:val="both"/>
        <w:rPr>
          <w:bCs/>
        </w:rPr>
      </w:pPr>
      <w:hyperlink r:id="rId29" w:history="1">
        <w:r w:rsidRPr="0007345C">
          <w:rPr>
            <w:rStyle w:val="a5"/>
            <w:bCs/>
          </w:rPr>
          <w:t>https://translationrating.ru</w:t>
        </w:r>
      </w:hyperlink>
      <w:r w:rsidRPr="00D71510">
        <w:rPr>
          <w:bCs/>
        </w:rPr>
        <w:t xml:space="preserve"> </w:t>
      </w:r>
      <w:r w:rsidRPr="00231EE6"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30" w:history="1">
        <w:r w:rsidRPr="0007345C">
          <w:rPr>
            <w:rStyle w:val="a5"/>
            <w:bCs/>
          </w:rPr>
          <w:t>https://www.logrusit.com/ru/blog/translators-slang</w:t>
        </w:r>
      </w:hyperlink>
      <w:r w:rsidRPr="00D71510">
        <w:rPr>
          <w:bCs/>
        </w:rPr>
        <w:t xml:space="preserve"> </w:t>
      </w:r>
    </w:p>
    <w:p w:rsidR="00DF5A4E" w:rsidRPr="00D71510" w:rsidRDefault="00DF5A4E" w:rsidP="00DF5A4E">
      <w:pPr>
        <w:jc w:val="both"/>
        <w:rPr>
          <w:bCs/>
        </w:rPr>
      </w:pPr>
      <w:hyperlink r:id="rId31" w:history="1">
        <w:r w:rsidRPr="0007345C">
          <w:rPr>
            <w:rStyle w:val="a5"/>
            <w:bCs/>
            <w:lang w:val="en-US"/>
          </w:rPr>
          <w:t>https</w:t>
        </w:r>
        <w:r w:rsidRPr="00D71510">
          <w:rPr>
            <w:rStyle w:val="a5"/>
            <w:bCs/>
          </w:rPr>
          <w:t>://</w:t>
        </w:r>
        <w:proofErr w:type="spellStart"/>
        <w:r w:rsidRPr="0007345C">
          <w:rPr>
            <w:rStyle w:val="a5"/>
            <w:bCs/>
            <w:lang w:val="en-US"/>
          </w:rPr>
          <w:t>kudoway</w:t>
        </w:r>
        <w:proofErr w:type="spellEnd"/>
        <w:r w:rsidRPr="00D71510">
          <w:rPr>
            <w:rStyle w:val="a5"/>
            <w:bCs/>
          </w:rPr>
          <w:t>.</w:t>
        </w:r>
        <w:r w:rsidRPr="0007345C">
          <w:rPr>
            <w:rStyle w:val="a5"/>
            <w:bCs/>
            <w:lang w:val="en-US"/>
          </w:rPr>
          <w:t>com</w:t>
        </w:r>
        <w:r w:rsidRPr="00D71510">
          <w:rPr>
            <w:rStyle w:val="a5"/>
            <w:bCs/>
          </w:rPr>
          <w:t>/</w:t>
        </w:r>
        <w:r w:rsidRPr="0007345C">
          <w:rPr>
            <w:rStyle w:val="a5"/>
            <w:bCs/>
            <w:lang w:val="en-US"/>
          </w:rPr>
          <w:t>kudo</w:t>
        </w:r>
        <w:r w:rsidRPr="00D71510">
          <w:rPr>
            <w:rStyle w:val="a5"/>
            <w:bCs/>
          </w:rPr>
          <w:t>-</w:t>
        </w:r>
        <w:r w:rsidRPr="0007345C">
          <w:rPr>
            <w:rStyle w:val="a5"/>
            <w:bCs/>
            <w:lang w:val="en-US"/>
          </w:rPr>
          <w:t>interpreter</w:t>
        </w:r>
        <w:r w:rsidRPr="00D71510">
          <w:rPr>
            <w:rStyle w:val="a5"/>
            <w:bCs/>
          </w:rPr>
          <w:t>-</w:t>
        </w:r>
        <w:r w:rsidRPr="0007345C">
          <w:rPr>
            <w:rStyle w:val="a5"/>
            <w:bCs/>
            <w:lang w:val="en-US"/>
          </w:rPr>
          <w:t>assist</w:t>
        </w:r>
        <w:r w:rsidRPr="00D71510">
          <w:rPr>
            <w:rStyle w:val="a5"/>
            <w:bCs/>
          </w:rPr>
          <w:t>-</w:t>
        </w:r>
        <w:r w:rsidRPr="0007345C">
          <w:rPr>
            <w:rStyle w:val="a5"/>
            <w:bCs/>
            <w:lang w:val="en-US"/>
          </w:rPr>
          <w:t>artificial</w:t>
        </w:r>
        <w:r w:rsidRPr="00D71510">
          <w:rPr>
            <w:rStyle w:val="a5"/>
            <w:bCs/>
          </w:rPr>
          <w:t>-</w:t>
        </w:r>
        <w:r w:rsidRPr="0007345C">
          <w:rPr>
            <w:rStyle w:val="a5"/>
            <w:bCs/>
            <w:lang w:val="en-US"/>
          </w:rPr>
          <w:t>intelligence</w:t>
        </w:r>
      </w:hyperlink>
      <w:r w:rsidRPr="00D71510">
        <w:rPr>
          <w:bCs/>
        </w:rPr>
        <w:t xml:space="preserve"> </w:t>
      </w:r>
    </w:p>
    <w:p w:rsidR="00DF5A4E" w:rsidRDefault="00DF5A4E" w:rsidP="00DF5A4E">
      <w:pPr>
        <w:jc w:val="both"/>
        <w:rPr>
          <w:bCs/>
          <w:lang w:val="x-none"/>
        </w:rPr>
      </w:pPr>
      <w:hyperlink r:id="rId32" w:history="1">
        <w:r w:rsidRPr="0007345C">
          <w:rPr>
            <w:rStyle w:val="a5"/>
            <w:bCs/>
            <w:lang w:val="x-none"/>
          </w:rPr>
          <w:t>https://orcit.eu/resources-shelf-en/story_html5.html</w:t>
        </w:r>
      </w:hyperlink>
    </w:p>
    <w:p w:rsidR="00DF5A4E" w:rsidRPr="00D71510" w:rsidRDefault="00DF5A4E" w:rsidP="00DF5A4E">
      <w:pPr>
        <w:jc w:val="both"/>
        <w:rPr>
          <w:bCs/>
          <w:lang w:val="en-US"/>
        </w:rPr>
      </w:pPr>
      <w:hyperlink r:id="rId33" w:history="1">
        <w:r w:rsidRPr="0007345C">
          <w:rPr>
            <w:rStyle w:val="a5"/>
            <w:bCs/>
            <w:lang w:val="x-none"/>
          </w:rPr>
          <w:t>https://webgate.ec.europa.eu/sr/home</w:t>
        </w:r>
      </w:hyperlink>
      <w:r>
        <w:rPr>
          <w:bCs/>
          <w:lang w:val="en-US"/>
        </w:rPr>
        <w:t xml:space="preserve"> </w:t>
      </w:r>
    </w:p>
    <w:p w:rsidR="00840303" w:rsidRDefault="00840303">
      <w:bookmarkStart w:id="0" w:name="_GoBack"/>
      <w:bookmarkEnd w:id="0"/>
    </w:p>
    <w:sectPr w:rsidR="0084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4E"/>
    <w:rsid w:val="00840303"/>
    <w:rsid w:val="00D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9729-96D2-47CD-98D6-A4CF3DB0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F5A4E"/>
    <w:pPr>
      <w:spacing w:before="33" w:after="33"/>
    </w:pPr>
    <w:rPr>
      <w:rFonts w:ascii="Arial" w:hAnsi="Arial"/>
      <w:color w:val="332E2D"/>
      <w:spacing w:val="2"/>
      <w:szCs w:val="20"/>
      <w:lang w:val="x-none" w:eastAsia="x-none"/>
    </w:rPr>
  </w:style>
  <w:style w:type="character" w:customStyle="1" w:styleId="a4">
    <w:name w:val="Обычный (веб) Знак"/>
    <w:link w:val="a3"/>
    <w:locked/>
    <w:rsid w:val="00DF5A4E"/>
    <w:rPr>
      <w:rFonts w:ascii="Arial" w:eastAsia="Times New Roman" w:hAnsi="Arial" w:cs="Times New Roman"/>
      <w:color w:val="332E2D"/>
      <w:spacing w:val="2"/>
      <w:sz w:val="24"/>
      <w:szCs w:val="20"/>
      <w:lang w:val="x-none" w:eastAsia="x-none"/>
    </w:rPr>
  </w:style>
  <w:style w:type="character" w:styleId="a5">
    <w:name w:val="Hyperlink"/>
    <w:uiPriority w:val="99"/>
    <w:rsid w:val="00DF5A4E"/>
    <w:rPr>
      <w:rFonts w:cs="Times New Roman"/>
      <w:color w:val="0000FF"/>
      <w:u w:val="single"/>
    </w:rPr>
  </w:style>
  <w:style w:type="character" w:styleId="a6">
    <w:name w:val="Emphasis"/>
    <w:qFormat/>
    <w:rsid w:val="00DF5A4E"/>
    <w:rPr>
      <w:i/>
      <w:iCs/>
    </w:rPr>
  </w:style>
  <w:style w:type="paragraph" w:customStyle="1" w:styleId="LO-Normal">
    <w:name w:val="LO-Normal"/>
    <w:rsid w:val="00DF5A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1"/>
    <w:rsid w:val="00DF5A4E"/>
    <w:pPr>
      <w:widowControl w:val="0"/>
      <w:snapToGrid w:val="0"/>
      <w:spacing w:after="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8044&amp;sr=1" TargetMode="External"/><Relationship Id="rId13" Type="http://schemas.openxmlformats.org/officeDocument/2006/relationships/hyperlink" Target="http://biblioclub.ru/index.php?page=book_red&amp;id=57584&amp;sr=1" TargetMode="External"/><Relationship Id="rId18" Type="http://schemas.openxmlformats.org/officeDocument/2006/relationships/hyperlink" Target="http://www.rasl.ru/e_resours" TargetMode="External"/><Relationship Id="rId26" Type="http://schemas.openxmlformats.org/officeDocument/2006/relationships/hyperlink" Target="https://www.proz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defaultx.as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57584&amp;sr=1" TargetMode="External"/><Relationship Id="rId12" Type="http://schemas.openxmlformats.org/officeDocument/2006/relationships/hyperlink" Target="http://biblioclub.ru/index.php?page=publisher_red&amp;pub_id=1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s://www.translatorscafe.com/cafe" TargetMode="External"/><Relationship Id="rId33" Type="http://schemas.openxmlformats.org/officeDocument/2006/relationships/hyperlink" Target="https://webgate.ec.europa.eu/sr/home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guists.narod.ru/downloads.html" TargetMode="External"/><Relationship Id="rId20" Type="http://schemas.openxmlformats.org/officeDocument/2006/relationships/hyperlink" Target="https://find.library.spbu.ru" TargetMode="External"/><Relationship Id="rId29" Type="http://schemas.openxmlformats.org/officeDocument/2006/relationships/hyperlink" Target="https://translationrating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" TargetMode="External"/><Relationship Id="rId11" Type="http://schemas.openxmlformats.org/officeDocument/2006/relationships/hyperlink" Target="http://biblioclub.ru/index.php?page=book_red&amp;id=278042&amp;sr=1" TargetMode="External"/><Relationship Id="rId24" Type="http://schemas.openxmlformats.org/officeDocument/2006/relationships/hyperlink" Target="http://www.trworkshop.net" TargetMode="External"/><Relationship Id="rId32" Type="http://schemas.openxmlformats.org/officeDocument/2006/relationships/hyperlink" Target="https://orcit.eu/resources-shelf-en/story_html5.html" TargetMode="External"/><Relationship Id="rId5" Type="http://schemas.openxmlformats.org/officeDocument/2006/relationships/hyperlink" Target="http://biblioclub.ru/index.php?page=book_red&amp;id=427889&amp;sr=1" TargetMode="External"/><Relationship Id="rId15" Type="http://schemas.openxmlformats.org/officeDocument/2006/relationships/hyperlink" Target="http://biblioclub.ru/index.php?page=book_red&amp;id=57584&amp;sr=1" TargetMode="External"/><Relationship Id="rId23" Type="http://schemas.openxmlformats.org/officeDocument/2006/relationships/hyperlink" Target="https://advego.com/text/seo" TargetMode="External"/><Relationship Id="rId28" Type="http://schemas.openxmlformats.org/officeDocument/2006/relationships/hyperlink" Target="https://www.nimdzi.com/category/technology" TargetMode="External"/><Relationship Id="rId10" Type="http://schemas.openxmlformats.org/officeDocument/2006/relationships/hyperlink" Target="http://biblioclub.ru/index.php?page=book_red&amp;id=57584&amp;sr=1" TargetMode="External"/><Relationship Id="rId19" Type="http://schemas.openxmlformats.org/officeDocument/2006/relationships/hyperlink" Target="http://www.nlr.ru" TargetMode="External"/><Relationship Id="rId31" Type="http://schemas.openxmlformats.org/officeDocument/2006/relationships/hyperlink" Target="https://kudoway.com/kudo-interpreter-assist-artificial-intellig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biblioclub.ru/index.php?page=book_red&amp;id=437358&amp;sr=1" TargetMode="External"/><Relationship Id="rId22" Type="http://schemas.openxmlformats.org/officeDocument/2006/relationships/hyperlink" Target="https://opus.nlpl.eu/OpenSubtitles.php" TargetMode="External"/><Relationship Id="rId27" Type="http://schemas.openxmlformats.org/officeDocument/2006/relationships/hyperlink" Target="https://www.facebook.com/groups/interpretertech" TargetMode="External"/><Relationship Id="rId30" Type="http://schemas.openxmlformats.org/officeDocument/2006/relationships/hyperlink" Target="https://www.logrusit.com/ru/blog/translators-sla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Аменюкова</dc:creator>
  <cp:keywords/>
  <dc:description/>
  <cp:lastModifiedBy>Татьяна Игоревна Аменюкова</cp:lastModifiedBy>
  <cp:revision>1</cp:revision>
  <dcterms:created xsi:type="dcterms:W3CDTF">2023-05-24T11:41:00Z</dcterms:created>
  <dcterms:modified xsi:type="dcterms:W3CDTF">2023-05-24T11:41:00Z</dcterms:modified>
</cp:coreProperties>
</file>