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D1" w:rsidRPr="00CB3A4F" w:rsidRDefault="001534D1" w:rsidP="001534D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1534D1" w:rsidRPr="008E619B" w:rsidRDefault="001534D1" w:rsidP="001534D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1534D1" w:rsidRPr="008E619B" w:rsidRDefault="001534D1" w:rsidP="001534D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1534D1" w:rsidRPr="008E619B" w:rsidRDefault="001534D1" w:rsidP="001534D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1534D1" w:rsidRPr="008E619B" w:rsidRDefault="001534D1" w:rsidP="001534D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1534D1" w:rsidRPr="008E619B" w:rsidRDefault="001534D1" w:rsidP="001534D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1534D1" w:rsidRPr="008E619B" w:rsidRDefault="001534D1" w:rsidP="001534D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4D1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1534D1" w:rsidRPr="00CB3A4F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 xml:space="preserve">04.22 МЕТОДЫ КОНТРОЛЯ И СЕРТИФИКАЦИИ БИОТЕХНОЛОГИЧЕСКИХ ПРОДУКТОВ </w:t>
      </w:r>
    </w:p>
    <w:p w:rsidR="001534D1" w:rsidRPr="008E619B" w:rsidRDefault="001534D1" w:rsidP="001534D1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1534D1" w:rsidRPr="008E619B" w:rsidRDefault="001534D1" w:rsidP="001534D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 xml:space="preserve">молекулярная биология </w:t>
      </w:r>
    </w:p>
    <w:p w:rsidR="001534D1" w:rsidRPr="008E619B" w:rsidRDefault="001534D1" w:rsidP="001534D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534D1" w:rsidRPr="00BD33DE" w:rsidRDefault="001534D1" w:rsidP="001534D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1534D1" w:rsidRPr="008E619B" w:rsidRDefault="001534D1" w:rsidP="001534D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1534D1" w:rsidRPr="008E619B" w:rsidRDefault="001534D1" w:rsidP="001534D1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1534D1" w:rsidRPr="008E619B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4D4A68" w:rsidRPr="001534D1" w:rsidRDefault="001534D1" w:rsidP="001534D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6A38EE" w:rsidRPr="00324137" w:rsidRDefault="004D4A68" w:rsidP="006A38EE">
      <w:pPr>
        <w:spacing w:line="360" w:lineRule="auto"/>
        <w:jc w:val="both"/>
        <w:rPr>
          <w:b/>
          <w:bCs/>
        </w:rPr>
      </w:pPr>
      <w:r w:rsidRPr="00B64D21">
        <w:rPr>
          <w:b/>
          <w:bCs/>
        </w:rPr>
        <w:lastRenderedPageBreak/>
        <w:t xml:space="preserve">1. </w:t>
      </w:r>
      <w:r w:rsidR="006A38EE" w:rsidRPr="00324137">
        <w:rPr>
          <w:b/>
          <w:bCs/>
        </w:rPr>
        <w:t>ПЕРЕЧЕНЬ ПЛАНИРУЕМЫХ РЕЗУЛЬТАТОВ ОБУЧЕНИЯ ПО ДИСЦИПЛИНЕ:</w:t>
      </w:r>
    </w:p>
    <w:p w:rsidR="004D4A68" w:rsidRDefault="006A38EE" w:rsidP="006A38EE">
      <w:pPr>
        <w:spacing w:line="360" w:lineRule="auto"/>
        <w:jc w:val="both"/>
      </w:pPr>
      <w:r w:rsidRPr="0032413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534D1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1534D1" w:rsidRPr="00854B8B" w:rsidRDefault="001534D1" w:rsidP="00F15CB5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534D1" w:rsidRPr="00854B8B" w:rsidRDefault="001534D1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1534D1" w:rsidRPr="00854B8B" w:rsidRDefault="001534D1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1534D1" w:rsidRPr="00854B8B" w:rsidRDefault="001534D1" w:rsidP="00F15CB5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534D1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1534D1" w:rsidRPr="00854B8B" w:rsidRDefault="008372FF" w:rsidP="00F15CB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1534D1" w:rsidRPr="00854B8B" w:rsidRDefault="008372FF" w:rsidP="008372F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принимать участие в разработке алгоритмов и программ, пригодных для практического применения в сфере своей профессиональной деятельности</w:t>
            </w:r>
          </w:p>
        </w:tc>
        <w:tc>
          <w:tcPr>
            <w:tcW w:w="4961" w:type="dxa"/>
            <w:shd w:val="clear" w:color="auto" w:fill="auto"/>
          </w:tcPr>
          <w:p w:rsidR="008372FF" w:rsidRDefault="008372FF" w:rsidP="008372FF">
            <w:pPr>
              <w:pStyle w:val="Default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ОПК-3.1. Владеет</w:t>
            </w:r>
          </w:p>
          <w:p w:rsidR="008372FF" w:rsidRDefault="008372FF" w:rsidP="008372FF">
            <w:r>
              <w:t xml:space="preserve">современными методами программирования и работы с базами данных, выбирает и </w:t>
            </w:r>
          </w:p>
          <w:p w:rsidR="001534D1" w:rsidRPr="001534D1" w:rsidRDefault="008372FF" w:rsidP="008372FF">
            <w:pPr>
              <w:pStyle w:val="a5"/>
              <w:spacing w:line="254" w:lineRule="auto"/>
            </w:pPr>
            <w:r>
              <w:t xml:space="preserve">разрабатывает оригинальные алгоритмы и компьютерные программы, пригодные для практического применения </w:t>
            </w:r>
            <w:r w:rsidRPr="00247AEE">
              <w:t>в области профессио</w:t>
            </w:r>
            <w:r>
              <w:t>нальной деятельности.</w:t>
            </w:r>
          </w:p>
        </w:tc>
      </w:tr>
      <w:tr w:rsidR="001534D1" w:rsidRPr="00854B8B" w:rsidTr="00F15CB5">
        <w:trPr>
          <w:trHeight w:val="424"/>
        </w:trPr>
        <w:tc>
          <w:tcPr>
            <w:tcW w:w="993" w:type="dxa"/>
            <w:shd w:val="clear" w:color="auto" w:fill="auto"/>
          </w:tcPr>
          <w:p w:rsidR="001534D1" w:rsidRPr="001534D1" w:rsidRDefault="001534D1" w:rsidP="001534D1">
            <w:pPr>
              <w:spacing w:line="256" w:lineRule="auto"/>
              <w:rPr>
                <w:rFonts w:eastAsiaTheme="minorEastAsia"/>
                <w:sz w:val="22"/>
              </w:rPr>
            </w:pPr>
            <w:r w:rsidRPr="001534D1">
              <w:rPr>
                <w:rFonts w:eastAsiaTheme="minorEastAsia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:rsidR="001534D1" w:rsidRDefault="008372FF" w:rsidP="001534D1">
            <w:pPr>
              <w:rPr>
                <w:lang w:eastAsia="en-US"/>
              </w:rPr>
            </w:pPr>
            <w:r>
              <w:t>Способен разрабатывать составные части технической документации, связанной с профессиональной деятельностью, с учетом действующих стандартов, норм и правил</w:t>
            </w:r>
          </w:p>
        </w:tc>
        <w:tc>
          <w:tcPr>
            <w:tcW w:w="4961" w:type="dxa"/>
            <w:shd w:val="clear" w:color="auto" w:fill="auto"/>
          </w:tcPr>
          <w:p w:rsidR="001534D1" w:rsidRPr="00854B8B" w:rsidRDefault="008372FF" w:rsidP="001534D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56234C">
              <w:rPr>
                <w:color w:val="000000"/>
              </w:rPr>
              <w:t>ОПК-6.1: Демонстрирует знания и осуществляет разработку  технической документации в сфере профессиональной деятельности в соответствии с требованиями действующих стандартов, норм и правил.</w:t>
            </w:r>
          </w:p>
        </w:tc>
      </w:tr>
    </w:tbl>
    <w:p w:rsidR="004D4A68" w:rsidRPr="00B64D21" w:rsidRDefault="004D4A68" w:rsidP="00F140AD">
      <w:pPr>
        <w:rPr>
          <w:b/>
          <w:bCs/>
        </w:rPr>
      </w:pPr>
      <w:bookmarkStart w:id="0" w:name="_GoBack"/>
      <w:bookmarkEnd w:id="0"/>
    </w:p>
    <w:p w:rsidR="004D4A68" w:rsidRPr="00B64D21" w:rsidRDefault="004D4A68" w:rsidP="00F140AD">
      <w:r w:rsidRPr="00B64D21">
        <w:rPr>
          <w:b/>
          <w:bCs/>
        </w:rPr>
        <w:t xml:space="preserve">2. </w:t>
      </w:r>
      <w:r w:rsidR="006A38EE" w:rsidRPr="00B64D21">
        <w:rPr>
          <w:b/>
          <w:bCs/>
        </w:rPr>
        <w:t xml:space="preserve">МЕСТО </w:t>
      </w:r>
      <w:proofErr w:type="gramStart"/>
      <w:r w:rsidR="006A38EE" w:rsidRPr="00B64D21">
        <w:rPr>
          <w:b/>
          <w:bCs/>
        </w:rPr>
        <w:t>ДИСЦИПЛИНЫ  В</w:t>
      </w:r>
      <w:proofErr w:type="gramEnd"/>
      <w:r w:rsidR="006A38EE" w:rsidRPr="00B64D21">
        <w:rPr>
          <w:b/>
          <w:bCs/>
        </w:rPr>
        <w:t xml:space="preserve"> СТРУКТУРЕ ОП</w:t>
      </w:r>
      <w:r w:rsidRPr="00B64D21">
        <w:rPr>
          <w:b/>
          <w:bCs/>
        </w:rPr>
        <w:t xml:space="preserve">: </w:t>
      </w:r>
    </w:p>
    <w:p w:rsidR="004D4A68" w:rsidRPr="000E51F6" w:rsidRDefault="004D4A68" w:rsidP="00E62F90">
      <w:pPr>
        <w:pStyle w:val="28"/>
        <w:shd w:val="clear" w:color="auto" w:fill="auto"/>
        <w:tabs>
          <w:tab w:val="left" w:pos="1684"/>
        </w:tabs>
        <w:spacing w:before="0" w:line="274" w:lineRule="exact"/>
        <w:ind w:right="680" w:firstLine="709"/>
        <w:jc w:val="both"/>
        <w:rPr>
          <w:sz w:val="24"/>
          <w:szCs w:val="24"/>
        </w:rPr>
      </w:pPr>
      <w:r w:rsidRPr="000E51F6">
        <w:rPr>
          <w:rStyle w:val="29"/>
          <w:bCs/>
          <w:szCs w:val="24"/>
        </w:rPr>
        <w:t xml:space="preserve">Цель дисциплины </w:t>
      </w:r>
      <w:r w:rsidRPr="000E51F6">
        <w:rPr>
          <w:sz w:val="24"/>
          <w:szCs w:val="24"/>
        </w:rPr>
        <w:t xml:space="preserve">- формирование у </w:t>
      </w:r>
      <w:r w:rsidR="00F006C6">
        <w:rPr>
          <w:sz w:val="24"/>
          <w:szCs w:val="24"/>
        </w:rPr>
        <w:t>обучающихся</w:t>
      </w:r>
      <w:r w:rsidRPr="000E51F6">
        <w:rPr>
          <w:sz w:val="24"/>
          <w:szCs w:val="24"/>
        </w:rPr>
        <w:t xml:space="preserve"> навыков проведения стандарт</w:t>
      </w:r>
      <w:r w:rsidRPr="000E51F6">
        <w:rPr>
          <w:sz w:val="24"/>
          <w:szCs w:val="24"/>
        </w:rPr>
        <w:softHyphen/>
        <w:t>ных и сертификационных испытаний сырья и готовых биотехнологических продуктов.</w:t>
      </w:r>
    </w:p>
    <w:p w:rsidR="004D4A68" w:rsidRPr="00E62F90" w:rsidRDefault="004D4A68" w:rsidP="00E62F90">
      <w:pPr>
        <w:pStyle w:val="36"/>
        <w:shd w:val="clear" w:color="auto" w:fill="auto"/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E62F90">
        <w:rPr>
          <w:rFonts w:ascii="Times New Roman" w:hAnsi="Times New Roman"/>
          <w:sz w:val="24"/>
          <w:szCs w:val="24"/>
        </w:rPr>
        <w:t>Задачи дисциплины:</w:t>
      </w:r>
    </w:p>
    <w:p w:rsidR="004D4A68" w:rsidRPr="000E51F6" w:rsidRDefault="004D4A68" w:rsidP="00937588">
      <w:pPr>
        <w:pStyle w:val="28"/>
        <w:numPr>
          <w:ilvl w:val="0"/>
          <w:numId w:val="10"/>
        </w:numPr>
        <w:shd w:val="clear" w:color="auto" w:fill="auto"/>
        <w:tabs>
          <w:tab w:val="left" w:pos="1598"/>
        </w:tabs>
        <w:spacing w:before="0" w:line="274" w:lineRule="exact"/>
        <w:ind w:right="680"/>
        <w:jc w:val="both"/>
        <w:rPr>
          <w:sz w:val="24"/>
          <w:szCs w:val="24"/>
        </w:rPr>
      </w:pPr>
      <w:r w:rsidRPr="000E51F6">
        <w:rPr>
          <w:sz w:val="24"/>
          <w:szCs w:val="24"/>
        </w:rPr>
        <w:t>формирование комплексного подхода к методическим вопросам биологических технологий на основе естественнонаучного мировоззрения;</w:t>
      </w:r>
    </w:p>
    <w:p w:rsidR="004D4A68" w:rsidRPr="000E51F6" w:rsidRDefault="004D4A68" w:rsidP="00937588">
      <w:pPr>
        <w:pStyle w:val="28"/>
        <w:numPr>
          <w:ilvl w:val="0"/>
          <w:numId w:val="10"/>
        </w:numPr>
        <w:shd w:val="clear" w:color="auto" w:fill="auto"/>
        <w:tabs>
          <w:tab w:val="left" w:pos="1598"/>
        </w:tabs>
        <w:spacing w:before="0" w:line="274" w:lineRule="exact"/>
        <w:ind w:right="680"/>
        <w:jc w:val="both"/>
        <w:rPr>
          <w:sz w:val="24"/>
          <w:szCs w:val="24"/>
        </w:rPr>
      </w:pPr>
      <w:r w:rsidRPr="000E51F6">
        <w:rPr>
          <w:sz w:val="24"/>
          <w:szCs w:val="24"/>
        </w:rPr>
        <w:t>освоение основных биологических и химических методов, используемых в био</w:t>
      </w:r>
      <w:r w:rsidRPr="000E51F6">
        <w:rPr>
          <w:sz w:val="24"/>
          <w:szCs w:val="24"/>
        </w:rPr>
        <w:softHyphen/>
        <w:t>технологии;</w:t>
      </w:r>
    </w:p>
    <w:p w:rsidR="004D4A68" w:rsidRPr="000E51F6" w:rsidRDefault="004D4A68" w:rsidP="00937588">
      <w:pPr>
        <w:pStyle w:val="28"/>
        <w:numPr>
          <w:ilvl w:val="0"/>
          <w:numId w:val="10"/>
        </w:numPr>
        <w:shd w:val="clear" w:color="auto" w:fill="auto"/>
        <w:tabs>
          <w:tab w:val="left" w:pos="1582"/>
        </w:tabs>
        <w:spacing w:before="0" w:line="274" w:lineRule="exact"/>
        <w:jc w:val="both"/>
        <w:rPr>
          <w:sz w:val="24"/>
          <w:szCs w:val="24"/>
        </w:rPr>
      </w:pPr>
      <w:r w:rsidRPr="000E51F6">
        <w:rPr>
          <w:sz w:val="24"/>
          <w:szCs w:val="24"/>
        </w:rPr>
        <w:t>получение навыков планирования и организации научных исследований;</w:t>
      </w:r>
    </w:p>
    <w:p w:rsidR="004D4A68" w:rsidRPr="000E51F6" w:rsidRDefault="004D4A68" w:rsidP="00937588">
      <w:pPr>
        <w:pStyle w:val="28"/>
        <w:numPr>
          <w:ilvl w:val="0"/>
          <w:numId w:val="10"/>
        </w:numPr>
        <w:shd w:val="clear" w:color="auto" w:fill="auto"/>
        <w:tabs>
          <w:tab w:val="left" w:pos="1588"/>
        </w:tabs>
        <w:spacing w:before="0" w:line="274" w:lineRule="exact"/>
        <w:ind w:right="680"/>
        <w:jc w:val="both"/>
        <w:rPr>
          <w:sz w:val="24"/>
          <w:szCs w:val="24"/>
        </w:rPr>
      </w:pPr>
      <w:r w:rsidRPr="000E51F6">
        <w:rPr>
          <w:sz w:val="24"/>
          <w:szCs w:val="24"/>
        </w:rPr>
        <w:t>формирование умений интерпретации результатов исследований для анализа и обобщения биологических явлений;</w:t>
      </w:r>
    </w:p>
    <w:p w:rsidR="004D4A68" w:rsidRPr="000E51F6" w:rsidRDefault="004D4A68" w:rsidP="00937588">
      <w:pPr>
        <w:pStyle w:val="28"/>
        <w:numPr>
          <w:ilvl w:val="0"/>
          <w:numId w:val="10"/>
        </w:numPr>
        <w:shd w:val="clear" w:color="auto" w:fill="auto"/>
        <w:tabs>
          <w:tab w:val="left" w:pos="1598"/>
        </w:tabs>
        <w:spacing w:before="0" w:line="274" w:lineRule="exact"/>
        <w:ind w:right="680"/>
        <w:jc w:val="both"/>
        <w:rPr>
          <w:sz w:val="24"/>
          <w:szCs w:val="24"/>
        </w:rPr>
      </w:pPr>
      <w:r w:rsidRPr="000E51F6">
        <w:rPr>
          <w:sz w:val="24"/>
          <w:szCs w:val="24"/>
        </w:rPr>
        <w:t>овладение навыками применения методов молекулярной генетики и эксперимен</w:t>
      </w:r>
      <w:r w:rsidRPr="000E51F6">
        <w:rPr>
          <w:sz w:val="24"/>
          <w:szCs w:val="24"/>
        </w:rPr>
        <w:softHyphen/>
        <w:t xml:space="preserve">тальной </w:t>
      </w:r>
      <w:proofErr w:type="spellStart"/>
      <w:r w:rsidRPr="000E51F6">
        <w:rPr>
          <w:sz w:val="24"/>
          <w:szCs w:val="24"/>
        </w:rPr>
        <w:t>геномики</w:t>
      </w:r>
      <w:proofErr w:type="spellEnd"/>
      <w:r w:rsidRPr="000E51F6">
        <w:rPr>
          <w:sz w:val="24"/>
          <w:szCs w:val="24"/>
        </w:rPr>
        <w:t xml:space="preserve"> в биотехнологической науке.</w:t>
      </w:r>
    </w:p>
    <w:p w:rsidR="004D4A68" w:rsidRPr="002C10F4" w:rsidRDefault="004D4A68" w:rsidP="00937588">
      <w:pPr>
        <w:spacing w:after="14"/>
        <w:ind w:left="360" w:right="99"/>
        <w:jc w:val="both"/>
      </w:pPr>
    </w:p>
    <w:p w:rsidR="006A38EE" w:rsidRDefault="004D4A68" w:rsidP="0072045F">
      <w:pPr>
        <w:ind w:right="-81" w:firstLine="708"/>
        <w:jc w:val="both"/>
      </w:pPr>
      <w:r>
        <w:t xml:space="preserve">Дисциплина «Методы контроля и сертификации биотехнологических продуктов» </w:t>
      </w:r>
      <w:r w:rsidR="006A38EE" w:rsidRPr="00324137">
        <w:t xml:space="preserve">является одной из составляющих профессионального образования при подготовке </w:t>
      </w:r>
      <w:r w:rsidR="006A38EE">
        <w:t>бакалавров</w:t>
      </w:r>
      <w:r w:rsidR="006A38EE" w:rsidRPr="00324137">
        <w:t xml:space="preserve"> в области биотехнологии. </w:t>
      </w:r>
      <w:r w:rsidR="006A38EE" w:rsidRPr="009C1ACB">
        <w:t xml:space="preserve">Дисциплина входит в состав вариативной части </w:t>
      </w:r>
      <w:r w:rsidR="006A38EE">
        <w:t xml:space="preserve">в структуре ОПОП </w:t>
      </w:r>
      <w:r w:rsidR="006A38EE" w:rsidRPr="009C1ACB">
        <w:t>направления 19.03.01. Биотехнология, профиль подготовки Молекулярная биология.</w:t>
      </w:r>
    </w:p>
    <w:p w:rsidR="006A38EE" w:rsidRPr="00324137" w:rsidRDefault="006A38EE" w:rsidP="006A38EE">
      <w:pPr>
        <w:ind w:firstLine="709"/>
        <w:jc w:val="both"/>
      </w:pPr>
      <w:r>
        <w:rPr>
          <w:szCs w:val="28"/>
        </w:rPr>
        <w:t>Как учебная дисциплина она взаимосвязана с дисциплинами «О</w:t>
      </w:r>
      <w:r w:rsidR="004F44FA">
        <w:rPr>
          <w:szCs w:val="28"/>
        </w:rPr>
        <w:t>р</w:t>
      </w:r>
      <w:r>
        <w:rPr>
          <w:szCs w:val="28"/>
        </w:rPr>
        <w:t>ганизация биотехнологического производства», «Биотехнологические производства»</w:t>
      </w:r>
      <w:r w:rsidR="004F44FA">
        <w:rPr>
          <w:szCs w:val="28"/>
        </w:rPr>
        <w:t>, «</w:t>
      </w:r>
      <w:r w:rsidR="004F44FA" w:rsidRPr="004F44FA">
        <w:rPr>
          <w:szCs w:val="28"/>
        </w:rPr>
        <w:t>Генная инженерия</w:t>
      </w:r>
      <w:r w:rsidR="004F44FA">
        <w:rPr>
          <w:szCs w:val="28"/>
        </w:rPr>
        <w:t>», «</w:t>
      </w:r>
      <w:r w:rsidR="004F44FA" w:rsidRPr="004F44FA">
        <w:rPr>
          <w:szCs w:val="28"/>
        </w:rPr>
        <w:t>Клеточная инженерия</w:t>
      </w:r>
      <w:r w:rsidR="004F44FA">
        <w:rPr>
          <w:szCs w:val="28"/>
        </w:rPr>
        <w:t>», «</w:t>
      </w:r>
      <w:r w:rsidR="004F44FA" w:rsidRPr="004F44FA">
        <w:rPr>
          <w:szCs w:val="28"/>
        </w:rPr>
        <w:t>Методы выделения и очистки биотехнологических продуктов</w:t>
      </w:r>
      <w:r w:rsidR="004F44FA">
        <w:rPr>
          <w:szCs w:val="28"/>
        </w:rPr>
        <w:t>» и др.</w:t>
      </w:r>
    </w:p>
    <w:p w:rsidR="004D4A68" w:rsidRDefault="006A38EE" w:rsidP="006A38EE">
      <w:pPr>
        <w:pStyle w:val="210"/>
        <w:shd w:val="clear" w:color="auto" w:fill="auto"/>
        <w:spacing w:before="0" w:line="240" w:lineRule="auto"/>
        <w:ind w:right="-81" w:firstLine="540"/>
        <w:jc w:val="both"/>
      </w:pPr>
      <w:r w:rsidRPr="00324137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E62F90" w:rsidRDefault="00E62F90" w:rsidP="00E62F90">
      <w:pPr>
        <w:spacing w:line="360" w:lineRule="auto"/>
        <w:rPr>
          <w:b/>
          <w:bCs/>
        </w:rPr>
      </w:pPr>
    </w:p>
    <w:p w:rsidR="00E62F90" w:rsidRDefault="00E62F90" w:rsidP="00E62F90">
      <w:pPr>
        <w:spacing w:line="360" w:lineRule="auto"/>
        <w:rPr>
          <w:b/>
          <w:bCs/>
        </w:rPr>
      </w:pPr>
      <w:r w:rsidRPr="00B64D21">
        <w:rPr>
          <w:b/>
          <w:bCs/>
        </w:rPr>
        <w:t xml:space="preserve">3. </w:t>
      </w:r>
      <w:r w:rsidR="004F44FA" w:rsidRPr="00B64D21">
        <w:rPr>
          <w:b/>
          <w:bCs/>
        </w:rPr>
        <w:t>ОБЪЕМ ДИСЦИПЛИНЫ И ВИДЫ УЧЕБНОЙ РАБОТЫ</w:t>
      </w:r>
    </w:p>
    <w:p w:rsidR="004F44FA" w:rsidRDefault="004F44FA" w:rsidP="004F44FA">
      <w:pPr>
        <w:ind w:firstLine="720"/>
        <w:jc w:val="both"/>
      </w:pPr>
      <w:r w:rsidRPr="00324137">
        <w:t xml:space="preserve">Общая трудоемкость освоения дисциплины составляет </w:t>
      </w:r>
      <w:r>
        <w:t>4</w:t>
      </w:r>
      <w:r w:rsidRPr="00324137">
        <w:t xml:space="preserve"> зачетных единицы, </w:t>
      </w:r>
      <w:r>
        <w:t>144</w:t>
      </w:r>
      <w:r w:rsidRPr="00324137">
        <w:t xml:space="preserve"> академических часа</w:t>
      </w:r>
      <w:r>
        <w:t xml:space="preserve"> (</w:t>
      </w:r>
      <w:r>
        <w:rPr>
          <w:i/>
        </w:rPr>
        <w:t>1 зачетная единица соответствует 36 академическим часам</w:t>
      </w:r>
      <w:r>
        <w:t>).</w:t>
      </w:r>
    </w:p>
    <w:p w:rsidR="004F44FA" w:rsidRDefault="004F44FA" w:rsidP="004F44FA">
      <w:pPr>
        <w:ind w:firstLine="720"/>
        <w:jc w:val="both"/>
      </w:pPr>
    </w:p>
    <w:p w:rsidR="004F44FA" w:rsidRDefault="004F44FA" w:rsidP="004F44FA">
      <w:pPr>
        <w:jc w:val="both"/>
        <w:rPr>
          <w:bCs/>
          <w:i/>
        </w:rPr>
      </w:pPr>
      <w:r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4F44FA" w:rsidTr="00ED27A7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44FA" w:rsidRDefault="004F44FA" w:rsidP="00ED27A7">
            <w:pPr>
              <w:pStyle w:val="a5"/>
              <w:jc w:val="center"/>
            </w:pPr>
            <w:r>
              <w:t>Вид учебной работы</w:t>
            </w:r>
          </w:p>
          <w:p w:rsidR="004F44FA" w:rsidRDefault="004F44FA" w:rsidP="00ED27A7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44FA" w:rsidRDefault="004F44FA" w:rsidP="00ED27A7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4F44FA" w:rsidTr="00ED27A7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F44FA" w:rsidRDefault="004F44FA" w:rsidP="00ED27A7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4F44FA" w:rsidRDefault="004F44FA" w:rsidP="00ED27A7">
            <w:pPr>
              <w:jc w:val="center"/>
            </w:pPr>
            <w:r>
              <w:t>64</w:t>
            </w:r>
          </w:p>
        </w:tc>
      </w:tr>
      <w:tr w:rsidR="004F44FA" w:rsidTr="00ED27A7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FA" w:rsidRDefault="004F44FA" w:rsidP="00ED27A7">
            <w:pPr>
              <w:pStyle w:val="a5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44FA" w:rsidRDefault="004F44FA" w:rsidP="00ED27A7">
            <w:pPr>
              <w:pStyle w:val="a5"/>
              <w:jc w:val="center"/>
            </w:pPr>
          </w:p>
        </w:tc>
      </w:tr>
      <w:tr w:rsidR="004F44FA" w:rsidTr="00ED27A7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FA" w:rsidRDefault="004F44FA" w:rsidP="00ED27A7">
            <w:pPr>
              <w:pStyle w:val="a5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44FA" w:rsidRDefault="004F44FA" w:rsidP="00ED27A7">
            <w:pPr>
              <w:pStyle w:val="a5"/>
              <w:jc w:val="center"/>
            </w:pPr>
            <w:r>
              <w:t>26</w:t>
            </w:r>
          </w:p>
        </w:tc>
      </w:tr>
      <w:tr w:rsidR="004F44FA" w:rsidTr="00ED27A7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FA" w:rsidRDefault="004F44FA" w:rsidP="00ED27A7">
            <w:pPr>
              <w:pStyle w:val="a5"/>
            </w:pPr>
            <w:r>
              <w:t xml:space="preserve">Лабораторные занятия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44FA" w:rsidRDefault="004F44FA" w:rsidP="00ED27A7">
            <w:pPr>
              <w:pStyle w:val="a5"/>
              <w:jc w:val="center"/>
            </w:pPr>
            <w:r>
              <w:t>38</w:t>
            </w:r>
          </w:p>
        </w:tc>
      </w:tr>
      <w:tr w:rsidR="004F44FA" w:rsidTr="00ED27A7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F44FA" w:rsidRDefault="004F44FA" w:rsidP="00ED27A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4F44FA" w:rsidRDefault="004F44FA" w:rsidP="00ED27A7">
            <w:pPr>
              <w:pStyle w:val="a5"/>
              <w:jc w:val="center"/>
            </w:pPr>
            <w:r>
              <w:t>44</w:t>
            </w:r>
          </w:p>
        </w:tc>
      </w:tr>
      <w:tr w:rsidR="004F44FA" w:rsidTr="00ED27A7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F44FA" w:rsidRDefault="004F44FA" w:rsidP="00ED27A7">
            <w:pPr>
              <w:pStyle w:val="a5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F44FA" w:rsidRDefault="004F44FA" w:rsidP="00ED27A7">
            <w:pPr>
              <w:pStyle w:val="a5"/>
              <w:jc w:val="center"/>
            </w:pPr>
            <w:r>
              <w:t>36</w:t>
            </w:r>
          </w:p>
        </w:tc>
      </w:tr>
      <w:tr w:rsidR="004F44FA" w:rsidTr="00ED27A7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FA" w:rsidRDefault="004F44FA" w:rsidP="00ED27A7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44FA" w:rsidRDefault="004F44FA" w:rsidP="00ED27A7">
            <w:pPr>
              <w:pStyle w:val="a5"/>
              <w:jc w:val="center"/>
            </w:pPr>
            <w:r>
              <w:t>2,35</w:t>
            </w:r>
          </w:p>
        </w:tc>
      </w:tr>
      <w:tr w:rsidR="004F44FA" w:rsidTr="00ED27A7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FA" w:rsidRDefault="004F44FA" w:rsidP="00ED27A7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44FA" w:rsidRDefault="004F44FA" w:rsidP="00ED27A7">
            <w:pPr>
              <w:pStyle w:val="a5"/>
              <w:jc w:val="center"/>
            </w:pPr>
            <w:r>
              <w:t>33,75</w:t>
            </w:r>
          </w:p>
        </w:tc>
      </w:tr>
      <w:tr w:rsidR="004F44FA" w:rsidTr="00ED27A7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4F44FA" w:rsidRDefault="004F44FA" w:rsidP="00ED27A7">
            <w:pPr>
              <w:pStyle w:val="a5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F44FA" w:rsidRDefault="004F44FA" w:rsidP="00ED27A7">
            <w:pPr>
              <w:pStyle w:val="a5"/>
              <w:jc w:val="center"/>
            </w:pPr>
            <w:r>
              <w:t>144/4</w:t>
            </w:r>
          </w:p>
        </w:tc>
      </w:tr>
    </w:tbl>
    <w:p w:rsidR="004F44FA" w:rsidRDefault="004F44FA" w:rsidP="0072045F">
      <w:pPr>
        <w:pStyle w:val="210"/>
        <w:shd w:val="clear" w:color="auto" w:fill="auto"/>
        <w:spacing w:before="0" w:line="240" w:lineRule="auto"/>
        <w:ind w:right="-81" w:firstLine="540"/>
        <w:jc w:val="both"/>
      </w:pPr>
    </w:p>
    <w:p w:rsidR="004F44FA" w:rsidRPr="00B64D21" w:rsidRDefault="004F44FA" w:rsidP="0072045F">
      <w:pPr>
        <w:pStyle w:val="210"/>
        <w:shd w:val="clear" w:color="auto" w:fill="auto"/>
        <w:spacing w:before="0" w:line="240" w:lineRule="auto"/>
        <w:ind w:right="-81" w:firstLine="540"/>
        <w:jc w:val="both"/>
      </w:pPr>
    </w:p>
    <w:p w:rsidR="004D4A68" w:rsidRDefault="004D4A68" w:rsidP="004F44FA">
      <w:pPr>
        <w:rPr>
          <w:b/>
          <w:bCs/>
        </w:rPr>
      </w:pPr>
      <w:r w:rsidRPr="00B64D21">
        <w:rPr>
          <w:b/>
          <w:bCs/>
        </w:rPr>
        <w:t xml:space="preserve">4. </w:t>
      </w:r>
      <w:r w:rsidR="004F44FA" w:rsidRPr="00B64D21">
        <w:rPr>
          <w:b/>
          <w:bCs/>
        </w:rPr>
        <w:t>СОДЕРЖАНИЕ ДИСЦИПЛИНЫ</w:t>
      </w:r>
    </w:p>
    <w:p w:rsidR="004F44FA" w:rsidRDefault="004F44FA" w:rsidP="004F44FA">
      <w:pPr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F44FA" w:rsidRPr="00B64D21" w:rsidRDefault="004F44FA" w:rsidP="004F44FA">
      <w:pPr>
        <w:rPr>
          <w:b/>
          <w:bCs/>
        </w:rPr>
      </w:pPr>
    </w:p>
    <w:p w:rsidR="004D4A68" w:rsidRDefault="00485E6E" w:rsidP="00F140AD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AF6850" w:rsidRPr="001534D1">
        <w:rPr>
          <w:b/>
          <w:bCs/>
        </w:rPr>
        <w:t>1</w:t>
      </w:r>
      <w:r w:rsidR="004D4A68" w:rsidRPr="00B64D21">
        <w:rPr>
          <w:b/>
          <w:bCs/>
        </w:rPr>
        <w:t>. Содержание разделов и тем</w:t>
      </w:r>
    </w:p>
    <w:p w:rsidR="004D4A68" w:rsidRDefault="004D4A68" w:rsidP="00377CAF">
      <w:pPr>
        <w:ind w:left="-34" w:right="-108"/>
        <w:jc w:val="center"/>
        <w:rPr>
          <w:b/>
          <w:bCs/>
        </w:rPr>
      </w:pPr>
      <w:r w:rsidRPr="00377CAF">
        <w:rPr>
          <w:b/>
          <w:bCs/>
        </w:rPr>
        <w:t>Тема: Краткая история возникновения в стране стандартизации, метрологии и сертификации</w:t>
      </w:r>
    </w:p>
    <w:p w:rsidR="004D4A68" w:rsidRDefault="004D4A68" w:rsidP="000F47E8">
      <w:pPr>
        <w:ind w:right="-81" w:firstLine="540"/>
        <w:jc w:val="both"/>
      </w:pPr>
      <w:r>
        <w:t>Первые сведения о работах по стандартизации, проводившихся в России. Первые сведения о технические условиях в России. Первые понятия  качестве производимого  и</w:t>
      </w:r>
      <w:r w:rsidRPr="00377CAF">
        <w:t xml:space="preserve"> </w:t>
      </w:r>
      <w:r>
        <w:t>экспортируемого продукции</w:t>
      </w:r>
      <w:r w:rsidRPr="00414E6D">
        <w:t xml:space="preserve"> </w:t>
      </w:r>
      <w:r>
        <w:t xml:space="preserve">России. Первые русские стандарты, старая русская, британская и метрическая (аршинная, дюймовая и метрическая). </w:t>
      </w:r>
    </w:p>
    <w:p w:rsidR="004D4A68" w:rsidRDefault="004D4A68" w:rsidP="000F47E8">
      <w:pPr>
        <w:ind w:right="-81" w:firstLine="540"/>
        <w:jc w:val="both"/>
      </w:pPr>
      <w:r>
        <w:t>Декрет «О введении международной метрической системы мер и весов»</w:t>
      </w:r>
      <w:r w:rsidRPr="00414E6D">
        <w:t xml:space="preserve"> </w:t>
      </w:r>
      <w:r>
        <w:t xml:space="preserve">от 14 сентября 1918 г.. Первый Комитет по стандартизации России. Первые общесоюзные стандарты – ОСТы. Первый общесоюзный стандарт ОСТ 1 «Пшеница. Селекционные сорта. Номенклатура» от 7 мая 1926 г. ОСТ, ГОСТ, Всесоюзный комитет по стандартизации, Комитет стандартов, мер и измерительных приборов при Совете Министров СССР,   Государственный Комитет стандартов Совета Министров СССР (Госстандарт), </w:t>
      </w:r>
    </w:p>
    <w:p w:rsidR="004D4A68" w:rsidRDefault="004D4A68" w:rsidP="008A61EC">
      <w:pPr>
        <w:ind w:left="9" w:right="-81" w:firstLine="531"/>
        <w:jc w:val="both"/>
        <w:rPr>
          <w:b/>
          <w:bCs/>
        </w:rPr>
      </w:pPr>
      <w:r>
        <w:t xml:space="preserve">  Государственный Комитет по стандартизации, метрологии, сертификации РФ.   Федеральное агентство по техническому регулированию и метрологии (</w:t>
      </w:r>
      <w:proofErr w:type="spellStart"/>
      <w:r>
        <w:t>Ростехрегулирование</w:t>
      </w:r>
      <w:proofErr w:type="spellEnd"/>
      <w:r>
        <w:t>).   ФЗ «О техническом регулировании. ВТО .</w:t>
      </w:r>
    </w:p>
    <w:p w:rsidR="004D4A68" w:rsidRDefault="004D4A68" w:rsidP="00377CAF">
      <w:pPr>
        <w:ind w:left="-34" w:right="-108"/>
        <w:jc w:val="center"/>
        <w:rPr>
          <w:b/>
          <w:bCs/>
        </w:rPr>
      </w:pPr>
    </w:p>
    <w:p w:rsidR="004D4A68" w:rsidRPr="0036557F" w:rsidRDefault="004D4A68" w:rsidP="0036557F">
      <w:pPr>
        <w:jc w:val="center"/>
        <w:rPr>
          <w:b/>
          <w:bCs/>
        </w:rPr>
      </w:pPr>
      <w:r w:rsidRPr="0036557F">
        <w:rPr>
          <w:b/>
          <w:bCs/>
        </w:rPr>
        <w:t>Тема: Техническое законодательство - основа деятельности по стандартизации, метрологии и сертификации</w:t>
      </w:r>
    </w:p>
    <w:p w:rsidR="004D4A68" w:rsidRPr="00E059AE" w:rsidRDefault="004D4A68" w:rsidP="0036557F">
      <w:pPr>
        <w:ind w:firstLine="540"/>
        <w:jc w:val="both"/>
      </w:pPr>
      <w:r w:rsidRPr="00E059AE">
        <w:t xml:space="preserve">Техническое законодательство, техническое регулирование, Субъекты технического регулирования, безопасность продукции, процессов производства, эксплуатации, хранения, Технический регламент, Виды технических регламентов, Структура технического регламента, Структура технического регламента, Порядок разработки технического регламента, Применение технических </w:t>
      </w:r>
      <w:proofErr w:type="spellStart"/>
      <w:r w:rsidRPr="00E059AE">
        <w:t>регламентов,Государственный</w:t>
      </w:r>
      <w:proofErr w:type="spellEnd"/>
      <w:r w:rsidRPr="00E059AE">
        <w:t xml:space="preserve"> контроль и надзор (далее </w:t>
      </w:r>
      <w:proofErr w:type="spellStart"/>
      <w:r w:rsidRPr="00E059AE">
        <w:t>ГКиН</w:t>
      </w:r>
      <w:proofErr w:type="spellEnd"/>
      <w:r w:rsidRPr="00E059AE">
        <w:t>). Применение технических регламентов в области информационных  технологий.</w:t>
      </w:r>
    </w:p>
    <w:p w:rsidR="004D4A68" w:rsidRPr="00E059AE" w:rsidRDefault="004D4A68" w:rsidP="00E059AE">
      <w:pPr>
        <w:jc w:val="center"/>
        <w:rPr>
          <w:b/>
          <w:bCs/>
        </w:rPr>
      </w:pPr>
      <w:r w:rsidRPr="00E059AE">
        <w:rPr>
          <w:b/>
          <w:bCs/>
        </w:rPr>
        <w:lastRenderedPageBreak/>
        <w:t>Тема: Основы стандартизации и метрологии</w:t>
      </w:r>
    </w:p>
    <w:p w:rsidR="004D4A68" w:rsidRDefault="004D4A68" w:rsidP="0036557F">
      <w:pPr>
        <w:ind w:firstLine="540"/>
        <w:jc w:val="both"/>
      </w:pPr>
      <w:r w:rsidRPr="00E059AE">
        <w:t>Система стандартизации Российской Федерации. Принципы стандартизации. Объекты стандартизации. Аспекты стандартизации. Субъекты стандартизации. Органы по стандартизации. Федеральное агентство по техническому регулированию и метрологии (</w:t>
      </w:r>
      <w:proofErr w:type="spellStart"/>
      <w:r w:rsidRPr="00E059AE">
        <w:t>Ростехрегулирование</w:t>
      </w:r>
      <w:proofErr w:type="spellEnd"/>
      <w:r w:rsidRPr="00E059AE">
        <w:t xml:space="preserve">). Службы по стандартизации. </w:t>
      </w:r>
    </w:p>
    <w:p w:rsidR="004D4A68" w:rsidRDefault="004D4A68" w:rsidP="0036557F">
      <w:pPr>
        <w:ind w:firstLine="540"/>
        <w:jc w:val="both"/>
      </w:pPr>
      <w:r w:rsidRPr="00E059AE">
        <w:t xml:space="preserve">Технические комитеты. Подразделения (службы) стандартизации организаций. Функции специалистов по стандартизации на предприятии. </w:t>
      </w:r>
    </w:p>
    <w:p w:rsidR="004D4A68" w:rsidRDefault="004D4A68" w:rsidP="0036557F">
      <w:pPr>
        <w:ind w:firstLine="540"/>
        <w:jc w:val="both"/>
      </w:pPr>
      <w:r w:rsidRPr="00E059AE">
        <w:t xml:space="preserve">Нормативные документы по стандартизации. Категории и виды стандартов. Национальные стандарты. Порядок разработки и утверждения стандартов. </w:t>
      </w:r>
    </w:p>
    <w:p w:rsidR="004D4A68" w:rsidRDefault="004D4A68" w:rsidP="0036557F">
      <w:pPr>
        <w:ind w:firstLine="540"/>
        <w:jc w:val="both"/>
      </w:pPr>
      <w:r w:rsidRPr="00E059AE">
        <w:t xml:space="preserve">Стандарты организаций (СТО). Порядок разработки, утверждения, учета, изменения и отмены СТО. Вид стандарта. Основополагающий стандарт. Стандарт на продукцию (услуги). Стандарт на работы (процессы). Стандарт на методы контроля (испытания, измерений, анализа). Стандарт на термины и определения. Фонд национальных стандартов. Обозначение национального стандарта РФ. </w:t>
      </w:r>
    </w:p>
    <w:p w:rsidR="004D4A68" w:rsidRPr="00E059AE" w:rsidRDefault="004D4A68" w:rsidP="008A61EC">
      <w:pPr>
        <w:ind w:firstLine="540"/>
        <w:jc w:val="both"/>
      </w:pPr>
      <w:r w:rsidRPr="00E059AE">
        <w:t>Технические условия. Федеральный информационный фонд технических регламентов и стандартов. Единая информационная система по техническому</w:t>
      </w:r>
      <w:r>
        <w:t xml:space="preserve"> р</w:t>
      </w:r>
      <w:r w:rsidRPr="00E059AE">
        <w:t>егулированию. Национальная система стандартизации. Межгосударственная система стандартизации в СНГ. Межотраслевая система стандартизации</w:t>
      </w:r>
    </w:p>
    <w:p w:rsidR="004D4A68" w:rsidRDefault="004D4A68" w:rsidP="0036557F">
      <w:pPr>
        <w:jc w:val="center"/>
        <w:rPr>
          <w:b/>
          <w:bCs/>
        </w:rPr>
      </w:pPr>
    </w:p>
    <w:p w:rsidR="004D4A68" w:rsidRDefault="004D4A68" w:rsidP="0036557F">
      <w:pPr>
        <w:jc w:val="center"/>
        <w:rPr>
          <w:b/>
          <w:bCs/>
        </w:rPr>
      </w:pPr>
      <w:r w:rsidRPr="00377CAF">
        <w:rPr>
          <w:b/>
          <w:bCs/>
        </w:rPr>
        <w:t>Тема: Сущность и проведение сертификации</w:t>
      </w:r>
    </w:p>
    <w:p w:rsidR="004D4A68" w:rsidRPr="00377CAF" w:rsidRDefault="004D4A68" w:rsidP="008A61EC">
      <w:pPr>
        <w:spacing w:after="160"/>
        <w:ind w:firstLine="540"/>
        <w:jc w:val="both"/>
        <w:rPr>
          <w:b/>
          <w:bCs/>
        </w:rPr>
      </w:pPr>
      <w:r>
        <w:t>Сущность и проведение сертификации. Цели подтверждения соответствия. Принципы подтверждения соответствия. Формы подтверждения соответствия. История развития сертификации. Порядок проведения сертификации. Правовые основы сертификации в РФ.</w:t>
      </w:r>
    </w:p>
    <w:p w:rsidR="004D4A68" w:rsidRDefault="004D4A68" w:rsidP="0036557F">
      <w:pPr>
        <w:jc w:val="center"/>
        <w:rPr>
          <w:b/>
          <w:bCs/>
        </w:rPr>
      </w:pPr>
      <w:r w:rsidRPr="00377CAF">
        <w:rPr>
          <w:b/>
          <w:bCs/>
        </w:rPr>
        <w:t>Тема: Международная сертификация</w:t>
      </w:r>
      <w:r>
        <w:rPr>
          <w:b/>
          <w:bCs/>
        </w:rPr>
        <w:t xml:space="preserve">  </w:t>
      </w:r>
    </w:p>
    <w:p w:rsidR="004D4A68" w:rsidRDefault="004D4A68" w:rsidP="0036557F">
      <w:pPr>
        <w:spacing w:after="160"/>
        <w:jc w:val="both"/>
      </w:pPr>
      <w:r>
        <w:t>Международная система МЭК по сертификации изделий электронной техники. Деятельность МГС в области сертификации. Сертификация в отдельных зарубежных странах. Сертификация на региональном уровне. Аккредитация и взаимное признание сертификации</w:t>
      </w:r>
    </w:p>
    <w:p w:rsidR="004D4A68" w:rsidRDefault="004D4A68" w:rsidP="008A61EC">
      <w:pPr>
        <w:spacing w:after="160"/>
        <w:jc w:val="center"/>
        <w:rPr>
          <w:b/>
          <w:bCs/>
        </w:rPr>
      </w:pPr>
      <w:r w:rsidRPr="00377CAF">
        <w:rPr>
          <w:b/>
          <w:bCs/>
        </w:rPr>
        <w:t>Тема: Сертификация в различных сферах</w:t>
      </w:r>
    </w:p>
    <w:p w:rsidR="004D4A68" w:rsidRDefault="004D4A68" w:rsidP="008A61EC">
      <w:pPr>
        <w:spacing w:after="160"/>
        <w:ind w:firstLine="540"/>
        <w:jc w:val="both"/>
      </w:pPr>
      <w:r>
        <w:t>Система сертификации. Схемы сертификации. Аккредитация испытательных лабораторий и органов по сертификации. Сертификация средств и систем информатизации в РФ. Сертификация средств и услуг связи. Сертификация систем обеспечения качества. Экологическая сертификация, экологический аудит</w:t>
      </w:r>
    </w:p>
    <w:p w:rsidR="004D4A68" w:rsidRDefault="004D4A68" w:rsidP="00EE5879">
      <w:pPr>
        <w:jc w:val="center"/>
        <w:rPr>
          <w:b/>
          <w:bCs/>
        </w:rPr>
      </w:pPr>
      <w:r w:rsidRPr="00377CAF">
        <w:rPr>
          <w:b/>
          <w:bCs/>
        </w:rPr>
        <w:t>Тема: Сертификация продукта биотехнологического производства</w:t>
      </w:r>
      <w:r>
        <w:rPr>
          <w:b/>
          <w:bCs/>
        </w:rPr>
        <w:t xml:space="preserve"> </w:t>
      </w:r>
    </w:p>
    <w:p w:rsidR="004D4A68" w:rsidRDefault="004D4A68" w:rsidP="008A61EC">
      <w:pPr>
        <w:tabs>
          <w:tab w:val="right" w:pos="2897"/>
        </w:tabs>
        <w:spacing w:line="259" w:lineRule="auto"/>
        <w:ind w:firstLine="540"/>
        <w:jc w:val="both"/>
      </w:pPr>
      <w:r w:rsidRPr="000D7091">
        <w:t>Получение  целевых продуктов</w:t>
      </w:r>
      <w:r>
        <w:t>.</w:t>
      </w:r>
      <w:r w:rsidRPr="0034667A">
        <w:t xml:space="preserve"> </w:t>
      </w:r>
      <w:r w:rsidRPr="000D7091">
        <w:t xml:space="preserve">Контроль </w:t>
      </w:r>
      <w:r w:rsidRPr="000D7091">
        <w:tab/>
        <w:t>процесса ферментации.</w:t>
      </w:r>
      <w:r w:rsidRPr="0034667A">
        <w:t xml:space="preserve"> </w:t>
      </w:r>
      <w:r w:rsidRPr="000D7091">
        <w:t>Определение  концентрации  биомассы.  Определение  концентрации  конечного продукта.  Мониторинг  процессов ферментации.</w:t>
      </w:r>
      <w:r w:rsidRPr="0034667A">
        <w:t xml:space="preserve"> </w:t>
      </w:r>
      <w:r w:rsidRPr="000D7091">
        <w:t xml:space="preserve">Контроль  качества товарных форм  Контроль </w:t>
      </w:r>
      <w:r w:rsidRPr="000D7091">
        <w:tab/>
        <w:t>качества товарных форм продуктов биотехнологии</w:t>
      </w:r>
      <w:r>
        <w:t>.</w:t>
      </w:r>
      <w:r w:rsidRPr="0034667A">
        <w:t xml:space="preserve"> </w:t>
      </w:r>
      <w:r w:rsidRPr="000D7091">
        <w:t xml:space="preserve">Получение товарных форм  препаратов </w:t>
      </w:r>
      <w:r>
        <w:t>б</w:t>
      </w:r>
      <w:r w:rsidRPr="000D7091">
        <w:t>иотехнологии</w:t>
      </w:r>
      <w:r>
        <w:t xml:space="preserve">. </w:t>
      </w:r>
    </w:p>
    <w:p w:rsidR="004D4A68" w:rsidRDefault="004D4A68" w:rsidP="008A61EC">
      <w:pPr>
        <w:tabs>
          <w:tab w:val="right" w:pos="2897"/>
        </w:tabs>
        <w:spacing w:line="259" w:lineRule="auto"/>
        <w:ind w:firstLine="540"/>
        <w:jc w:val="both"/>
      </w:pPr>
      <w:r w:rsidRPr="000D7091">
        <w:t xml:space="preserve">Экологически </w:t>
      </w:r>
      <w:r>
        <w:t xml:space="preserve"> </w:t>
      </w:r>
      <w:r w:rsidRPr="000D7091">
        <w:t>безопасная</w:t>
      </w:r>
      <w:r>
        <w:t xml:space="preserve"> </w:t>
      </w:r>
      <w:r w:rsidRPr="000D7091">
        <w:t xml:space="preserve">технологическая </w:t>
      </w:r>
      <w:r w:rsidRPr="000D7091">
        <w:tab/>
        <w:t>схема биотехнологического производства</w:t>
      </w:r>
      <w:r>
        <w:t>.</w:t>
      </w:r>
      <w:r w:rsidRPr="00EE5879">
        <w:t xml:space="preserve"> </w:t>
      </w:r>
      <w:r w:rsidRPr="000D7091">
        <w:tab/>
      </w:r>
    </w:p>
    <w:p w:rsidR="004D4A68" w:rsidRDefault="004D4A68" w:rsidP="008A61EC">
      <w:pPr>
        <w:tabs>
          <w:tab w:val="right" w:pos="2897"/>
        </w:tabs>
        <w:spacing w:line="259" w:lineRule="auto"/>
        <w:ind w:firstLine="540"/>
        <w:jc w:val="both"/>
      </w:pPr>
      <w:r w:rsidRPr="000D7091">
        <w:t>Экологическая сертификация</w:t>
      </w:r>
      <w:r>
        <w:t>.</w:t>
      </w:r>
      <w:r w:rsidRPr="00EE5879">
        <w:t xml:space="preserve"> </w:t>
      </w:r>
      <w:r w:rsidRPr="000D7091">
        <w:t xml:space="preserve">Понятие </w:t>
      </w:r>
      <w:r w:rsidRPr="000D7091">
        <w:tab/>
        <w:t>и функции экологической сертификации</w:t>
      </w:r>
      <w:r>
        <w:t>.</w:t>
      </w:r>
      <w:r w:rsidRPr="000D7091">
        <w:t xml:space="preserve"> Понятие и </w:t>
      </w:r>
      <w:r w:rsidRPr="000D7091">
        <w:tab/>
        <w:t>функции экологической сертификации</w:t>
      </w:r>
      <w:r>
        <w:t>.</w:t>
      </w:r>
      <w:r w:rsidRPr="00EE5879">
        <w:t xml:space="preserve"> </w:t>
      </w:r>
    </w:p>
    <w:p w:rsidR="004D4A68" w:rsidRDefault="004D4A68" w:rsidP="008A61EC">
      <w:pPr>
        <w:tabs>
          <w:tab w:val="right" w:pos="2897"/>
        </w:tabs>
        <w:spacing w:line="259" w:lineRule="auto"/>
        <w:ind w:firstLine="540"/>
        <w:jc w:val="both"/>
      </w:pPr>
      <w:r w:rsidRPr="000D7091">
        <w:t>Нормативные акты в области экологической сертификации</w:t>
      </w:r>
      <w:r>
        <w:t>.</w:t>
      </w:r>
      <w:r w:rsidRPr="00EE5879">
        <w:t xml:space="preserve"> </w:t>
      </w:r>
      <w:r w:rsidRPr="000D7091">
        <w:t>.Направления и объекты экологической сертификации</w:t>
      </w:r>
      <w:r>
        <w:t>.</w:t>
      </w:r>
      <w:r w:rsidRPr="00EE5879">
        <w:t xml:space="preserve"> </w:t>
      </w:r>
      <w:r w:rsidRPr="000D7091">
        <w:t>Органы экологической сертификации.</w:t>
      </w:r>
      <w:r w:rsidRPr="00EE5879">
        <w:t xml:space="preserve"> </w:t>
      </w:r>
      <w:r w:rsidRPr="000D7091">
        <w:t xml:space="preserve">Порядок </w:t>
      </w:r>
      <w:r w:rsidRPr="000D7091">
        <w:tab/>
        <w:t>проведения экологической сертификации</w:t>
      </w:r>
      <w:r>
        <w:t>.</w:t>
      </w:r>
      <w:r w:rsidRPr="00EE5879">
        <w:t xml:space="preserve"> </w:t>
      </w:r>
      <w:r w:rsidRPr="000D7091">
        <w:t xml:space="preserve">Общие  требовании к  обеззараживанию отходов биотехнологических производств.   </w:t>
      </w:r>
    </w:p>
    <w:p w:rsidR="004D4A68" w:rsidRDefault="004D4A68" w:rsidP="00EE5879">
      <w:pPr>
        <w:jc w:val="center"/>
        <w:rPr>
          <w:b/>
          <w:bCs/>
        </w:rPr>
      </w:pPr>
      <w:r w:rsidRPr="00377CAF">
        <w:rPr>
          <w:b/>
          <w:bCs/>
        </w:rPr>
        <w:t>Тема: Методы контроля   (бактериологический, химический и т.д.) готового продукта биотехнологического производства ( ГОСТы)</w:t>
      </w:r>
    </w:p>
    <w:p w:rsidR="004D4A68" w:rsidRDefault="004D4A68" w:rsidP="00EE5879">
      <w:pPr>
        <w:ind w:left="108" w:firstLine="432"/>
        <w:jc w:val="both"/>
      </w:pPr>
      <w:r w:rsidRPr="000D7091">
        <w:lastRenderedPageBreak/>
        <w:t>Культивирование и рост микроорганизмов</w:t>
      </w:r>
      <w:r>
        <w:t>,</w:t>
      </w:r>
      <w:r w:rsidRPr="0034667A">
        <w:t xml:space="preserve"> </w:t>
      </w:r>
      <w:r w:rsidRPr="000D7091">
        <w:t>Понятие о чистых и накопительных культурах микроорганизмов.</w:t>
      </w:r>
      <w:r>
        <w:t xml:space="preserve"> </w:t>
      </w:r>
      <w:r w:rsidRPr="000D7091">
        <w:t>Выделение и поддержание чистой культуры штамма</w:t>
      </w:r>
      <w:r>
        <w:t xml:space="preserve"> </w:t>
      </w:r>
      <w:r w:rsidRPr="000D7091">
        <w:t>продуцента</w:t>
      </w:r>
      <w:r>
        <w:t>,</w:t>
      </w:r>
      <w:r w:rsidRPr="0034667A">
        <w:t xml:space="preserve"> </w:t>
      </w:r>
      <w:r w:rsidRPr="000D7091">
        <w:t>Способы культивирования  микроорганизмов</w:t>
      </w:r>
      <w:r>
        <w:t>.</w:t>
      </w:r>
      <w:r w:rsidRPr="0034667A">
        <w:t xml:space="preserve"> </w:t>
      </w:r>
      <w:r w:rsidRPr="000D7091">
        <w:t>Закономерности  роста статической и непрерывной культуры. Питательные среды. Общая характеристика питательных сред.</w:t>
      </w:r>
    </w:p>
    <w:p w:rsidR="004D4A68" w:rsidRDefault="004D4A68" w:rsidP="00EE5879">
      <w:pPr>
        <w:ind w:firstLine="540"/>
        <w:jc w:val="both"/>
      </w:pPr>
      <w:r w:rsidRPr="000D7091">
        <w:t>Методы  контроля качества питательных сред.</w:t>
      </w:r>
      <w:r w:rsidRPr="0034667A">
        <w:t xml:space="preserve"> </w:t>
      </w:r>
      <w:r w:rsidRPr="000D7091">
        <w:t>Требования, предъявляемые к</w:t>
      </w:r>
      <w:r w:rsidRPr="0034667A">
        <w:t xml:space="preserve"> </w:t>
      </w:r>
      <w:r w:rsidRPr="000D7091">
        <w:t>питательным средам</w:t>
      </w:r>
      <w:r>
        <w:t>.</w:t>
      </w:r>
      <w:r w:rsidRPr="00EE5879">
        <w:t xml:space="preserve"> </w:t>
      </w:r>
      <w:r w:rsidRPr="000D7091">
        <w:t>Гигиеническое обеспечение биологической безопасности биотехнологических производств</w:t>
      </w:r>
      <w:r>
        <w:t>.</w:t>
      </w:r>
      <w:r w:rsidRPr="0034667A">
        <w:t xml:space="preserve"> </w:t>
      </w:r>
      <w:r w:rsidRPr="000D7091">
        <w:t>Общая характеристика безопасности биотехнологиче</w:t>
      </w:r>
      <w:r>
        <w:t>с</w:t>
      </w:r>
      <w:r w:rsidRPr="000D7091">
        <w:t>ких процессов и производств</w:t>
      </w:r>
      <w:r>
        <w:t>.</w:t>
      </w:r>
      <w:r w:rsidRPr="0034667A">
        <w:t xml:space="preserve"> </w:t>
      </w:r>
      <w:proofErr w:type="spellStart"/>
      <w:r w:rsidRPr="000D7091">
        <w:t>Санитарно</w:t>
      </w:r>
      <w:proofErr w:type="spellEnd"/>
      <w:r>
        <w:t xml:space="preserve"> - </w:t>
      </w:r>
      <w:r w:rsidRPr="000D7091">
        <w:t>гигиеническая оценка биологического объекта и готовых продуктов, включающих живые клетки продуцента</w:t>
      </w:r>
      <w:r>
        <w:t>.</w:t>
      </w:r>
      <w:r w:rsidRPr="0034667A">
        <w:t xml:space="preserve"> </w:t>
      </w:r>
    </w:p>
    <w:p w:rsidR="004D4A68" w:rsidRDefault="004D4A68" w:rsidP="00EE5879">
      <w:pPr>
        <w:ind w:firstLine="540"/>
        <w:jc w:val="both"/>
      </w:pPr>
      <w:r>
        <w:t xml:space="preserve"> </w:t>
      </w:r>
      <w:r w:rsidRPr="000D7091">
        <w:t>Комплекс</w:t>
      </w:r>
      <w:r>
        <w:t>ная оценка промышленных штаммов</w:t>
      </w:r>
      <w:r w:rsidRPr="000D7091">
        <w:t>. Определение патогенности штаммов. Обоснование ПДК живых клеток микроорганизмов в воздухе рабочей зоны и в атмосферном воздухе</w:t>
      </w:r>
      <w:r>
        <w:t>.</w:t>
      </w:r>
      <w:r w:rsidRPr="0034667A">
        <w:t xml:space="preserve"> </w:t>
      </w:r>
    </w:p>
    <w:p w:rsidR="004D4A68" w:rsidRDefault="004D4A68" w:rsidP="00EE5879">
      <w:pPr>
        <w:ind w:firstLine="540"/>
        <w:jc w:val="both"/>
      </w:pPr>
      <w:proofErr w:type="spellStart"/>
      <w:r w:rsidRPr="000D7091">
        <w:t>Санитарно</w:t>
      </w:r>
      <w:proofErr w:type="spellEnd"/>
      <w:r>
        <w:t xml:space="preserve"> - </w:t>
      </w:r>
      <w:r w:rsidRPr="000D7091">
        <w:t>гигиеническое нормирование биотехнологических продуктов, содержащих инактивированные клетки.</w:t>
      </w:r>
      <w:r>
        <w:t xml:space="preserve"> </w:t>
      </w:r>
      <w:r w:rsidRPr="000D7091">
        <w:t>Определение сенсибилизирующих свойств «биологического фактора» и установление порога аллергического воздействия</w:t>
      </w:r>
      <w:r>
        <w:t>.</w:t>
      </w:r>
      <w:r w:rsidRPr="0034667A">
        <w:t xml:space="preserve"> </w:t>
      </w:r>
    </w:p>
    <w:p w:rsidR="004D4A68" w:rsidRPr="00377CAF" w:rsidRDefault="004D4A68" w:rsidP="00EE5879">
      <w:pPr>
        <w:ind w:firstLine="540"/>
        <w:jc w:val="both"/>
        <w:rPr>
          <w:b/>
          <w:bCs/>
        </w:rPr>
      </w:pPr>
      <w:r w:rsidRPr="000D7091">
        <w:t>Обоснование ПДК сухого препарата в воздухе рабочей зоны</w:t>
      </w:r>
      <w:r>
        <w:t>.</w:t>
      </w:r>
      <w:r w:rsidRPr="0034667A">
        <w:t xml:space="preserve"> </w:t>
      </w:r>
      <w:proofErr w:type="spellStart"/>
      <w:r w:rsidRPr="000D7091">
        <w:t>Санитарно</w:t>
      </w:r>
      <w:proofErr w:type="spellEnd"/>
      <w:r>
        <w:t xml:space="preserve"> - </w:t>
      </w:r>
      <w:r w:rsidRPr="000D7091">
        <w:t xml:space="preserve">гигиеническое нормирование гидролитических ферментов и других препаратов - продуктов метаболизма биологического объекта  </w:t>
      </w:r>
    </w:p>
    <w:p w:rsidR="004D4A68" w:rsidRDefault="004D4A68" w:rsidP="008A61EC">
      <w:pPr>
        <w:jc w:val="center"/>
        <w:rPr>
          <w:b/>
          <w:bCs/>
        </w:rPr>
      </w:pPr>
    </w:p>
    <w:p w:rsidR="004D4A68" w:rsidRDefault="004D4A68" w:rsidP="008A61EC">
      <w:pPr>
        <w:jc w:val="center"/>
        <w:rPr>
          <w:b/>
          <w:bCs/>
        </w:rPr>
      </w:pPr>
      <w:r w:rsidRPr="00377CAF">
        <w:rPr>
          <w:b/>
          <w:bCs/>
        </w:rPr>
        <w:t>Тема: Защита интеллектуальной собственности при создании инновационных биотехнологических продуктов</w:t>
      </w:r>
      <w:r>
        <w:rPr>
          <w:b/>
          <w:bCs/>
        </w:rPr>
        <w:t xml:space="preserve"> </w:t>
      </w:r>
    </w:p>
    <w:p w:rsidR="00903F70" w:rsidRDefault="004D4A68" w:rsidP="00903F70">
      <w:pPr>
        <w:ind w:firstLine="540"/>
        <w:jc w:val="both"/>
      </w:pPr>
      <w:r w:rsidRPr="00377CAF">
        <w:rPr>
          <w:b/>
          <w:bCs/>
        </w:rPr>
        <w:t xml:space="preserve"> </w:t>
      </w:r>
      <w:r w:rsidRPr="0034667A">
        <w:t>Биотехнологические продукты новых поколений; основы патентного законодательства, объекты охраны промышленной с</w:t>
      </w:r>
      <w:r w:rsidR="00903F70">
        <w:t xml:space="preserve">обственности и авторского права. </w:t>
      </w:r>
    </w:p>
    <w:p w:rsidR="004D4A68" w:rsidRPr="00B64D21" w:rsidRDefault="004D4A68" w:rsidP="00903F70">
      <w:pPr>
        <w:ind w:firstLine="540"/>
        <w:jc w:val="both"/>
      </w:pPr>
      <w:r w:rsidRPr="00B64D21">
        <w:t>Требования к отчету по научной работе. Формулировка названий глав и параграфов. Оформление материалов глав и параграфов. Графические приемы оформления собранной информации. Оформление ссылок и составление списка литературы.</w:t>
      </w:r>
    </w:p>
    <w:p w:rsidR="004D4A68" w:rsidRPr="00B64D21" w:rsidRDefault="004D4A68" w:rsidP="00EE5879">
      <w:pPr>
        <w:ind w:firstLine="567"/>
        <w:jc w:val="both"/>
      </w:pPr>
      <w:r w:rsidRPr="00B64D21">
        <w:t>Представление результатов научного исследования. Доклад. Демонстрационные материалы. Научная статья. Тезисы.</w:t>
      </w:r>
    </w:p>
    <w:p w:rsidR="004D4A68" w:rsidRDefault="004D4A68" w:rsidP="00EE5879">
      <w:pPr>
        <w:spacing w:line="360" w:lineRule="auto"/>
        <w:jc w:val="both"/>
        <w:rPr>
          <w:b/>
          <w:bCs/>
        </w:rPr>
      </w:pPr>
    </w:p>
    <w:p w:rsidR="004D4A68" w:rsidRDefault="00377B1B" w:rsidP="00EE5879">
      <w:pPr>
        <w:jc w:val="both"/>
        <w:rPr>
          <w:b/>
          <w:bCs/>
        </w:rPr>
      </w:pPr>
      <w:r>
        <w:rPr>
          <w:b/>
          <w:bCs/>
        </w:rPr>
        <w:t>4.</w:t>
      </w:r>
      <w:r w:rsidR="00AF6850" w:rsidRPr="00AF6850">
        <w:rPr>
          <w:b/>
          <w:bCs/>
        </w:rPr>
        <w:t>2.</w:t>
      </w:r>
      <w:r w:rsidR="004D4A68" w:rsidRPr="00B64D21">
        <w:rPr>
          <w:b/>
          <w:bCs/>
        </w:rPr>
        <w:t xml:space="preserve"> </w:t>
      </w:r>
      <w:r w:rsidRPr="00B64D21">
        <w:rPr>
          <w:b/>
          <w:bCs/>
        </w:rPr>
        <w:t>ПРИМЕРНАЯ ТЕМАТИКА КУРСОВЫХ РАБОТ (ПРОЕКТОВ)</w:t>
      </w:r>
    </w:p>
    <w:p w:rsidR="004D4A68" w:rsidRPr="00B64D21" w:rsidRDefault="004D4A68" w:rsidP="00EE5879">
      <w:pPr>
        <w:jc w:val="both"/>
      </w:pPr>
      <w:r w:rsidRPr="00B64D21">
        <w:t>Курсовая работа по дисциплине не предусмотрена учебным планом.</w:t>
      </w:r>
    </w:p>
    <w:p w:rsidR="00903F70" w:rsidRDefault="00903F70" w:rsidP="00EE5879">
      <w:pPr>
        <w:spacing w:line="360" w:lineRule="auto"/>
        <w:jc w:val="both"/>
        <w:rPr>
          <w:b/>
          <w:bCs/>
        </w:rPr>
      </w:pPr>
    </w:p>
    <w:p w:rsidR="004D4A68" w:rsidRDefault="004D4A68" w:rsidP="00377B1B">
      <w:pPr>
        <w:jc w:val="both"/>
        <w:rPr>
          <w:b/>
          <w:bCs/>
          <w:caps/>
        </w:rPr>
      </w:pPr>
      <w:r w:rsidRPr="00B64D21">
        <w:rPr>
          <w:b/>
          <w:bCs/>
        </w:rPr>
        <w:t>4.</w:t>
      </w:r>
      <w:r w:rsidR="00AF6850" w:rsidRPr="00AF6850">
        <w:rPr>
          <w:b/>
          <w:bCs/>
        </w:rPr>
        <w:t>3.</w:t>
      </w:r>
      <w:r w:rsidRPr="00B64D21">
        <w:rPr>
          <w:b/>
          <w:bCs/>
        </w:rPr>
        <w:t xml:space="preserve"> </w:t>
      </w:r>
      <w:r w:rsidR="00377B1B" w:rsidRPr="00B64D21">
        <w:rPr>
          <w:b/>
          <w:bCs/>
        </w:rPr>
        <w:t>ПЕРЕЧЕНЬ ЗАНЯТИЙ, ПРОВОДИМЫХ В АКТИВНОЙ И ИНТЕРАКТИВНОЙ ФОРМАХ</w:t>
      </w:r>
      <w:r w:rsidR="00377B1B">
        <w:rPr>
          <w:b/>
          <w:bCs/>
        </w:rPr>
        <w:t xml:space="preserve">, </w:t>
      </w:r>
      <w:r w:rsidR="00377B1B">
        <w:rPr>
          <w:b/>
          <w:bCs/>
          <w:cap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377B1B" w:rsidRDefault="00377B1B" w:rsidP="00377B1B">
      <w:pPr>
        <w:jc w:val="both"/>
        <w:rPr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3969"/>
      </w:tblGrid>
      <w:tr w:rsidR="00377B1B" w:rsidRPr="00745435" w:rsidTr="00377B1B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77B1B" w:rsidRPr="00745435" w:rsidRDefault="00377B1B" w:rsidP="006A38EE">
            <w:pPr>
              <w:pStyle w:val="a5"/>
              <w:jc w:val="center"/>
            </w:pPr>
            <w:r w:rsidRPr="00745435">
              <w:t>№ п/п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:rsidR="00377B1B" w:rsidRPr="00745435" w:rsidRDefault="00377B1B" w:rsidP="006A38EE">
            <w:pPr>
              <w:pStyle w:val="a5"/>
              <w:jc w:val="center"/>
            </w:pPr>
            <w:r w:rsidRPr="00745435">
              <w:t>наименование блока (раздела) дисциплины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7B1B" w:rsidRPr="00745435" w:rsidRDefault="00377B1B" w:rsidP="006A38EE">
            <w:pPr>
              <w:pStyle w:val="a5"/>
              <w:jc w:val="center"/>
            </w:pPr>
            <w:r w:rsidRPr="00745435">
              <w:t>Форма проведения занятия</w:t>
            </w:r>
          </w:p>
        </w:tc>
      </w:tr>
      <w:tr w:rsidR="00377B1B" w:rsidRPr="00745435" w:rsidTr="00ED27A7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77B1B" w:rsidRPr="00745435" w:rsidRDefault="00377B1B" w:rsidP="006A38EE">
            <w:pPr>
              <w:pStyle w:val="a5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377B1B" w:rsidRPr="00B64D21" w:rsidRDefault="00377B1B" w:rsidP="006A38EE">
            <w:r>
              <w:t>Основы стандартизации и метрологии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</w:tcBorders>
          </w:tcPr>
          <w:p w:rsidR="00377B1B" w:rsidRPr="00745435" w:rsidRDefault="00377B1B" w:rsidP="00ED27A7">
            <w:pPr>
              <w:pStyle w:val="a5"/>
            </w:pPr>
            <w:r w:rsidRPr="00745435">
              <w:t>Дискуссия</w:t>
            </w:r>
          </w:p>
        </w:tc>
      </w:tr>
      <w:tr w:rsidR="00377B1B" w:rsidRPr="00745435" w:rsidTr="00377B1B">
        <w:trPr>
          <w:trHeight w:val="390"/>
        </w:trPr>
        <w:tc>
          <w:tcPr>
            <w:tcW w:w="675" w:type="dxa"/>
          </w:tcPr>
          <w:p w:rsidR="00377B1B" w:rsidRPr="00745435" w:rsidRDefault="00377B1B" w:rsidP="006A38EE">
            <w:pPr>
              <w:pStyle w:val="a5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377B1B" w:rsidRPr="00B64D21" w:rsidRDefault="00377B1B" w:rsidP="006A38EE">
            <w:r>
              <w:t>Международная сертификация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77B1B" w:rsidRPr="00745435" w:rsidRDefault="00377B1B" w:rsidP="00903F70">
            <w:pPr>
              <w:pStyle w:val="a5"/>
            </w:pPr>
            <w:r>
              <w:t>Работа в группах</w:t>
            </w:r>
            <w:r w:rsidRPr="00745435">
              <w:t xml:space="preserve"> </w:t>
            </w:r>
          </w:p>
        </w:tc>
      </w:tr>
      <w:tr w:rsidR="00377B1B" w:rsidRPr="00745435" w:rsidTr="00ED27A7">
        <w:trPr>
          <w:trHeight w:val="901"/>
        </w:trPr>
        <w:tc>
          <w:tcPr>
            <w:tcW w:w="675" w:type="dxa"/>
          </w:tcPr>
          <w:p w:rsidR="00377B1B" w:rsidRPr="00745435" w:rsidRDefault="00377B1B" w:rsidP="006A38EE">
            <w:pPr>
              <w:pStyle w:val="a5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377B1B" w:rsidRPr="002A6E6E" w:rsidRDefault="00377B1B" w:rsidP="006A38EE">
            <w:r w:rsidRPr="002C10F4">
              <w:t>Защита интеллектуальной собственности при создании инновационных биотехнологических продуктов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77B1B" w:rsidRPr="00745435" w:rsidRDefault="00377B1B" w:rsidP="00ED27A7">
            <w:pPr>
              <w:pStyle w:val="a5"/>
            </w:pPr>
            <w:r w:rsidRPr="00745435">
              <w:t>Решение ситуационных задач</w:t>
            </w:r>
          </w:p>
        </w:tc>
      </w:tr>
    </w:tbl>
    <w:p w:rsidR="004D4A68" w:rsidRPr="006A492D" w:rsidRDefault="004D4A68" w:rsidP="006A492D">
      <w:pPr>
        <w:pStyle w:val="28"/>
        <w:shd w:val="clear" w:color="auto" w:fill="auto"/>
        <w:spacing w:before="0" w:line="240" w:lineRule="auto"/>
        <w:ind w:firstLine="567"/>
        <w:jc w:val="both"/>
        <w:rPr>
          <w:rFonts w:eastAsia="HiddenHorzOCR"/>
          <w:i/>
          <w:iCs/>
          <w:color w:val="FF0000"/>
          <w:sz w:val="24"/>
          <w:szCs w:val="24"/>
        </w:rPr>
      </w:pPr>
    </w:p>
    <w:p w:rsidR="004D4A68" w:rsidRPr="000814F5" w:rsidRDefault="00903F70" w:rsidP="00241C05">
      <w:pPr>
        <w:jc w:val="both"/>
        <w:rPr>
          <w:b/>
          <w:bCs/>
        </w:rPr>
      </w:pPr>
      <w:bookmarkStart w:id="1" w:name="bookmark13"/>
      <w:r>
        <w:rPr>
          <w:b/>
          <w:bCs/>
        </w:rPr>
        <w:t xml:space="preserve">5. </w:t>
      </w:r>
      <w:r w:rsidR="00377B1B" w:rsidRPr="00324137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241C05" w:rsidRDefault="00241C05" w:rsidP="00903F70">
      <w:pPr>
        <w:rPr>
          <w:b/>
          <w:bCs/>
        </w:rPr>
      </w:pPr>
    </w:p>
    <w:p w:rsidR="00F006C6" w:rsidRPr="008B1CC4" w:rsidRDefault="00F006C6" w:rsidP="00F006C6">
      <w:pPr>
        <w:rPr>
          <w:b/>
          <w:bCs/>
        </w:rPr>
      </w:pPr>
      <w:r w:rsidRPr="008B1CC4">
        <w:rPr>
          <w:b/>
          <w:bCs/>
        </w:rPr>
        <w:t>5.</w:t>
      </w:r>
      <w:r>
        <w:rPr>
          <w:b/>
          <w:bCs/>
        </w:rPr>
        <w:t>1</w:t>
      </w:r>
      <w:r w:rsidRPr="008B1CC4">
        <w:rPr>
          <w:b/>
          <w:bCs/>
        </w:rPr>
        <w:t>.  Темы конспектов:</w:t>
      </w:r>
    </w:p>
    <w:p w:rsidR="00F006C6" w:rsidRPr="00B64D21" w:rsidRDefault="00F006C6" w:rsidP="00F006C6">
      <w:pPr>
        <w:numPr>
          <w:ilvl w:val="0"/>
          <w:numId w:val="8"/>
        </w:numPr>
      </w:pPr>
      <w:r>
        <w:lastRenderedPageBreak/>
        <w:t>Международная сертификация</w:t>
      </w:r>
    </w:p>
    <w:p w:rsidR="00F006C6" w:rsidRPr="00B64D21" w:rsidRDefault="00F006C6" w:rsidP="00F006C6">
      <w:pPr>
        <w:numPr>
          <w:ilvl w:val="0"/>
          <w:numId w:val="8"/>
        </w:numPr>
      </w:pPr>
      <w:r>
        <w:t>Сертификация в различных сферах</w:t>
      </w:r>
    </w:p>
    <w:p w:rsidR="00F006C6" w:rsidRPr="002C10F4" w:rsidRDefault="00F006C6" w:rsidP="00F006C6">
      <w:pPr>
        <w:numPr>
          <w:ilvl w:val="0"/>
          <w:numId w:val="8"/>
        </w:numPr>
      </w:pPr>
      <w:r>
        <w:t>С</w:t>
      </w:r>
      <w:r w:rsidRPr="002C10F4">
        <w:t>ертификация</w:t>
      </w:r>
      <w:r>
        <w:t xml:space="preserve"> продукта биотехнологического производства</w:t>
      </w:r>
    </w:p>
    <w:p w:rsidR="00F006C6" w:rsidRPr="002C10F4" w:rsidRDefault="00F006C6" w:rsidP="00F006C6">
      <w:pPr>
        <w:numPr>
          <w:ilvl w:val="0"/>
          <w:numId w:val="8"/>
        </w:numPr>
      </w:pPr>
      <w:r>
        <w:t>Методы контроля   (бактериологический, химический и т.д.) готового продукта биотехнологического производства ( ГОСТы)</w:t>
      </w:r>
    </w:p>
    <w:p w:rsidR="00F006C6" w:rsidRPr="008B1CC4" w:rsidRDefault="00F006C6" w:rsidP="00F006C6">
      <w:pPr>
        <w:numPr>
          <w:ilvl w:val="0"/>
          <w:numId w:val="8"/>
        </w:numPr>
        <w:rPr>
          <w:b/>
          <w:bCs/>
        </w:rPr>
      </w:pPr>
      <w:r w:rsidRPr="002C10F4">
        <w:t>Защита интеллектуальной собственности при создании инновационных биотехнологических продуктов.</w:t>
      </w:r>
    </w:p>
    <w:p w:rsidR="00F006C6" w:rsidRDefault="00F006C6" w:rsidP="00241C05">
      <w:pPr>
        <w:pStyle w:val="afb"/>
        <w:ind w:left="0"/>
        <w:rPr>
          <w:b/>
          <w:bCs/>
        </w:rPr>
      </w:pPr>
    </w:p>
    <w:p w:rsidR="00241C05" w:rsidRPr="008050C4" w:rsidRDefault="00241C05" w:rsidP="00241C05">
      <w:pPr>
        <w:pStyle w:val="afb"/>
        <w:ind w:left="0"/>
        <w:rPr>
          <w:b/>
          <w:bCs/>
        </w:rPr>
      </w:pPr>
      <w:r>
        <w:rPr>
          <w:b/>
          <w:bCs/>
        </w:rPr>
        <w:t>5.</w:t>
      </w:r>
      <w:r w:rsidR="00F006C6">
        <w:rPr>
          <w:b/>
          <w:bCs/>
        </w:rPr>
        <w:t>2</w:t>
      </w:r>
      <w:r>
        <w:rPr>
          <w:b/>
          <w:bCs/>
        </w:rPr>
        <w:t xml:space="preserve">. </w:t>
      </w:r>
      <w:r w:rsidRPr="008050C4">
        <w:rPr>
          <w:b/>
          <w:bCs/>
        </w:rPr>
        <w:t xml:space="preserve">Вопросы для подготовки к </w:t>
      </w:r>
      <w:r w:rsidR="00485E6E">
        <w:rPr>
          <w:b/>
          <w:bCs/>
        </w:rPr>
        <w:t>лабораторным занятиям</w:t>
      </w:r>
      <w:r>
        <w:rPr>
          <w:b/>
          <w:bCs/>
        </w:rPr>
        <w:t>: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Каковы цели принятия технического регламента?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Что понимается под «безопасностью»?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Какие требования предъявляются к порядку разработки ТР?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Что такое «знак обращения на рынке»?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Каковы права органов, осуществляющих госконтроль (надзор) за соблюдением требований ТР?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Какие обязательные требования установил ФЗ «О техническом регулировании»?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В чём заключается принцип применения технических регламентов в области информационных технологий?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Что понимается под системой сертификации?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В чём различие понятий «схема сертификации» и «порядок сертификации»?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Какая схема сертификации продукции является самой жёсткой?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В чём отличие схем сертификации продукции от схем сертификации услуг?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Цели аккредитации испытательных лабораторий и органов по сертификации.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В каких направлениях проводится сертификация средств информатизации в РФ?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Какие системы сертификации средств защиты информации Вы знаете?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Чем занимается система сертификации «РОСИНФОСЕРТ»?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Какие системы сертификации средств и услуг связи Вы знаете?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Что понимается под системой качества?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Какие нормативные документы используются при сертификации систем качества?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Какие причины побуждают предприятия к сертификации системы менеджмента качества?</w:t>
      </w:r>
    </w:p>
    <w:p w:rsidR="00241C05" w:rsidRDefault="00241C05" w:rsidP="00241C05">
      <w:pPr>
        <w:numPr>
          <w:ilvl w:val="0"/>
          <w:numId w:val="9"/>
        </w:numPr>
        <w:spacing w:after="4" w:line="249" w:lineRule="auto"/>
        <w:ind w:right="69"/>
        <w:jc w:val="both"/>
      </w:pPr>
      <w:r>
        <w:t>Какова цель сертификации систем качества?</w:t>
      </w:r>
    </w:p>
    <w:p w:rsidR="00241C05" w:rsidRDefault="00241C05" w:rsidP="00903F70">
      <w:pPr>
        <w:rPr>
          <w:b/>
          <w:bCs/>
        </w:rPr>
      </w:pPr>
    </w:p>
    <w:p w:rsidR="00903F70" w:rsidRDefault="00241C05" w:rsidP="00241C05">
      <w:pPr>
        <w:rPr>
          <w:b/>
          <w:bCs/>
        </w:rPr>
      </w:pPr>
      <w:r>
        <w:rPr>
          <w:b/>
          <w:bCs/>
        </w:rPr>
        <w:t>5.</w:t>
      </w:r>
      <w:r w:rsidR="00F006C6">
        <w:rPr>
          <w:b/>
          <w:bCs/>
        </w:rPr>
        <w:t>3</w:t>
      </w:r>
      <w:r>
        <w:rPr>
          <w:b/>
          <w:bCs/>
        </w:rPr>
        <w:t xml:space="preserve"> Темы</w:t>
      </w:r>
      <w:r w:rsidR="00903F70" w:rsidRPr="008B1CC4">
        <w:rPr>
          <w:b/>
          <w:bCs/>
        </w:rPr>
        <w:t xml:space="preserve"> </w:t>
      </w:r>
      <w:r w:rsidR="0001646E">
        <w:rPr>
          <w:b/>
          <w:bCs/>
        </w:rPr>
        <w:t>докладов</w:t>
      </w:r>
      <w:r w:rsidR="00903F70" w:rsidRPr="008B1CC4">
        <w:rPr>
          <w:b/>
          <w:bCs/>
        </w:rPr>
        <w:t>:</w:t>
      </w:r>
    </w:p>
    <w:p w:rsidR="00903F70" w:rsidRPr="00241C05" w:rsidRDefault="00903F70" w:rsidP="00241C05">
      <w:pPr>
        <w:numPr>
          <w:ilvl w:val="0"/>
          <w:numId w:val="15"/>
        </w:numPr>
        <w:spacing w:after="14"/>
        <w:ind w:left="567" w:right="326" w:hanging="425"/>
        <w:jc w:val="both"/>
      </w:pPr>
      <w:r w:rsidRPr="00241C05">
        <w:t xml:space="preserve">Биологическая безопасность </w:t>
      </w:r>
    </w:p>
    <w:p w:rsidR="00903F70" w:rsidRPr="00241C05" w:rsidRDefault="00903F70" w:rsidP="00241C05">
      <w:pPr>
        <w:numPr>
          <w:ilvl w:val="0"/>
          <w:numId w:val="15"/>
        </w:numPr>
        <w:spacing w:after="14"/>
        <w:ind w:left="567" w:right="326" w:hanging="425"/>
        <w:jc w:val="both"/>
      </w:pPr>
      <w:r w:rsidRPr="00241C05">
        <w:t xml:space="preserve">Генно-модифицированные объекты: «за» и «против». </w:t>
      </w:r>
    </w:p>
    <w:p w:rsidR="00903F70" w:rsidRPr="00241C05" w:rsidRDefault="00903F70" w:rsidP="00241C05">
      <w:pPr>
        <w:numPr>
          <w:ilvl w:val="0"/>
          <w:numId w:val="15"/>
        </w:numPr>
        <w:spacing w:after="14"/>
        <w:ind w:left="567" w:right="326" w:hanging="425"/>
        <w:jc w:val="both"/>
      </w:pPr>
      <w:r w:rsidRPr="00241C05">
        <w:t xml:space="preserve">Иммобилизованные ферменты и белки как лекарственные средства. </w:t>
      </w:r>
    </w:p>
    <w:p w:rsidR="00903F70" w:rsidRPr="00241C05" w:rsidRDefault="00903F70" w:rsidP="00241C05">
      <w:pPr>
        <w:numPr>
          <w:ilvl w:val="0"/>
          <w:numId w:val="15"/>
        </w:numPr>
        <w:spacing w:after="14"/>
        <w:ind w:left="567" w:right="326" w:hanging="425"/>
        <w:jc w:val="both"/>
      </w:pPr>
      <w:r w:rsidRPr="00241C05">
        <w:t xml:space="preserve">Перспективы использования биомассы микроорганизмов и растений. </w:t>
      </w:r>
    </w:p>
    <w:p w:rsidR="00903F70" w:rsidRPr="00241C05" w:rsidRDefault="00903F70" w:rsidP="00241C05">
      <w:pPr>
        <w:numPr>
          <w:ilvl w:val="0"/>
          <w:numId w:val="15"/>
        </w:numPr>
        <w:spacing w:after="14"/>
        <w:ind w:left="567" w:right="326" w:hanging="425"/>
        <w:jc w:val="both"/>
      </w:pPr>
      <w:r w:rsidRPr="00241C05">
        <w:t xml:space="preserve">Биотехнология и биоэтика. </w:t>
      </w:r>
    </w:p>
    <w:p w:rsidR="00903F70" w:rsidRPr="00241C05" w:rsidRDefault="00903F70" w:rsidP="00241C05">
      <w:pPr>
        <w:numPr>
          <w:ilvl w:val="0"/>
          <w:numId w:val="15"/>
        </w:numPr>
        <w:spacing w:after="14"/>
        <w:ind w:left="567" w:right="326" w:hanging="425"/>
        <w:jc w:val="both"/>
      </w:pPr>
      <w:r w:rsidRPr="00241C05">
        <w:t xml:space="preserve">Проблемы </w:t>
      </w:r>
      <w:proofErr w:type="spellStart"/>
      <w:r w:rsidRPr="00241C05">
        <w:t>биотрансформации</w:t>
      </w:r>
      <w:proofErr w:type="spellEnd"/>
      <w:r w:rsidRPr="00241C05">
        <w:t xml:space="preserve"> и </w:t>
      </w:r>
      <w:proofErr w:type="spellStart"/>
      <w:r w:rsidRPr="00241C05">
        <w:t>биомодификации</w:t>
      </w:r>
      <w:proofErr w:type="spellEnd"/>
      <w:r w:rsidRPr="00241C05">
        <w:t xml:space="preserve"> в биотехнологии. . Научно-технический прогресс в решении аппаратурно-промышленного оснащения биотехнологических производств. </w:t>
      </w:r>
    </w:p>
    <w:p w:rsidR="00903F70" w:rsidRPr="00241C05" w:rsidRDefault="00903F70" w:rsidP="00241C05">
      <w:pPr>
        <w:numPr>
          <w:ilvl w:val="0"/>
          <w:numId w:val="16"/>
        </w:numPr>
        <w:spacing w:after="14"/>
        <w:ind w:left="567" w:right="326" w:hanging="425"/>
        <w:jc w:val="both"/>
      </w:pPr>
      <w:r w:rsidRPr="00241C05">
        <w:t xml:space="preserve">Организация контроля за соблюдением правил хранения препаратов.  </w:t>
      </w:r>
    </w:p>
    <w:p w:rsidR="00903F70" w:rsidRPr="00241C05" w:rsidRDefault="00903F70" w:rsidP="00241C05">
      <w:pPr>
        <w:numPr>
          <w:ilvl w:val="0"/>
          <w:numId w:val="16"/>
        </w:numPr>
        <w:spacing w:after="14"/>
        <w:ind w:left="567" w:right="326" w:hanging="425"/>
        <w:jc w:val="both"/>
      </w:pPr>
      <w:r w:rsidRPr="00241C05">
        <w:t xml:space="preserve">Контроль качества упаковки препаратов. </w:t>
      </w:r>
    </w:p>
    <w:p w:rsidR="00903F70" w:rsidRPr="00241C05" w:rsidRDefault="00903F70" w:rsidP="00241C05">
      <w:pPr>
        <w:numPr>
          <w:ilvl w:val="0"/>
          <w:numId w:val="16"/>
        </w:numPr>
        <w:spacing w:after="14"/>
        <w:ind w:left="567" w:right="326" w:hanging="425"/>
        <w:jc w:val="both"/>
      </w:pPr>
      <w:r w:rsidRPr="00241C05">
        <w:t xml:space="preserve">Контроль и обеспечение безопасных условий эксплуатации биотехнологического производства. </w:t>
      </w:r>
    </w:p>
    <w:p w:rsidR="00903F70" w:rsidRPr="00241C05" w:rsidRDefault="00903F70" w:rsidP="00241C05">
      <w:pPr>
        <w:numPr>
          <w:ilvl w:val="0"/>
          <w:numId w:val="16"/>
        </w:numPr>
        <w:spacing w:after="14"/>
        <w:ind w:left="567" w:right="326" w:hanging="425"/>
        <w:jc w:val="both"/>
      </w:pPr>
      <w:r w:rsidRPr="00241C05">
        <w:t xml:space="preserve">Источники опасности на биотехнологических производствах. Общие требования к биобезопасности. </w:t>
      </w:r>
    </w:p>
    <w:p w:rsidR="00903F70" w:rsidRDefault="00903F70" w:rsidP="00241C05">
      <w:pPr>
        <w:numPr>
          <w:ilvl w:val="0"/>
          <w:numId w:val="16"/>
        </w:numPr>
        <w:spacing w:after="14"/>
        <w:ind w:left="567" w:right="326" w:hanging="425"/>
        <w:jc w:val="both"/>
      </w:pPr>
      <w:r w:rsidRPr="00241C05">
        <w:t>Составление лабораторной документации по организации контроля биотехнол</w:t>
      </w:r>
      <w:r>
        <w:t xml:space="preserve">огических производств. </w:t>
      </w:r>
    </w:p>
    <w:p w:rsidR="00241C05" w:rsidRDefault="00241C05" w:rsidP="00241C05">
      <w:pPr>
        <w:ind w:left="666"/>
        <w:rPr>
          <w:b/>
          <w:bCs/>
        </w:rPr>
      </w:pPr>
    </w:p>
    <w:p w:rsidR="00903F70" w:rsidRPr="006A480E" w:rsidRDefault="00903F70" w:rsidP="00241C05">
      <w:pPr>
        <w:jc w:val="both"/>
        <w:rPr>
          <w:b/>
          <w:bCs/>
        </w:rPr>
      </w:pPr>
      <w:r w:rsidRPr="006A480E">
        <w:rPr>
          <w:b/>
          <w:bCs/>
        </w:rPr>
        <w:t xml:space="preserve">6. ОЦЕНОЧНЫЕ СРЕДСТВА ДЛЯ ТЕКУЩЕГО КОНТРОЛЯ УСПЕВАЕМОСТИ </w:t>
      </w:r>
    </w:p>
    <w:p w:rsidR="00903F70" w:rsidRDefault="00903F70" w:rsidP="00F006C6">
      <w:pPr>
        <w:rPr>
          <w:b/>
          <w:bCs/>
        </w:rPr>
      </w:pPr>
      <w:r w:rsidRPr="006A480E">
        <w:rPr>
          <w:b/>
          <w:bCs/>
        </w:rPr>
        <w:t xml:space="preserve">6.1. </w:t>
      </w:r>
      <w:r w:rsidR="0001646E">
        <w:rPr>
          <w:b/>
          <w:bCs/>
        </w:rPr>
        <w:t>Текущий контроль</w:t>
      </w:r>
      <w:r w:rsidRPr="006A480E">
        <w:rPr>
          <w:b/>
          <w:bCs/>
        </w:rPr>
        <w:t xml:space="preserve"> 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09"/>
        <w:gridCol w:w="3686"/>
      </w:tblGrid>
      <w:tr w:rsidR="00F006C6" w:rsidRPr="00B64D21" w:rsidTr="00F006C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006C6" w:rsidRPr="008A61EC" w:rsidRDefault="00F006C6" w:rsidP="00ED27A7">
            <w:pPr>
              <w:pStyle w:val="a5"/>
              <w:jc w:val="center"/>
              <w:rPr>
                <w:b/>
                <w:bCs/>
              </w:rPr>
            </w:pPr>
            <w:r w:rsidRPr="008A61EC">
              <w:rPr>
                <w:b/>
                <w:bCs/>
              </w:rPr>
              <w:t>№ п/п</w:t>
            </w:r>
          </w:p>
        </w:tc>
        <w:tc>
          <w:tcPr>
            <w:tcW w:w="5209" w:type="dxa"/>
            <w:tcBorders>
              <w:top w:val="single" w:sz="12" w:space="0" w:color="auto"/>
            </w:tcBorders>
            <w:vAlign w:val="center"/>
          </w:tcPr>
          <w:p w:rsidR="00F006C6" w:rsidRPr="008A61EC" w:rsidRDefault="00F006C6" w:rsidP="00ED27A7">
            <w:pPr>
              <w:pStyle w:val="a5"/>
              <w:jc w:val="center"/>
              <w:rPr>
                <w:b/>
                <w:bCs/>
              </w:rPr>
            </w:pPr>
            <w:r w:rsidRPr="008A61EC">
              <w:rPr>
                <w:b/>
                <w:bCs/>
              </w:rPr>
              <w:t>Наименование  блока (раздела) дисциплины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:rsidR="00F006C6" w:rsidRPr="008A61EC" w:rsidRDefault="00F006C6" w:rsidP="00ED27A7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СР</w:t>
            </w:r>
          </w:p>
        </w:tc>
      </w:tr>
      <w:tr w:rsidR="00F006C6" w:rsidRPr="00B64D21" w:rsidTr="00F006C6">
        <w:tc>
          <w:tcPr>
            <w:tcW w:w="675" w:type="dxa"/>
          </w:tcPr>
          <w:p w:rsidR="00F006C6" w:rsidRPr="00B64D21" w:rsidRDefault="00F006C6" w:rsidP="00ED27A7">
            <w:pPr>
              <w:pStyle w:val="a5"/>
              <w:spacing w:line="360" w:lineRule="auto"/>
              <w:jc w:val="center"/>
            </w:pPr>
            <w:r>
              <w:t>1</w:t>
            </w:r>
          </w:p>
        </w:tc>
        <w:tc>
          <w:tcPr>
            <w:tcW w:w="5209" w:type="dxa"/>
          </w:tcPr>
          <w:p w:rsidR="00F006C6" w:rsidRPr="00B64D21" w:rsidRDefault="00F006C6" w:rsidP="00ED27A7">
            <w:pPr>
              <w:ind w:left="-34" w:right="-108"/>
            </w:pPr>
            <w:r>
              <w:t>Краткая история возникновения в стране стандартизации, метрологии и сертификации</w:t>
            </w:r>
          </w:p>
        </w:tc>
        <w:tc>
          <w:tcPr>
            <w:tcW w:w="3686" w:type="dxa"/>
          </w:tcPr>
          <w:p w:rsidR="00F006C6" w:rsidRPr="002C10F4" w:rsidRDefault="00F006C6" w:rsidP="00ED27A7">
            <w:pPr>
              <w:ind w:right="11"/>
            </w:pPr>
            <w:r>
              <w:t>Устный опрос</w:t>
            </w:r>
          </w:p>
          <w:p w:rsidR="00F006C6" w:rsidRPr="00B64D21" w:rsidRDefault="00F006C6" w:rsidP="00ED27A7">
            <w:pPr>
              <w:pStyle w:val="a5"/>
            </w:pPr>
          </w:p>
        </w:tc>
      </w:tr>
      <w:tr w:rsidR="00F006C6" w:rsidRPr="00B64D21" w:rsidTr="00F006C6">
        <w:tc>
          <w:tcPr>
            <w:tcW w:w="675" w:type="dxa"/>
          </w:tcPr>
          <w:p w:rsidR="00F006C6" w:rsidRPr="00B64D21" w:rsidRDefault="00F006C6" w:rsidP="00ED27A7">
            <w:pPr>
              <w:pStyle w:val="a5"/>
              <w:spacing w:line="360" w:lineRule="auto"/>
              <w:jc w:val="center"/>
            </w:pPr>
            <w:r>
              <w:t>2</w:t>
            </w:r>
          </w:p>
        </w:tc>
        <w:tc>
          <w:tcPr>
            <w:tcW w:w="5209" w:type="dxa"/>
          </w:tcPr>
          <w:p w:rsidR="00F006C6" w:rsidRPr="00B64D21" w:rsidRDefault="00F006C6" w:rsidP="00ED27A7">
            <w:r>
              <w:t>Техническое законодательство - основа деятельности по стандартизации, метрологии и сертификации</w:t>
            </w:r>
          </w:p>
        </w:tc>
        <w:tc>
          <w:tcPr>
            <w:tcW w:w="3686" w:type="dxa"/>
          </w:tcPr>
          <w:p w:rsidR="00F006C6" w:rsidRPr="002C10F4" w:rsidRDefault="00F006C6" w:rsidP="00F006C6">
            <w:pPr>
              <w:ind w:right="11"/>
            </w:pPr>
            <w:r>
              <w:t>Устный опрос</w:t>
            </w:r>
          </w:p>
          <w:p w:rsidR="00F006C6" w:rsidRPr="00B64D21" w:rsidRDefault="00F006C6" w:rsidP="00ED27A7">
            <w:pPr>
              <w:pStyle w:val="a5"/>
            </w:pPr>
          </w:p>
        </w:tc>
      </w:tr>
      <w:tr w:rsidR="00F006C6" w:rsidRPr="00B64D21" w:rsidTr="00F006C6">
        <w:tc>
          <w:tcPr>
            <w:tcW w:w="675" w:type="dxa"/>
          </w:tcPr>
          <w:p w:rsidR="00F006C6" w:rsidRPr="00B64D21" w:rsidRDefault="00F006C6" w:rsidP="00ED27A7">
            <w:pPr>
              <w:pStyle w:val="a5"/>
              <w:jc w:val="center"/>
            </w:pPr>
            <w:r>
              <w:t>3</w:t>
            </w:r>
          </w:p>
        </w:tc>
        <w:tc>
          <w:tcPr>
            <w:tcW w:w="5209" w:type="dxa"/>
          </w:tcPr>
          <w:p w:rsidR="00F006C6" w:rsidRPr="00B64D21" w:rsidRDefault="00F006C6" w:rsidP="00ED27A7">
            <w:r>
              <w:t>Основы стандартизации и метрологии</w:t>
            </w:r>
          </w:p>
        </w:tc>
        <w:tc>
          <w:tcPr>
            <w:tcW w:w="3686" w:type="dxa"/>
          </w:tcPr>
          <w:p w:rsidR="00F006C6" w:rsidRPr="00B64D21" w:rsidRDefault="00F006C6" w:rsidP="00ED27A7">
            <w:pPr>
              <w:pStyle w:val="a5"/>
            </w:pPr>
            <w:r>
              <w:t>Устный опрос</w:t>
            </w:r>
          </w:p>
        </w:tc>
      </w:tr>
      <w:tr w:rsidR="00F006C6" w:rsidRPr="00B64D21" w:rsidTr="00F006C6">
        <w:tc>
          <w:tcPr>
            <w:tcW w:w="675" w:type="dxa"/>
          </w:tcPr>
          <w:p w:rsidR="00F006C6" w:rsidRPr="00B64D21" w:rsidRDefault="00F006C6" w:rsidP="00ED27A7">
            <w:pPr>
              <w:pStyle w:val="a5"/>
              <w:jc w:val="center"/>
            </w:pPr>
            <w:r>
              <w:t>4</w:t>
            </w:r>
          </w:p>
        </w:tc>
        <w:tc>
          <w:tcPr>
            <w:tcW w:w="5209" w:type="dxa"/>
          </w:tcPr>
          <w:p w:rsidR="00F006C6" w:rsidRPr="00B64D21" w:rsidRDefault="00F006C6" w:rsidP="00ED27A7">
            <w:r>
              <w:t>Сущность и проведение сертификации</w:t>
            </w:r>
          </w:p>
        </w:tc>
        <w:tc>
          <w:tcPr>
            <w:tcW w:w="3686" w:type="dxa"/>
          </w:tcPr>
          <w:p w:rsidR="00F006C6" w:rsidRPr="00C5107D" w:rsidRDefault="00F006C6" w:rsidP="00ED27A7">
            <w:pPr>
              <w:ind w:right="14"/>
              <w:jc w:val="both"/>
            </w:pPr>
            <w:r>
              <w:t>Презентация доклада на выбранную тему</w:t>
            </w:r>
            <w:r w:rsidRPr="00C5107D">
              <w:t>.</w:t>
            </w:r>
          </w:p>
          <w:p w:rsidR="00F006C6" w:rsidRPr="00B64D21" w:rsidRDefault="00F006C6" w:rsidP="00ED27A7">
            <w:pPr>
              <w:ind w:right="11"/>
              <w:jc w:val="both"/>
            </w:pPr>
            <w:r>
              <w:t>Устный опрос.</w:t>
            </w:r>
          </w:p>
        </w:tc>
      </w:tr>
      <w:tr w:rsidR="00F006C6" w:rsidRPr="00B64D21" w:rsidTr="00F006C6">
        <w:tc>
          <w:tcPr>
            <w:tcW w:w="675" w:type="dxa"/>
          </w:tcPr>
          <w:p w:rsidR="00F006C6" w:rsidRPr="00B64D21" w:rsidRDefault="00F006C6" w:rsidP="00ED27A7">
            <w:pPr>
              <w:pStyle w:val="a5"/>
              <w:jc w:val="center"/>
            </w:pPr>
            <w:r>
              <w:t>5</w:t>
            </w:r>
          </w:p>
        </w:tc>
        <w:tc>
          <w:tcPr>
            <w:tcW w:w="5209" w:type="dxa"/>
          </w:tcPr>
          <w:p w:rsidR="00F006C6" w:rsidRPr="00B64D21" w:rsidRDefault="00F006C6" w:rsidP="00ED27A7">
            <w:r>
              <w:t>Международная сертификация</w:t>
            </w:r>
          </w:p>
        </w:tc>
        <w:tc>
          <w:tcPr>
            <w:tcW w:w="3686" w:type="dxa"/>
          </w:tcPr>
          <w:p w:rsidR="00F006C6" w:rsidRDefault="00F006C6" w:rsidP="00ED27A7">
            <w:pPr>
              <w:ind w:right="14"/>
              <w:jc w:val="both"/>
            </w:pPr>
            <w:r w:rsidRPr="00324137">
              <w:t>Составление конспектов.</w:t>
            </w:r>
          </w:p>
          <w:p w:rsidR="00F006C6" w:rsidRPr="00C5107D" w:rsidRDefault="00F006C6" w:rsidP="00ED27A7">
            <w:pPr>
              <w:ind w:right="14"/>
              <w:jc w:val="both"/>
            </w:pPr>
            <w:r>
              <w:t>Презентация доклада на выбранную тему</w:t>
            </w:r>
            <w:r w:rsidRPr="00C5107D">
              <w:t>.</w:t>
            </w:r>
          </w:p>
          <w:p w:rsidR="00F006C6" w:rsidRPr="00B64D21" w:rsidRDefault="00F006C6" w:rsidP="00ED27A7">
            <w:pPr>
              <w:ind w:right="11"/>
              <w:jc w:val="both"/>
            </w:pPr>
            <w:r>
              <w:t>Устный опрос.</w:t>
            </w:r>
          </w:p>
        </w:tc>
      </w:tr>
      <w:tr w:rsidR="00F006C6" w:rsidRPr="00B64D21" w:rsidTr="00F006C6">
        <w:trPr>
          <w:trHeight w:val="187"/>
        </w:trPr>
        <w:tc>
          <w:tcPr>
            <w:tcW w:w="675" w:type="dxa"/>
          </w:tcPr>
          <w:p w:rsidR="00F006C6" w:rsidRPr="00B64D21" w:rsidRDefault="00F006C6" w:rsidP="00ED27A7">
            <w:pPr>
              <w:pStyle w:val="a5"/>
              <w:jc w:val="center"/>
            </w:pPr>
            <w:r>
              <w:t>6</w:t>
            </w:r>
          </w:p>
        </w:tc>
        <w:tc>
          <w:tcPr>
            <w:tcW w:w="5209" w:type="dxa"/>
          </w:tcPr>
          <w:p w:rsidR="00F006C6" w:rsidRPr="00B64D21" w:rsidRDefault="00F006C6" w:rsidP="00ED27A7">
            <w:r>
              <w:t>Сертификация в различных сферах</w:t>
            </w:r>
          </w:p>
        </w:tc>
        <w:tc>
          <w:tcPr>
            <w:tcW w:w="3686" w:type="dxa"/>
          </w:tcPr>
          <w:p w:rsidR="00F006C6" w:rsidRDefault="00F006C6" w:rsidP="00ED27A7">
            <w:pPr>
              <w:ind w:right="14"/>
              <w:jc w:val="both"/>
            </w:pPr>
            <w:r w:rsidRPr="00324137">
              <w:t>Составление конспектов.</w:t>
            </w:r>
          </w:p>
          <w:p w:rsidR="00F006C6" w:rsidRPr="00C5107D" w:rsidRDefault="00F006C6" w:rsidP="00ED27A7">
            <w:pPr>
              <w:ind w:right="14"/>
              <w:jc w:val="both"/>
            </w:pPr>
            <w:r>
              <w:t>Презентация доклада на выбранную тему</w:t>
            </w:r>
            <w:r w:rsidRPr="00C5107D">
              <w:t>.</w:t>
            </w:r>
          </w:p>
          <w:p w:rsidR="00F006C6" w:rsidRPr="00B64D21" w:rsidRDefault="00F006C6" w:rsidP="00ED27A7">
            <w:pPr>
              <w:ind w:right="11"/>
              <w:jc w:val="both"/>
            </w:pPr>
            <w:r>
              <w:t>Устный опрос.</w:t>
            </w:r>
          </w:p>
        </w:tc>
      </w:tr>
      <w:tr w:rsidR="00F006C6" w:rsidRPr="00B64D21" w:rsidTr="00F006C6">
        <w:tc>
          <w:tcPr>
            <w:tcW w:w="675" w:type="dxa"/>
          </w:tcPr>
          <w:p w:rsidR="00F006C6" w:rsidRPr="00B64D21" w:rsidRDefault="00F006C6" w:rsidP="00ED27A7">
            <w:pPr>
              <w:pStyle w:val="a5"/>
              <w:jc w:val="center"/>
            </w:pPr>
            <w:r>
              <w:t>7</w:t>
            </w:r>
          </w:p>
        </w:tc>
        <w:tc>
          <w:tcPr>
            <w:tcW w:w="5209" w:type="dxa"/>
          </w:tcPr>
          <w:p w:rsidR="00F006C6" w:rsidRPr="002C10F4" w:rsidRDefault="00F006C6" w:rsidP="00ED27A7">
            <w:r>
              <w:t>С</w:t>
            </w:r>
            <w:r w:rsidRPr="002C10F4">
              <w:t>ертификация</w:t>
            </w:r>
            <w:r>
              <w:t xml:space="preserve"> продукта биотехнологического производства</w:t>
            </w:r>
          </w:p>
        </w:tc>
        <w:tc>
          <w:tcPr>
            <w:tcW w:w="3686" w:type="dxa"/>
          </w:tcPr>
          <w:p w:rsidR="00F006C6" w:rsidRDefault="00F006C6" w:rsidP="00ED27A7">
            <w:pPr>
              <w:pStyle w:val="a5"/>
              <w:ind w:left="34"/>
            </w:pPr>
            <w:r w:rsidRPr="00324137">
              <w:t>Составление конспектов.</w:t>
            </w:r>
          </w:p>
          <w:p w:rsidR="00F006C6" w:rsidRPr="00B64D21" w:rsidRDefault="00F006C6" w:rsidP="00ED27A7">
            <w:pPr>
              <w:pStyle w:val="a5"/>
              <w:ind w:left="34"/>
            </w:pPr>
            <w:r>
              <w:t>Устный опрос.</w:t>
            </w:r>
            <w:r w:rsidRPr="002C10F4">
              <w:t xml:space="preserve"> </w:t>
            </w:r>
          </w:p>
        </w:tc>
      </w:tr>
      <w:tr w:rsidR="00F006C6" w:rsidRPr="00B64D21" w:rsidTr="00F006C6">
        <w:tc>
          <w:tcPr>
            <w:tcW w:w="675" w:type="dxa"/>
          </w:tcPr>
          <w:p w:rsidR="00F006C6" w:rsidRPr="00B64D21" w:rsidRDefault="00F006C6" w:rsidP="00ED27A7">
            <w:pPr>
              <w:pStyle w:val="a5"/>
              <w:jc w:val="center"/>
            </w:pPr>
            <w:r>
              <w:t>8</w:t>
            </w:r>
          </w:p>
        </w:tc>
        <w:tc>
          <w:tcPr>
            <w:tcW w:w="5209" w:type="dxa"/>
          </w:tcPr>
          <w:p w:rsidR="00F006C6" w:rsidRPr="002C10F4" w:rsidRDefault="00F006C6" w:rsidP="00ED27A7">
            <w:r>
              <w:t>Методы контроля   (бактериологический, химический и т.д.) готового продукта биотехнологического производства ( ГОСТы)</w:t>
            </w:r>
          </w:p>
        </w:tc>
        <w:tc>
          <w:tcPr>
            <w:tcW w:w="3686" w:type="dxa"/>
          </w:tcPr>
          <w:p w:rsidR="00F006C6" w:rsidRDefault="00F006C6" w:rsidP="00ED27A7">
            <w:r w:rsidRPr="00324137">
              <w:t>Составление конспектов.</w:t>
            </w:r>
          </w:p>
          <w:p w:rsidR="00F006C6" w:rsidRDefault="00F006C6" w:rsidP="00ED27A7">
            <w:r>
              <w:t>Устный опрос</w:t>
            </w:r>
            <w:r w:rsidRPr="00F424EC">
              <w:t xml:space="preserve">. </w:t>
            </w:r>
          </w:p>
        </w:tc>
      </w:tr>
      <w:tr w:rsidR="00F006C6" w:rsidRPr="00B64D21" w:rsidTr="00F006C6">
        <w:trPr>
          <w:trHeight w:val="520"/>
        </w:trPr>
        <w:tc>
          <w:tcPr>
            <w:tcW w:w="675" w:type="dxa"/>
            <w:tcBorders>
              <w:bottom w:val="single" w:sz="12" w:space="0" w:color="auto"/>
            </w:tcBorders>
          </w:tcPr>
          <w:p w:rsidR="00F006C6" w:rsidRPr="00B64D21" w:rsidRDefault="00F006C6" w:rsidP="00ED27A7">
            <w:pPr>
              <w:pStyle w:val="a5"/>
              <w:jc w:val="center"/>
            </w:pPr>
            <w:r>
              <w:t>9</w:t>
            </w:r>
          </w:p>
        </w:tc>
        <w:tc>
          <w:tcPr>
            <w:tcW w:w="5209" w:type="dxa"/>
            <w:tcBorders>
              <w:bottom w:val="single" w:sz="12" w:space="0" w:color="auto"/>
            </w:tcBorders>
          </w:tcPr>
          <w:p w:rsidR="00F006C6" w:rsidRPr="002C10F4" w:rsidRDefault="00F006C6" w:rsidP="00ED27A7">
            <w:r w:rsidRPr="002C10F4">
              <w:t>Защита интеллектуальной собственности при создании инновационных биотехнологических продуктов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F006C6" w:rsidRDefault="00F006C6" w:rsidP="00ED27A7">
            <w:r w:rsidRPr="00324137">
              <w:t>Составление конспектов.</w:t>
            </w:r>
          </w:p>
          <w:p w:rsidR="00F006C6" w:rsidRDefault="00F006C6" w:rsidP="00ED27A7">
            <w:r>
              <w:t>Устный опрос</w:t>
            </w:r>
            <w:r w:rsidRPr="00F424EC">
              <w:t xml:space="preserve">. </w:t>
            </w:r>
          </w:p>
        </w:tc>
      </w:tr>
    </w:tbl>
    <w:p w:rsidR="00241C05" w:rsidRDefault="00241C05" w:rsidP="00903F70">
      <w:pPr>
        <w:spacing w:line="360" w:lineRule="auto"/>
        <w:jc w:val="both"/>
        <w:rPr>
          <w:b/>
          <w:bCs/>
        </w:rPr>
      </w:pPr>
    </w:p>
    <w:p w:rsidR="00903F70" w:rsidRPr="006A480E" w:rsidRDefault="00903F70" w:rsidP="00241C05">
      <w:pPr>
        <w:jc w:val="both"/>
        <w:rPr>
          <w:b/>
          <w:bCs/>
        </w:rPr>
      </w:pPr>
      <w:r w:rsidRPr="006A480E">
        <w:rPr>
          <w:b/>
          <w:bCs/>
        </w:rPr>
        <w:t xml:space="preserve">6.2. ПРИМЕРЫ ОЦЕНОЧНЫХ СРЕДСТВ </w:t>
      </w:r>
      <w:r w:rsidR="00F006C6">
        <w:rPr>
          <w:b/>
          <w:bCs/>
        </w:rPr>
        <w:t xml:space="preserve">ДЛЯ </w:t>
      </w:r>
      <w:r w:rsidRPr="006A480E">
        <w:rPr>
          <w:b/>
          <w:bCs/>
        </w:rPr>
        <w:t>ТЕКУЩЕГО КОНТРОЛЯ ПО ДИСЦИПЛИНЕ</w:t>
      </w:r>
    </w:p>
    <w:p w:rsidR="00903F70" w:rsidRPr="006A480E" w:rsidRDefault="00903F70" w:rsidP="00241C05">
      <w:pPr>
        <w:jc w:val="both"/>
        <w:rPr>
          <w:b/>
          <w:bCs/>
        </w:rPr>
      </w:pPr>
    </w:p>
    <w:p w:rsidR="00903F70" w:rsidRPr="006A480E" w:rsidRDefault="00903F70" w:rsidP="00903F70">
      <w:pPr>
        <w:jc w:val="both"/>
        <w:rPr>
          <w:b/>
          <w:bCs/>
          <w:i/>
          <w:iCs/>
        </w:rPr>
      </w:pPr>
      <w:r w:rsidRPr="006A480E">
        <w:rPr>
          <w:b/>
          <w:bCs/>
          <w:i/>
          <w:iCs/>
        </w:rPr>
        <w:t>Темы конспектов.</w:t>
      </w:r>
    </w:p>
    <w:p w:rsidR="00903F70" w:rsidRPr="006A480E" w:rsidRDefault="00903F70" w:rsidP="00903F70">
      <w:pPr>
        <w:jc w:val="both"/>
      </w:pPr>
      <w:r w:rsidRPr="006A480E">
        <w:t xml:space="preserve">Представлены в разделе </w:t>
      </w:r>
      <w:r>
        <w:t>5</w:t>
      </w:r>
      <w:r w:rsidRPr="006A480E">
        <w:t>.1.</w:t>
      </w:r>
    </w:p>
    <w:p w:rsidR="00903F70" w:rsidRPr="006A480E" w:rsidRDefault="00903F70" w:rsidP="00903F70">
      <w:pPr>
        <w:jc w:val="both"/>
      </w:pPr>
    </w:p>
    <w:p w:rsidR="00903F70" w:rsidRPr="00241C05" w:rsidRDefault="00241C05" w:rsidP="00903F70">
      <w:pPr>
        <w:jc w:val="both"/>
        <w:rPr>
          <w:b/>
          <w:bCs/>
          <w:i/>
          <w:iCs/>
        </w:rPr>
      </w:pPr>
      <w:r w:rsidRPr="00241C05">
        <w:rPr>
          <w:b/>
          <w:bCs/>
          <w:i/>
        </w:rPr>
        <w:t xml:space="preserve">Темы </w:t>
      </w:r>
      <w:r w:rsidR="00F006C6">
        <w:rPr>
          <w:b/>
          <w:bCs/>
          <w:i/>
        </w:rPr>
        <w:t>докладов</w:t>
      </w:r>
    </w:p>
    <w:p w:rsidR="00903F70" w:rsidRPr="006A480E" w:rsidRDefault="00903F70" w:rsidP="00903F70">
      <w:pPr>
        <w:jc w:val="both"/>
      </w:pPr>
      <w:r w:rsidRPr="006A480E">
        <w:t xml:space="preserve">Представлены в разделе </w:t>
      </w:r>
      <w:r>
        <w:t>5.3</w:t>
      </w:r>
      <w:r w:rsidRPr="006A480E">
        <w:t>.</w:t>
      </w:r>
    </w:p>
    <w:p w:rsidR="00903F70" w:rsidRPr="006A480E" w:rsidRDefault="00903F70" w:rsidP="00903F70">
      <w:pPr>
        <w:jc w:val="both"/>
        <w:rPr>
          <w:b/>
          <w:bCs/>
          <w:i/>
          <w:iCs/>
        </w:rPr>
      </w:pPr>
    </w:p>
    <w:p w:rsidR="00903F70" w:rsidRPr="006A480E" w:rsidRDefault="00241C05" w:rsidP="00903F70">
      <w:pPr>
        <w:ind w:firstLine="708"/>
        <w:jc w:val="both"/>
        <w:rPr>
          <w:b/>
          <w:bCs/>
        </w:rPr>
      </w:pPr>
      <w:r>
        <w:rPr>
          <w:b/>
          <w:bCs/>
        </w:rPr>
        <w:t>7</w:t>
      </w:r>
      <w:r w:rsidR="00903F70" w:rsidRPr="006A480E">
        <w:rPr>
          <w:b/>
          <w:bCs/>
        </w:rPr>
        <w:t>. ПЕРЕЧЕНЬ ОСНОВНОЙ И ДОПОЛНИТЕЛЬНОЙ УЧЕБНОЙ ЛИТЕРАТУРЫ:</w:t>
      </w:r>
    </w:p>
    <w:p w:rsidR="00903F70" w:rsidRDefault="00903F70" w:rsidP="00903F70">
      <w:pPr>
        <w:spacing w:line="360" w:lineRule="auto"/>
        <w:rPr>
          <w:b/>
          <w:bCs/>
        </w:rPr>
      </w:pPr>
      <w:r w:rsidRPr="006A480E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560"/>
      </w:tblGrid>
      <w:tr w:rsidR="00903F70" w:rsidRPr="00FB1842" w:rsidTr="006A38E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03F70" w:rsidRPr="00FB1842" w:rsidRDefault="00903F70" w:rsidP="006A38EE">
            <w:pPr>
              <w:spacing w:line="360" w:lineRule="auto"/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03F70" w:rsidRPr="00FB1842" w:rsidRDefault="00903F70" w:rsidP="006A38EE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FB1842">
              <w:rPr>
                <w:rFonts w:eastAsia="Times New Roman"/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03F70" w:rsidRPr="00FB1842" w:rsidRDefault="00903F70" w:rsidP="006A38EE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FB1842">
              <w:rPr>
                <w:rFonts w:eastAsia="Times New Roman"/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Наличие</w:t>
            </w:r>
          </w:p>
        </w:tc>
      </w:tr>
      <w:tr w:rsidR="00903F70" w:rsidRPr="00FB1842" w:rsidTr="006A38EE">
        <w:trPr>
          <w:cantSplit/>
          <w:trHeight w:val="519"/>
        </w:trPr>
        <w:tc>
          <w:tcPr>
            <w:tcW w:w="648" w:type="dxa"/>
            <w:vMerge/>
          </w:tcPr>
          <w:p w:rsidR="00903F70" w:rsidRPr="00FB1842" w:rsidRDefault="00903F70" w:rsidP="006A38EE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154" w:type="dxa"/>
            <w:vMerge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03F70" w:rsidRPr="00FB1842" w:rsidRDefault="00903F70" w:rsidP="006A38EE">
            <w:pPr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03F70" w:rsidRPr="00FB1842" w:rsidRDefault="00903F70" w:rsidP="006A38EE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8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1842">
              <w:rPr>
                <w:rFonts w:eastAsia="Times New Roman"/>
                <w:sz w:val="20"/>
                <w:szCs w:val="20"/>
              </w:rPr>
              <w:t>в научно-</w:t>
            </w:r>
            <w:proofErr w:type="spellStart"/>
            <w:r w:rsidRPr="00FB1842">
              <w:rPr>
                <w:rFonts w:eastAsia="Times New Roman"/>
                <w:sz w:val="20"/>
                <w:szCs w:val="20"/>
              </w:rPr>
              <w:t>техническойбиблиотеке</w:t>
            </w:r>
            <w:proofErr w:type="spellEnd"/>
            <w:r w:rsidRPr="00FB1842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FB1842">
              <w:rPr>
                <w:rFonts w:eastAsia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560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903F70" w:rsidRPr="00FB1842" w:rsidTr="006A38EE">
        <w:tc>
          <w:tcPr>
            <w:tcW w:w="648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2154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Пищевая микробиология: учебное пособие</w:t>
            </w:r>
          </w:p>
        </w:tc>
        <w:tc>
          <w:tcPr>
            <w:tcW w:w="1843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 xml:space="preserve">Петухова Е. В. , </w:t>
            </w:r>
            <w:proofErr w:type="spellStart"/>
            <w:r w:rsidRPr="00FB1842">
              <w:rPr>
                <w:rFonts w:eastAsia="Times New Roman"/>
              </w:rPr>
              <w:t>Крыницкая</w:t>
            </w:r>
            <w:proofErr w:type="spellEnd"/>
            <w:r w:rsidRPr="00FB1842">
              <w:rPr>
                <w:rFonts w:eastAsia="Times New Roman"/>
              </w:rPr>
              <w:t xml:space="preserve"> А. Ю. , </w:t>
            </w:r>
            <w:proofErr w:type="spellStart"/>
            <w:r w:rsidRPr="00FB1842">
              <w:rPr>
                <w:rFonts w:eastAsia="Times New Roman"/>
              </w:rPr>
              <w:t>Канарская</w:t>
            </w:r>
            <w:proofErr w:type="spellEnd"/>
            <w:r w:rsidRPr="00FB1842">
              <w:rPr>
                <w:rFonts w:eastAsia="Times New Roman"/>
              </w:rPr>
              <w:t xml:space="preserve"> З. А.</w:t>
            </w:r>
          </w:p>
        </w:tc>
        <w:tc>
          <w:tcPr>
            <w:tcW w:w="1133" w:type="dxa"/>
          </w:tcPr>
          <w:p w:rsidR="00903F70" w:rsidRPr="00FB1842" w:rsidRDefault="00903F70" w:rsidP="006A38EE">
            <w:pPr>
              <w:jc w:val="both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Казань: Издательство КНИТУ</w:t>
            </w:r>
          </w:p>
        </w:tc>
        <w:tc>
          <w:tcPr>
            <w:tcW w:w="900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2014</w:t>
            </w:r>
          </w:p>
        </w:tc>
        <w:tc>
          <w:tcPr>
            <w:tcW w:w="1368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903F70" w:rsidRPr="00FB1842" w:rsidRDefault="00A54053" w:rsidP="006A38EE">
            <w:pPr>
              <w:jc w:val="center"/>
              <w:rPr>
                <w:rFonts w:eastAsia="Times New Roman"/>
                <w:sz w:val="20"/>
                <w:szCs w:val="20"/>
              </w:rPr>
            </w:pPr>
            <w:hyperlink r:id="rId7" w:history="1">
              <w:r w:rsidR="00903F70" w:rsidRPr="00FB1842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http://biblioclub.ru</w:t>
              </w:r>
            </w:hyperlink>
          </w:p>
          <w:p w:rsidR="00903F70" w:rsidRPr="00FB1842" w:rsidRDefault="00903F70" w:rsidP="006A38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03F70" w:rsidRPr="00FB1842" w:rsidTr="006A38EE">
        <w:tc>
          <w:tcPr>
            <w:tcW w:w="648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154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Контроль качества продуктов питания: учебное пособие</w:t>
            </w:r>
          </w:p>
        </w:tc>
        <w:tc>
          <w:tcPr>
            <w:tcW w:w="1843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proofErr w:type="spellStart"/>
            <w:r w:rsidRPr="00FB1842">
              <w:rPr>
                <w:rFonts w:eastAsia="Times New Roman"/>
              </w:rPr>
              <w:t>Кутырев</w:t>
            </w:r>
            <w:proofErr w:type="spellEnd"/>
            <w:r w:rsidRPr="00FB1842">
              <w:rPr>
                <w:rFonts w:eastAsia="Times New Roman"/>
              </w:rPr>
              <w:t xml:space="preserve"> Г. А. , Сысоева Е. В.</w:t>
            </w:r>
          </w:p>
        </w:tc>
        <w:tc>
          <w:tcPr>
            <w:tcW w:w="1133" w:type="dxa"/>
          </w:tcPr>
          <w:p w:rsidR="00903F70" w:rsidRPr="00FB1842" w:rsidRDefault="00903F70" w:rsidP="006A38EE">
            <w:pPr>
              <w:jc w:val="both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Казань: Издательство КНИТУ</w:t>
            </w:r>
          </w:p>
        </w:tc>
        <w:tc>
          <w:tcPr>
            <w:tcW w:w="900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1368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903F70" w:rsidRDefault="00A54053" w:rsidP="006A38EE">
            <w:pPr>
              <w:jc w:val="center"/>
              <w:rPr>
                <w:rFonts w:eastAsia="Times New Roman"/>
              </w:rPr>
            </w:pPr>
            <w:hyperlink r:id="rId8" w:history="1">
              <w:r w:rsidR="00903F70" w:rsidRPr="00032C35">
                <w:rPr>
                  <w:rStyle w:val="af1"/>
                  <w:rFonts w:eastAsia="Times New Roman"/>
                </w:rPr>
                <w:t>http://biblioclub.ru</w:t>
              </w:r>
            </w:hyperlink>
          </w:p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</w:p>
        </w:tc>
      </w:tr>
      <w:tr w:rsidR="00903F70" w:rsidRPr="00FB1842" w:rsidTr="006A38EE">
        <w:tc>
          <w:tcPr>
            <w:tcW w:w="648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FB1842">
              <w:rPr>
                <w:rFonts w:eastAsia="Times New Roman"/>
              </w:rPr>
              <w:t>.</w:t>
            </w:r>
          </w:p>
        </w:tc>
        <w:tc>
          <w:tcPr>
            <w:tcW w:w="2154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Техническая микробиология: учебно-методическое пособие</w:t>
            </w:r>
          </w:p>
        </w:tc>
        <w:tc>
          <w:tcPr>
            <w:tcW w:w="1843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proofErr w:type="spellStart"/>
            <w:r w:rsidRPr="00FB1842">
              <w:rPr>
                <w:rFonts w:eastAsia="Times New Roman"/>
              </w:rPr>
              <w:t>Шагинурова</w:t>
            </w:r>
            <w:proofErr w:type="spellEnd"/>
            <w:r w:rsidRPr="00FB1842">
              <w:rPr>
                <w:rFonts w:eastAsia="Times New Roman"/>
              </w:rPr>
              <w:t xml:space="preserve"> Г. И. , </w:t>
            </w:r>
            <w:proofErr w:type="spellStart"/>
            <w:r w:rsidRPr="00FB1842">
              <w:rPr>
                <w:rFonts w:eastAsia="Times New Roman"/>
              </w:rPr>
              <w:t>Перушкина</w:t>
            </w:r>
            <w:proofErr w:type="spellEnd"/>
            <w:r w:rsidRPr="00FB1842">
              <w:rPr>
                <w:rFonts w:eastAsia="Times New Roman"/>
              </w:rPr>
              <w:t xml:space="preserve"> Е. В. , Ипполитов К. Г.</w:t>
            </w:r>
          </w:p>
        </w:tc>
        <w:tc>
          <w:tcPr>
            <w:tcW w:w="1133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Казань: Издательство КНИТУ</w:t>
            </w:r>
          </w:p>
        </w:tc>
        <w:tc>
          <w:tcPr>
            <w:tcW w:w="900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  <w:szCs w:val="28"/>
              </w:rPr>
              <w:t>2010</w:t>
            </w:r>
          </w:p>
        </w:tc>
        <w:tc>
          <w:tcPr>
            <w:tcW w:w="1368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903F70" w:rsidRPr="00FB1842" w:rsidRDefault="00A54053" w:rsidP="006A38EE">
            <w:pPr>
              <w:rPr>
                <w:rFonts w:eastAsia="Times New Roman"/>
              </w:rPr>
            </w:pPr>
            <w:hyperlink r:id="rId9" w:history="1">
              <w:r w:rsidR="00903F70" w:rsidRPr="00FB1842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</w:p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</w:tr>
    </w:tbl>
    <w:p w:rsidR="00903F70" w:rsidRPr="00FB1842" w:rsidRDefault="00241C05" w:rsidP="00903F70">
      <w:pPr>
        <w:spacing w:line="36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7.2. </w:t>
      </w:r>
      <w:r w:rsidR="00903F70" w:rsidRPr="00FB1842">
        <w:rPr>
          <w:rFonts w:eastAsia="Times New Roman"/>
          <w:b/>
        </w:rPr>
        <w:t>Дополнительная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850"/>
        <w:gridCol w:w="1134"/>
        <w:gridCol w:w="1701"/>
      </w:tblGrid>
      <w:tr w:rsidR="00903F70" w:rsidRPr="00FB1842" w:rsidTr="006A38E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03F70" w:rsidRPr="00FB1842" w:rsidRDefault="00903F70" w:rsidP="006A38EE">
            <w:pPr>
              <w:spacing w:line="360" w:lineRule="auto"/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3F70" w:rsidRPr="00FB1842" w:rsidRDefault="00903F70" w:rsidP="006A38EE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FB1842">
              <w:rPr>
                <w:rFonts w:eastAsia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3F70" w:rsidRPr="00FB1842" w:rsidRDefault="00903F70" w:rsidP="006A38EE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FB1842">
              <w:rPr>
                <w:rFonts w:eastAsia="Times New Roman"/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Наличие</w:t>
            </w:r>
          </w:p>
        </w:tc>
      </w:tr>
      <w:tr w:rsidR="00903F70" w:rsidRPr="00FB1842" w:rsidTr="006A38EE">
        <w:trPr>
          <w:cantSplit/>
          <w:trHeight w:val="519"/>
        </w:trPr>
        <w:tc>
          <w:tcPr>
            <w:tcW w:w="648" w:type="dxa"/>
            <w:vMerge/>
          </w:tcPr>
          <w:p w:rsidR="00903F70" w:rsidRPr="00FB1842" w:rsidRDefault="00903F70" w:rsidP="006A38EE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12" w:type="dxa"/>
            <w:vMerge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03F70" w:rsidRPr="00FB1842" w:rsidRDefault="00903F70" w:rsidP="006A38EE">
            <w:pPr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03F70" w:rsidRPr="00FB1842" w:rsidRDefault="00903F70" w:rsidP="006A38EE">
            <w:pPr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1842">
              <w:rPr>
                <w:rFonts w:eastAsia="Times New Roman"/>
                <w:sz w:val="20"/>
                <w:szCs w:val="20"/>
              </w:rPr>
              <w:t>в научно-</w:t>
            </w:r>
            <w:proofErr w:type="spellStart"/>
            <w:r w:rsidRPr="00FB1842">
              <w:rPr>
                <w:rFonts w:eastAsia="Times New Roman"/>
                <w:sz w:val="20"/>
                <w:szCs w:val="20"/>
              </w:rPr>
              <w:t>техническойбиблиотеке</w:t>
            </w:r>
            <w:proofErr w:type="spellEnd"/>
            <w:r w:rsidRPr="00FB1842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FB1842">
              <w:rPr>
                <w:rFonts w:eastAsia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701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1842">
              <w:rPr>
                <w:rFonts w:eastAsia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903F70" w:rsidRPr="00FB1842" w:rsidTr="006A38EE">
        <w:tc>
          <w:tcPr>
            <w:tcW w:w="648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1.</w:t>
            </w:r>
          </w:p>
        </w:tc>
        <w:tc>
          <w:tcPr>
            <w:tcW w:w="2012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Контроль качества сырья и готовой продукции на предприятиях индустрии питания: учебное пособие</w:t>
            </w:r>
          </w:p>
        </w:tc>
        <w:tc>
          <w:tcPr>
            <w:tcW w:w="1985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 xml:space="preserve">Смирнова И. Р. , Дудник Т. Л. , </w:t>
            </w:r>
            <w:proofErr w:type="spellStart"/>
            <w:r w:rsidRPr="00FB1842">
              <w:rPr>
                <w:rFonts w:eastAsia="Times New Roman"/>
              </w:rPr>
              <w:t>Сивченко</w:t>
            </w:r>
            <w:proofErr w:type="spellEnd"/>
            <w:r w:rsidRPr="00FB1842">
              <w:rPr>
                <w:rFonts w:eastAsia="Times New Roman"/>
              </w:rPr>
              <w:t xml:space="preserve"> С. В.</w:t>
            </w:r>
          </w:p>
        </w:tc>
        <w:tc>
          <w:tcPr>
            <w:tcW w:w="1417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М.: Логос</w:t>
            </w:r>
          </w:p>
        </w:tc>
        <w:tc>
          <w:tcPr>
            <w:tcW w:w="850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2014</w:t>
            </w:r>
          </w:p>
        </w:tc>
        <w:tc>
          <w:tcPr>
            <w:tcW w:w="1134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903F70" w:rsidRDefault="00A54053" w:rsidP="006A38EE">
            <w:pPr>
              <w:rPr>
                <w:rFonts w:eastAsia="Times New Roman"/>
              </w:rPr>
            </w:pPr>
            <w:hyperlink r:id="rId10" w:history="1">
              <w:r w:rsidR="00903F70" w:rsidRPr="00032C35">
                <w:rPr>
                  <w:rStyle w:val="af1"/>
                  <w:rFonts w:eastAsia="Times New Roman"/>
                </w:rPr>
                <w:t>http://biblioclub.ru</w:t>
              </w:r>
            </w:hyperlink>
          </w:p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</w:tr>
      <w:tr w:rsidR="00903F70" w:rsidRPr="00FB1842" w:rsidTr="006A38EE">
        <w:tc>
          <w:tcPr>
            <w:tcW w:w="648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2.</w:t>
            </w:r>
          </w:p>
        </w:tc>
        <w:tc>
          <w:tcPr>
            <w:tcW w:w="2012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 xml:space="preserve">Научные основы биотехнологии: учебное пособие, Ч. I. </w:t>
            </w:r>
            <w:proofErr w:type="spellStart"/>
            <w:r w:rsidRPr="00FB1842">
              <w:rPr>
                <w:rFonts w:eastAsia="Times New Roman"/>
              </w:rPr>
              <w:t>Нанотехнологии</w:t>
            </w:r>
            <w:proofErr w:type="spellEnd"/>
            <w:r w:rsidRPr="00FB1842">
              <w:rPr>
                <w:rFonts w:eastAsia="Times New Roman"/>
              </w:rPr>
              <w:t xml:space="preserve"> в биологии</w:t>
            </w:r>
          </w:p>
        </w:tc>
        <w:tc>
          <w:tcPr>
            <w:tcW w:w="1985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М.: Прометей</w:t>
            </w:r>
          </w:p>
        </w:tc>
        <w:tc>
          <w:tcPr>
            <w:tcW w:w="850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2013</w:t>
            </w:r>
          </w:p>
        </w:tc>
        <w:tc>
          <w:tcPr>
            <w:tcW w:w="1134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903F70" w:rsidRPr="00FB1842" w:rsidRDefault="00A54053" w:rsidP="006A38EE">
            <w:pPr>
              <w:rPr>
                <w:rFonts w:eastAsia="Times New Roman"/>
              </w:rPr>
            </w:pPr>
            <w:hyperlink r:id="rId11" w:history="1">
              <w:r w:rsidR="00903F70" w:rsidRPr="00FB1842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</w:p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</w:tr>
      <w:tr w:rsidR="00903F70" w:rsidRPr="00FB1842" w:rsidTr="006A38EE">
        <w:tc>
          <w:tcPr>
            <w:tcW w:w="648" w:type="dxa"/>
          </w:tcPr>
          <w:p w:rsidR="00903F70" w:rsidRPr="00FB1842" w:rsidRDefault="00903F70" w:rsidP="006A38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012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Стандарты и качество продукции: учебно-практическое пособие</w:t>
            </w:r>
          </w:p>
        </w:tc>
        <w:tc>
          <w:tcPr>
            <w:tcW w:w="1985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proofErr w:type="spellStart"/>
            <w:r w:rsidRPr="00FB1842">
              <w:rPr>
                <w:rFonts w:eastAsia="Times New Roman"/>
              </w:rPr>
              <w:t>Берновский</w:t>
            </w:r>
            <w:proofErr w:type="spellEnd"/>
            <w:r w:rsidRPr="00FB1842">
              <w:rPr>
                <w:rFonts w:eastAsia="Times New Roman"/>
              </w:rPr>
              <w:t xml:space="preserve"> Ю. Н.</w:t>
            </w:r>
          </w:p>
        </w:tc>
        <w:tc>
          <w:tcPr>
            <w:tcW w:w="1417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 w:rsidRPr="00FB1842">
              <w:rPr>
                <w:rFonts w:eastAsia="Times New Roman"/>
              </w:rPr>
              <w:t>М.: АСМС</w:t>
            </w:r>
          </w:p>
        </w:tc>
        <w:tc>
          <w:tcPr>
            <w:tcW w:w="850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1134" w:type="dxa"/>
          </w:tcPr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903F70" w:rsidRDefault="00A54053" w:rsidP="006A38EE">
            <w:pPr>
              <w:rPr>
                <w:rFonts w:eastAsia="Times New Roman"/>
              </w:rPr>
            </w:pPr>
            <w:hyperlink r:id="rId12" w:history="1">
              <w:r w:rsidR="00903F70" w:rsidRPr="00032C35">
                <w:rPr>
                  <w:rStyle w:val="af1"/>
                  <w:rFonts w:eastAsia="Times New Roman"/>
                </w:rPr>
                <w:t>http://biblioclub.ru</w:t>
              </w:r>
            </w:hyperlink>
          </w:p>
          <w:p w:rsidR="00903F70" w:rsidRPr="00FB1842" w:rsidRDefault="00903F70" w:rsidP="006A38EE">
            <w:pPr>
              <w:rPr>
                <w:rFonts w:eastAsia="Times New Roman"/>
              </w:rPr>
            </w:pPr>
          </w:p>
        </w:tc>
      </w:tr>
    </w:tbl>
    <w:p w:rsidR="00903F70" w:rsidRDefault="00903F70" w:rsidP="00903F70">
      <w:pPr>
        <w:tabs>
          <w:tab w:val="num" w:pos="0"/>
          <w:tab w:val="left" w:pos="1741"/>
        </w:tabs>
        <w:ind w:firstLine="540"/>
        <w:rPr>
          <w:b/>
          <w:bCs/>
        </w:rPr>
      </w:pPr>
    </w:p>
    <w:p w:rsidR="00903F70" w:rsidRPr="006A480E" w:rsidRDefault="00903F70" w:rsidP="00903F70">
      <w:pPr>
        <w:spacing w:line="360" w:lineRule="auto"/>
        <w:rPr>
          <w:b/>
          <w:bCs/>
        </w:rPr>
      </w:pPr>
      <w:r w:rsidRPr="006A480E">
        <w:rPr>
          <w:b/>
          <w:bCs/>
        </w:rPr>
        <w:t>8. РЕСУРСЫ ИНФОРМАЦИОННО-ТЕЛЕКОММУНИКАЦИОННОЙ СЕТИ «ИНТЕРНЕТ»</w:t>
      </w:r>
    </w:p>
    <w:p w:rsidR="00903F70" w:rsidRPr="006A480E" w:rsidRDefault="00903F70" w:rsidP="00903F70"/>
    <w:p w:rsidR="00903F70" w:rsidRPr="006A480E" w:rsidRDefault="00903F70" w:rsidP="00903F70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Информационно-справочные ресурсы сети интернет:</w:t>
      </w:r>
    </w:p>
    <w:p w:rsidR="00903F70" w:rsidRPr="006A480E" w:rsidRDefault="00903F70" w:rsidP="00903F70">
      <w:pPr>
        <w:pStyle w:val="afb"/>
        <w:ind w:left="0" w:firstLine="709"/>
        <w:jc w:val="both"/>
      </w:pPr>
      <w:r w:rsidRPr="006A480E">
        <w:t xml:space="preserve">Общедоступная </w:t>
      </w:r>
      <w:proofErr w:type="spellStart"/>
      <w:r w:rsidRPr="006A480E">
        <w:t>мультиязычная</w:t>
      </w:r>
      <w:proofErr w:type="spellEnd"/>
      <w:r w:rsidRPr="006A480E">
        <w:t xml:space="preserve"> универсальная Интернет-энциклопедия. – Режим доступа: https://ru.wikipedia.org/</w:t>
      </w:r>
    </w:p>
    <w:p w:rsidR="00903F70" w:rsidRPr="006A480E" w:rsidRDefault="00903F70" w:rsidP="00903F70">
      <w:pPr>
        <w:pStyle w:val="afb"/>
        <w:ind w:left="0" w:firstLine="709"/>
        <w:jc w:val="both"/>
      </w:pPr>
      <w:r w:rsidRPr="006A480E">
        <w:t>База знаний по биологии человека. – Режим доступа http://humbio.ru/</w:t>
      </w:r>
    </w:p>
    <w:p w:rsidR="00903F70" w:rsidRPr="006A480E" w:rsidRDefault="00903F70" w:rsidP="00903F70">
      <w:pPr>
        <w:pStyle w:val="afb"/>
        <w:ind w:left="0" w:firstLine="709"/>
        <w:jc w:val="both"/>
      </w:pPr>
      <w:r w:rsidRPr="006A480E"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903F70" w:rsidRPr="006A480E" w:rsidRDefault="00903F70" w:rsidP="00903F70">
      <w:pPr>
        <w:pStyle w:val="afb"/>
        <w:ind w:left="0" w:firstLine="709"/>
        <w:jc w:val="both"/>
      </w:pPr>
      <w:r w:rsidRPr="006A480E">
        <w:t>Сборник словарей и энциклопедий. – Режим доступа: http://dic.academic.ru/</w:t>
      </w:r>
    </w:p>
    <w:p w:rsidR="00903F70" w:rsidRPr="006A480E" w:rsidRDefault="00903F70" w:rsidP="00903F70">
      <w:pPr>
        <w:pStyle w:val="afb"/>
        <w:ind w:left="0" w:firstLine="709"/>
        <w:jc w:val="both"/>
      </w:pPr>
      <w:r w:rsidRPr="006A480E">
        <w:lastRenderedPageBreak/>
        <w:t>Информационно-справочный научный портал Элементы. – Режим доступа:  http://elementy.ru/biology</w:t>
      </w:r>
    </w:p>
    <w:p w:rsidR="00903F70" w:rsidRPr="006A480E" w:rsidRDefault="00903F70" w:rsidP="00903F70"/>
    <w:p w:rsidR="00903F70" w:rsidRPr="006A480E" w:rsidRDefault="00903F70" w:rsidP="00903F70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Электронные библиотеки:</w:t>
      </w:r>
    </w:p>
    <w:p w:rsidR="00903F70" w:rsidRDefault="00903F70" w:rsidP="00903F70">
      <w:pPr>
        <w:ind w:firstLine="709"/>
        <w:rPr>
          <w:bCs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903F70" w:rsidRPr="006A480E" w:rsidRDefault="00903F70" w:rsidP="00903F70">
      <w:pPr>
        <w:ind w:firstLine="709"/>
      </w:pPr>
    </w:p>
    <w:p w:rsidR="00903F70" w:rsidRPr="006A480E" w:rsidRDefault="00903F70" w:rsidP="00903F70">
      <w:pPr>
        <w:pStyle w:val="afb"/>
        <w:spacing w:line="360" w:lineRule="auto"/>
        <w:ind w:left="360"/>
        <w:rPr>
          <w:b/>
          <w:bCs/>
        </w:rPr>
      </w:pPr>
      <w:r w:rsidRPr="006A480E">
        <w:rPr>
          <w:b/>
          <w:bCs/>
        </w:rPr>
        <w:t>9. МЕТОДИЧЕСКИЕ УКАЗАНИЯ ДЛЯ ОБУЧАЮЩИХСЯ ПО ОСВОЕНИЮ ДИСЦИПЛИНЫ:</w:t>
      </w:r>
    </w:p>
    <w:p w:rsidR="00F006C6" w:rsidRDefault="00F006C6" w:rsidP="00F006C6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F006C6" w:rsidRDefault="00F006C6" w:rsidP="00F006C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</w:pPr>
      <w:r>
        <w:lastRenderedPageBreak/>
        <w:t>При подготовке к занятию семинарского типа рекомендуется с целью повышения их эффективности: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006C6" w:rsidRDefault="00F006C6" w:rsidP="00F006C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F006C6" w:rsidRDefault="00F006C6" w:rsidP="00F006C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F006C6" w:rsidRDefault="00F006C6" w:rsidP="00F006C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006C6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F006C6" w:rsidRPr="009F676C" w:rsidRDefault="00F006C6" w:rsidP="00F006C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9F676C">
        <w:rPr>
          <w:rFonts w:eastAsia="TimesNewRoman"/>
          <w:b/>
          <w:i/>
        </w:rPr>
        <w:t xml:space="preserve">Подготовка к экзамену (зачету) </w:t>
      </w:r>
    </w:p>
    <w:p w:rsidR="00F006C6" w:rsidRPr="009F676C" w:rsidRDefault="00F006C6" w:rsidP="00F006C6">
      <w:pPr>
        <w:pStyle w:val="afb"/>
        <w:ind w:left="0" w:firstLine="360"/>
        <w:jc w:val="both"/>
        <w:rPr>
          <w:bCs/>
          <w:i/>
        </w:rPr>
      </w:pPr>
      <w:r w:rsidRPr="009F676C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006C6" w:rsidRPr="00324137" w:rsidRDefault="00F006C6" w:rsidP="00F006C6">
      <w:pPr>
        <w:pStyle w:val="afb"/>
        <w:spacing w:line="360" w:lineRule="auto"/>
        <w:ind w:left="360"/>
        <w:rPr>
          <w:b/>
          <w:bCs/>
        </w:rPr>
      </w:pPr>
    </w:p>
    <w:p w:rsidR="00F006C6" w:rsidRDefault="00F006C6" w:rsidP="00F006C6">
      <w:pPr>
        <w:pStyle w:val="afb"/>
        <w:ind w:left="0"/>
        <w:jc w:val="both"/>
        <w:rPr>
          <w:b/>
          <w:bCs/>
        </w:rPr>
      </w:pPr>
      <w:r>
        <w:rPr>
          <w:b/>
          <w:bCs/>
        </w:rPr>
        <w:t xml:space="preserve">10. </w:t>
      </w:r>
      <w:r w:rsidRPr="0032413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F006C6" w:rsidRPr="00324137" w:rsidRDefault="00F006C6" w:rsidP="00F006C6">
      <w:pPr>
        <w:pStyle w:val="afb"/>
        <w:ind w:left="0"/>
        <w:jc w:val="both"/>
        <w:rPr>
          <w:b/>
          <w:bCs/>
        </w:rPr>
      </w:pPr>
    </w:p>
    <w:p w:rsidR="00F006C6" w:rsidRPr="00324137" w:rsidRDefault="00F006C6" w:rsidP="00F006C6">
      <w:pPr>
        <w:pStyle w:val="afb"/>
        <w:spacing w:line="360" w:lineRule="auto"/>
        <w:ind w:left="360"/>
        <w:rPr>
          <w:b/>
          <w:bCs/>
        </w:rPr>
      </w:pPr>
      <w:r w:rsidRPr="00324137">
        <w:rPr>
          <w:b/>
          <w:bCs/>
        </w:rPr>
        <w:t>10.1.  Требования к программному обеспечению учебного процесса</w:t>
      </w:r>
    </w:p>
    <w:p w:rsidR="00F006C6" w:rsidRDefault="00F006C6" w:rsidP="00F006C6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F006C6" w:rsidRDefault="00F006C6" w:rsidP="00F006C6">
      <w:pPr>
        <w:pStyle w:val="afb"/>
        <w:numPr>
          <w:ilvl w:val="0"/>
          <w:numId w:val="21"/>
        </w:numPr>
        <w:ind w:left="0" w:firstLine="0"/>
        <w:contextualSpacing/>
        <w:jc w:val="both"/>
        <w:rPr>
          <w:b/>
        </w:rPr>
      </w:pPr>
      <w:proofErr w:type="spellStart"/>
      <w:r>
        <w:rPr>
          <w:b/>
        </w:rPr>
        <w:t>Microsoft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Office</w:t>
      </w:r>
      <w:proofErr w:type="spellEnd"/>
      <w:r>
        <w:rPr>
          <w:b/>
        </w:rPr>
        <w:t xml:space="preserve"> 2016</w:t>
      </w:r>
    </w:p>
    <w:p w:rsidR="00F006C6" w:rsidRDefault="00F006C6" w:rsidP="00F006C6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F006C6" w:rsidRDefault="00F006C6" w:rsidP="00F006C6">
      <w:pPr>
        <w:pStyle w:val="afb"/>
        <w:numPr>
          <w:ilvl w:val="0"/>
          <w:numId w:val="21"/>
        </w:numPr>
        <w:ind w:left="0" w:firstLine="0"/>
        <w:contextualSpacing/>
        <w:jc w:val="both"/>
        <w:rPr>
          <w:b/>
          <w:lang w:val="en-US"/>
        </w:rPr>
      </w:pPr>
      <w:r>
        <w:rPr>
          <w:b/>
          <w:lang w:val="en-US"/>
        </w:rPr>
        <w:t>Windows 7 x64</w:t>
      </w:r>
    </w:p>
    <w:p w:rsidR="00F006C6" w:rsidRDefault="00F006C6" w:rsidP="00F006C6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F006C6" w:rsidRDefault="00F006C6" w:rsidP="00F006C6">
      <w:pPr>
        <w:jc w:val="both"/>
      </w:pPr>
      <w:r>
        <w:t>Идентификатор подписки: 61b01ca9-5847-4b61-9246-e77916134874</w:t>
      </w:r>
    </w:p>
    <w:p w:rsidR="00F006C6" w:rsidRDefault="00F006C6" w:rsidP="00F006C6">
      <w:pPr>
        <w:jc w:val="both"/>
      </w:pPr>
      <w:r>
        <w:t>Акт предоставления прав №Tr043209 от 06.09.2016</w:t>
      </w:r>
    </w:p>
    <w:p w:rsidR="00F006C6" w:rsidRPr="000D54AD" w:rsidRDefault="00F006C6" w:rsidP="00F006C6">
      <w:pPr>
        <w:pStyle w:val="Default"/>
        <w:ind w:left="1066"/>
      </w:pPr>
    </w:p>
    <w:p w:rsidR="00EF5395" w:rsidRDefault="00EF5395" w:rsidP="00EF5395">
      <w:pPr>
        <w:jc w:val="both"/>
        <w:rPr>
          <w:b/>
          <w:bCs/>
        </w:rPr>
      </w:pPr>
    </w:p>
    <w:p w:rsidR="00EF5395" w:rsidRDefault="00EF5395" w:rsidP="00EF5395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EF5395" w:rsidRDefault="00EF5395" w:rsidP="00EF5395">
      <w:pPr>
        <w:pStyle w:val="afb"/>
        <w:ind w:left="360"/>
        <w:jc w:val="both"/>
        <w:rPr>
          <w:bCs/>
        </w:rPr>
      </w:pPr>
      <w:r>
        <w:rPr>
          <w:bCs/>
        </w:rPr>
        <w:t xml:space="preserve">Электронно-библиотечная система «Университетская библиотека </w:t>
      </w:r>
      <w:r>
        <w:rPr>
          <w:bCs/>
          <w:lang w:val="en-US"/>
        </w:rPr>
        <w:t>online</w:t>
      </w:r>
      <w:r>
        <w:rPr>
          <w:bCs/>
        </w:rPr>
        <w:t>».</w:t>
      </w:r>
    </w:p>
    <w:p w:rsidR="00D05DF5" w:rsidRDefault="00D05DF5" w:rsidP="00EF5395">
      <w:pPr>
        <w:pStyle w:val="afb"/>
        <w:ind w:left="360"/>
        <w:jc w:val="both"/>
        <w:rPr>
          <w:bCs/>
        </w:rPr>
      </w:pPr>
      <w:r>
        <w:rPr>
          <w:bCs/>
        </w:rPr>
        <w:t xml:space="preserve">Информационно-справочная система </w:t>
      </w:r>
      <w:r>
        <w:rPr>
          <w:shd w:val="clear" w:color="auto" w:fill="FFFFFF"/>
        </w:rPr>
        <w:t>«Гарант»</w:t>
      </w:r>
    </w:p>
    <w:p w:rsidR="00EF5395" w:rsidRDefault="00EF5395" w:rsidP="00EF5395">
      <w:pPr>
        <w:pStyle w:val="afb"/>
        <w:ind w:left="360"/>
        <w:jc w:val="both"/>
        <w:rPr>
          <w:b/>
          <w:bCs/>
        </w:rPr>
      </w:pPr>
    </w:p>
    <w:p w:rsidR="00EF5395" w:rsidRDefault="00EF5395" w:rsidP="00EF5395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EF5395" w:rsidRDefault="00EF5395" w:rsidP="00EF5395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EF5395" w:rsidRDefault="00EF5395" w:rsidP="00EF5395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EF5395" w:rsidRDefault="00EF5395" w:rsidP="00EF5395">
      <w:pPr>
        <w:pStyle w:val="afb"/>
        <w:numPr>
          <w:ilvl w:val="0"/>
          <w:numId w:val="23"/>
        </w:numPr>
        <w:shd w:val="clear" w:color="auto" w:fill="FFFFFF"/>
        <w:spacing w:after="200"/>
        <w:ind w:left="426"/>
        <w:contextualSpacing/>
        <w:jc w:val="both"/>
      </w:pPr>
      <w:r>
        <w:t>компьютер преподавателя;</w:t>
      </w:r>
    </w:p>
    <w:p w:rsidR="00EF5395" w:rsidRDefault="00EF5395" w:rsidP="00EF5395">
      <w:pPr>
        <w:pStyle w:val="afb"/>
        <w:numPr>
          <w:ilvl w:val="0"/>
          <w:numId w:val="23"/>
        </w:numPr>
        <w:shd w:val="clear" w:color="auto" w:fill="FFFFFF"/>
        <w:spacing w:after="200"/>
        <w:ind w:left="426"/>
        <w:contextualSpacing/>
        <w:jc w:val="both"/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EF5395" w:rsidRDefault="00EF5395" w:rsidP="00EF5395">
      <w:pPr>
        <w:pStyle w:val="afb"/>
        <w:numPr>
          <w:ilvl w:val="0"/>
          <w:numId w:val="23"/>
        </w:numPr>
        <w:shd w:val="clear" w:color="auto" w:fill="FFFFFF"/>
        <w:spacing w:after="200"/>
        <w:ind w:left="426"/>
        <w:contextualSpacing/>
        <w:jc w:val="both"/>
      </w:pPr>
      <w:r>
        <w:t>экран,;</w:t>
      </w:r>
    </w:p>
    <w:p w:rsidR="00EF5395" w:rsidRDefault="00EF5395" w:rsidP="00EF5395">
      <w:pPr>
        <w:pStyle w:val="afb"/>
        <w:numPr>
          <w:ilvl w:val="0"/>
          <w:numId w:val="23"/>
        </w:numPr>
        <w:shd w:val="clear" w:color="auto" w:fill="FFFFFF"/>
        <w:spacing w:after="200"/>
        <w:ind w:left="426"/>
        <w:contextualSpacing/>
        <w:jc w:val="both"/>
      </w:pPr>
      <w:r>
        <w:t>маркерная доска;</w:t>
      </w:r>
    </w:p>
    <w:p w:rsidR="00EF5395" w:rsidRDefault="00EF5395" w:rsidP="00EF5395">
      <w:pPr>
        <w:pStyle w:val="afb"/>
        <w:numPr>
          <w:ilvl w:val="0"/>
          <w:numId w:val="23"/>
        </w:numPr>
        <w:shd w:val="clear" w:color="auto" w:fill="FFFFFF"/>
        <w:spacing w:after="200"/>
        <w:ind w:left="426"/>
        <w:contextualSpacing/>
        <w:jc w:val="both"/>
      </w:pPr>
      <w:r>
        <w:t>меловая доска;</w:t>
      </w:r>
    </w:p>
    <w:p w:rsidR="00EF5395" w:rsidRDefault="00EF5395" w:rsidP="00EF5395">
      <w:pPr>
        <w:pStyle w:val="afb"/>
        <w:numPr>
          <w:ilvl w:val="0"/>
          <w:numId w:val="23"/>
        </w:numPr>
        <w:shd w:val="clear" w:color="auto" w:fill="FFFFFF"/>
        <w:spacing w:after="200"/>
        <w:ind w:left="426"/>
        <w:contextualSpacing/>
        <w:jc w:val="both"/>
      </w:pPr>
      <w:r>
        <w:t>столы и стулья обучающихся;</w:t>
      </w:r>
    </w:p>
    <w:p w:rsidR="00EF5395" w:rsidRDefault="00EF5395" w:rsidP="00EF5395">
      <w:pPr>
        <w:pStyle w:val="afb"/>
        <w:numPr>
          <w:ilvl w:val="0"/>
          <w:numId w:val="23"/>
        </w:numPr>
        <w:shd w:val="clear" w:color="auto" w:fill="FFFFFF"/>
        <w:spacing w:after="200"/>
        <w:ind w:left="426"/>
        <w:contextualSpacing/>
        <w:jc w:val="both"/>
      </w:pPr>
      <w:r>
        <w:t>стол и стул преподавателя;</w:t>
      </w:r>
    </w:p>
    <w:p w:rsidR="00EF5395" w:rsidRDefault="00EF5395" w:rsidP="00EF5395">
      <w:pPr>
        <w:pStyle w:val="afb"/>
        <w:numPr>
          <w:ilvl w:val="0"/>
          <w:numId w:val="23"/>
        </w:numPr>
        <w:shd w:val="clear" w:color="auto" w:fill="FFFFFF"/>
        <w:spacing w:after="200"/>
        <w:ind w:left="426"/>
        <w:contextualSpacing/>
        <w:jc w:val="both"/>
        <w:rPr>
          <w:color w:val="000000"/>
        </w:rPr>
      </w:pPr>
      <w:r>
        <w:t>наборы демонстрационного оборудования и учебно-наглядных пособий.</w:t>
      </w:r>
    </w:p>
    <w:p w:rsidR="00EF5395" w:rsidRDefault="00EF5395" w:rsidP="00EF5395">
      <w:pPr>
        <w:shd w:val="clear" w:color="auto" w:fill="FFFFFF"/>
        <w:jc w:val="both"/>
        <w:rPr>
          <w:color w:val="000000"/>
        </w:rPr>
      </w:pPr>
    </w:p>
    <w:p w:rsidR="00EF5395" w:rsidRDefault="00EF5395" w:rsidP="00EF5395">
      <w:pPr>
        <w:pStyle w:val="afb"/>
        <w:ind w:left="360"/>
        <w:jc w:val="both"/>
        <w:rPr>
          <w:b/>
          <w:bCs/>
        </w:rPr>
      </w:pPr>
    </w:p>
    <w:p w:rsidR="00903F70" w:rsidRDefault="00903F70" w:rsidP="00903F70">
      <w:pPr>
        <w:tabs>
          <w:tab w:val="num" w:pos="0"/>
          <w:tab w:val="left" w:pos="1741"/>
        </w:tabs>
        <w:ind w:firstLine="540"/>
        <w:rPr>
          <w:b/>
          <w:bCs/>
        </w:rPr>
      </w:pPr>
    </w:p>
    <w:p w:rsidR="00903F70" w:rsidRDefault="00903F70" w:rsidP="00903F70">
      <w:pPr>
        <w:tabs>
          <w:tab w:val="num" w:pos="0"/>
          <w:tab w:val="left" w:pos="1741"/>
        </w:tabs>
        <w:ind w:firstLine="540"/>
        <w:rPr>
          <w:b/>
          <w:bCs/>
        </w:rPr>
      </w:pPr>
    </w:p>
    <w:p w:rsidR="00903F70" w:rsidRDefault="00903F70" w:rsidP="00903F70">
      <w:pPr>
        <w:tabs>
          <w:tab w:val="num" w:pos="0"/>
          <w:tab w:val="left" w:pos="1741"/>
        </w:tabs>
        <w:ind w:firstLine="540"/>
        <w:rPr>
          <w:b/>
          <w:bCs/>
        </w:rPr>
      </w:pPr>
    </w:p>
    <w:bookmarkEnd w:id="1"/>
    <w:p w:rsidR="004D4A68" w:rsidRDefault="004D4A68" w:rsidP="00F140AD">
      <w:pPr>
        <w:pStyle w:val="28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b/>
          <w:bCs/>
          <w:sz w:val="24"/>
          <w:szCs w:val="24"/>
        </w:rPr>
      </w:pPr>
    </w:p>
    <w:sectPr w:rsidR="004D4A68" w:rsidSect="001534D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53" w:rsidRDefault="00A54053">
      <w:r>
        <w:separator/>
      </w:r>
    </w:p>
  </w:endnote>
  <w:endnote w:type="continuationSeparator" w:id="0">
    <w:p w:rsidR="00A54053" w:rsidRDefault="00A5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53" w:rsidRDefault="00A54053">
      <w:r>
        <w:separator/>
      </w:r>
    </w:p>
  </w:footnote>
  <w:footnote w:type="continuationSeparator" w:id="0">
    <w:p w:rsidR="00A54053" w:rsidRDefault="00A5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978" w:rsidRDefault="00122978" w:rsidP="00F140AD">
    <w:pPr>
      <w:pStyle w:val="a6"/>
      <w:framePr w:wrap="auto" w:vAnchor="text" w:hAnchor="margin" w:xAlign="right" w:y="1"/>
      <w:rPr>
        <w:rStyle w:val="a8"/>
      </w:rPr>
    </w:pPr>
  </w:p>
  <w:p w:rsidR="00122978" w:rsidRDefault="00122978" w:rsidP="00F140A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EFD"/>
    <w:multiLevelType w:val="hybridMultilevel"/>
    <w:tmpl w:val="4CACF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81A40A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DE6AB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2E0CC8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F612D0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3738E1C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AB293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BC163F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ED50C6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" w15:restartNumberingAfterBreak="0">
    <w:nsid w:val="0FB41BEB"/>
    <w:multiLevelType w:val="hybridMultilevel"/>
    <w:tmpl w:val="652A89AC"/>
    <w:lvl w:ilvl="0" w:tplc="0C7A23A4">
      <w:start w:val="1"/>
      <w:numFmt w:val="decimal"/>
      <w:lvlText w:val="%1"/>
      <w:lvlJc w:val="left"/>
      <w:pPr>
        <w:ind w:left="53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C986B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3B0B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06C1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09B02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D86C5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CA6E51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9724D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C1A675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" w15:restartNumberingAfterBreak="0">
    <w:nsid w:val="1316588A"/>
    <w:multiLevelType w:val="hybridMultilevel"/>
    <w:tmpl w:val="DBCA8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03C1E"/>
    <w:multiLevelType w:val="hybridMultilevel"/>
    <w:tmpl w:val="C8E8EC40"/>
    <w:lvl w:ilvl="0" w:tplc="DB12E042">
      <w:start w:val="8"/>
      <w:numFmt w:val="decimal"/>
      <w:lvlText w:val="%1."/>
      <w:lvlJc w:val="left"/>
      <w:pPr>
        <w:ind w:left="66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3A6054C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9DCFEFC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346FAC8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6F00D972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8CC4C13A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54AEE9AA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D8ACD54A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1334321C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4" w15:restartNumberingAfterBreak="0">
    <w:nsid w:val="16ED31B7"/>
    <w:multiLevelType w:val="hybridMultilevel"/>
    <w:tmpl w:val="DBC0F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AA1A21"/>
    <w:multiLevelType w:val="hybridMultilevel"/>
    <w:tmpl w:val="2BA6F132"/>
    <w:lvl w:ilvl="0" w:tplc="A4024E6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228001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C8501D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48E87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CC1E42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E82BD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0CBCFD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21A8B4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AF04B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 w15:restartNumberingAfterBreak="0">
    <w:nsid w:val="1C83141D"/>
    <w:multiLevelType w:val="multilevel"/>
    <w:tmpl w:val="880250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B447FC8"/>
    <w:multiLevelType w:val="hybridMultilevel"/>
    <w:tmpl w:val="DBC0F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190A54"/>
    <w:multiLevelType w:val="hybridMultilevel"/>
    <w:tmpl w:val="98D47A5C"/>
    <w:lvl w:ilvl="0" w:tplc="A3EAB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12B26"/>
    <w:multiLevelType w:val="hybridMultilevel"/>
    <w:tmpl w:val="781A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75958"/>
    <w:multiLevelType w:val="hybridMultilevel"/>
    <w:tmpl w:val="B110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B2664"/>
    <w:multiLevelType w:val="hybridMultilevel"/>
    <w:tmpl w:val="E87443AC"/>
    <w:lvl w:ilvl="0" w:tplc="7966AF3C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FDDC78D2">
      <w:start w:val="1"/>
      <w:numFmt w:val="bullet"/>
      <w:lvlText w:val="o"/>
      <w:lvlJc w:val="left"/>
      <w:pPr>
        <w:ind w:left="16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95D8242C">
      <w:start w:val="1"/>
      <w:numFmt w:val="bullet"/>
      <w:lvlText w:val="▪"/>
      <w:lvlJc w:val="left"/>
      <w:pPr>
        <w:ind w:left="23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572B6E2">
      <w:start w:val="1"/>
      <w:numFmt w:val="bullet"/>
      <w:lvlText w:val="•"/>
      <w:lvlJc w:val="left"/>
      <w:pPr>
        <w:ind w:left="30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A1B6705E">
      <w:start w:val="1"/>
      <w:numFmt w:val="bullet"/>
      <w:lvlText w:val="o"/>
      <w:lvlJc w:val="left"/>
      <w:pPr>
        <w:ind w:left="37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39BA0066">
      <w:start w:val="1"/>
      <w:numFmt w:val="bullet"/>
      <w:lvlText w:val="▪"/>
      <w:lvlJc w:val="left"/>
      <w:pPr>
        <w:ind w:left="45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95F2D8CC">
      <w:start w:val="1"/>
      <w:numFmt w:val="bullet"/>
      <w:lvlText w:val="•"/>
      <w:lvlJc w:val="left"/>
      <w:pPr>
        <w:ind w:left="52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8C841F9A">
      <w:start w:val="1"/>
      <w:numFmt w:val="bullet"/>
      <w:lvlText w:val="o"/>
      <w:lvlJc w:val="left"/>
      <w:pPr>
        <w:ind w:left="59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B394EC2E">
      <w:start w:val="1"/>
      <w:numFmt w:val="bullet"/>
      <w:lvlText w:val="▪"/>
      <w:lvlJc w:val="left"/>
      <w:pPr>
        <w:ind w:left="66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F05393F"/>
    <w:multiLevelType w:val="hybridMultilevel"/>
    <w:tmpl w:val="DC902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15215F"/>
    <w:multiLevelType w:val="singleLevel"/>
    <w:tmpl w:val="B7A84ADC"/>
    <w:lvl w:ilvl="0">
      <w:start w:val="5"/>
      <w:numFmt w:val="bullet"/>
      <w:lvlText w:val="-"/>
      <w:lvlJc w:val="left"/>
      <w:pPr>
        <w:tabs>
          <w:tab w:val="num" w:pos="644"/>
        </w:tabs>
        <w:ind w:left="284"/>
      </w:pPr>
    </w:lvl>
  </w:abstractNum>
  <w:abstractNum w:abstractNumId="16" w15:restartNumberingAfterBreak="0">
    <w:nsid w:val="59C34A1E"/>
    <w:multiLevelType w:val="hybridMultilevel"/>
    <w:tmpl w:val="21087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475537"/>
    <w:multiLevelType w:val="multilevel"/>
    <w:tmpl w:val="D6226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A769D"/>
    <w:multiLevelType w:val="multilevel"/>
    <w:tmpl w:val="4B78BB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4187DCC"/>
    <w:multiLevelType w:val="hybridMultilevel"/>
    <w:tmpl w:val="9CC83C18"/>
    <w:lvl w:ilvl="0" w:tplc="E54C3EB0">
      <w:start w:val="1"/>
      <w:numFmt w:val="decimal"/>
      <w:lvlText w:val="%1."/>
      <w:lvlJc w:val="left"/>
      <w:pPr>
        <w:ind w:left="66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3FC0249C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29641F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D965282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C74C245E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A1A2753E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D285C2C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5840EFF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53AC4700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2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0"/>
  </w:num>
  <w:num w:numId="5">
    <w:abstractNumId w:val="20"/>
  </w:num>
  <w:num w:numId="6">
    <w:abstractNumId w:val="13"/>
  </w:num>
  <w:num w:numId="7">
    <w:abstractNumId w:val="9"/>
  </w:num>
  <w:num w:numId="8">
    <w:abstractNumId w:val="16"/>
  </w:num>
  <w:num w:numId="9">
    <w:abstractNumId w:val="4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21"/>
  </w:num>
  <w:num w:numId="16">
    <w:abstractNumId w:val="3"/>
  </w:num>
  <w:num w:numId="17">
    <w:abstractNumId w:val="6"/>
  </w:num>
  <w:num w:numId="18">
    <w:abstractNumId w:val="17"/>
  </w:num>
  <w:num w:numId="19">
    <w:abstractNumId w:val="18"/>
  </w:num>
  <w:num w:numId="20">
    <w:abstractNumId w:val="7"/>
  </w:num>
  <w:num w:numId="21">
    <w:abstractNumId w:val="22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AD"/>
    <w:rsid w:val="0001646E"/>
    <w:rsid w:val="000608AF"/>
    <w:rsid w:val="00077759"/>
    <w:rsid w:val="000814F5"/>
    <w:rsid w:val="00096C42"/>
    <w:rsid w:val="000A0B3E"/>
    <w:rsid w:val="000C7523"/>
    <w:rsid w:val="000C7716"/>
    <w:rsid w:val="000D7091"/>
    <w:rsid w:val="000E51F6"/>
    <w:rsid w:val="000F47E8"/>
    <w:rsid w:val="0011556B"/>
    <w:rsid w:val="00121D7D"/>
    <w:rsid w:val="00122978"/>
    <w:rsid w:val="00147F83"/>
    <w:rsid w:val="001534D1"/>
    <w:rsid w:val="001974C6"/>
    <w:rsid w:val="001A3CFB"/>
    <w:rsid w:val="001C2D18"/>
    <w:rsid w:val="001D000A"/>
    <w:rsid w:val="00241C05"/>
    <w:rsid w:val="00251498"/>
    <w:rsid w:val="0026670C"/>
    <w:rsid w:val="00293A69"/>
    <w:rsid w:val="002C10F4"/>
    <w:rsid w:val="002C1810"/>
    <w:rsid w:val="003059D3"/>
    <w:rsid w:val="00314A57"/>
    <w:rsid w:val="0034667A"/>
    <w:rsid w:val="00363024"/>
    <w:rsid w:val="0036557F"/>
    <w:rsid w:val="00377B1B"/>
    <w:rsid w:val="00377CAF"/>
    <w:rsid w:val="003854CF"/>
    <w:rsid w:val="00385A52"/>
    <w:rsid w:val="00387090"/>
    <w:rsid w:val="0038741B"/>
    <w:rsid w:val="003C0295"/>
    <w:rsid w:val="003E36EB"/>
    <w:rsid w:val="003E5860"/>
    <w:rsid w:val="003E6EC4"/>
    <w:rsid w:val="00407CC6"/>
    <w:rsid w:val="004138CF"/>
    <w:rsid w:val="00414E6D"/>
    <w:rsid w:val="00423ABE"/>
    <w:rsid w:val="004250BE"/>
    <w:rsid w:val="00444FD4"/>
    <w:rsid w:val="00463263"/>
    <w:rsid w:val="00473373"/>
    <w:rsid w:val="00485E6E"/>
    <w:rsid w:val="004A3770"/>
    <w:rsid w:val="004A38DC"/>
    <w:rsid w:val="004C4C47"/>
    <w:rsid w:val="004D4A68"/>
    <w:rsid w:val="004F44FA"/>
    <w:rsid w:val="005011F4"/>
    <w:rsid w:val="00526D83"/>
    <w:rsid w:val="00544F1C"/>
    <w:rsid w:val="005949B5"/>
    <w:rsid w:val="00606910"/>
    <w:rsid w:val="0063674C"/>
    <w:rsid w:val="00650F59"/>
    <w:rsid w:val="00661BDC"/>
    <w:rsid w:val="0068255C"/>
    <w:rsid w:val="006A38EE"/>
    <w:rsid w:val="006A492D"/>
    <w:rsid w:val="006A655B"/>
    <w:rsid w:val="006B7DA0"/>
    <w:rsid w:val="006C52C6"/>
    <w:rsid w:val="006D34F2"/>
    <w:rsid w:val="006F13DC"/>
    <w:rsid w:val="0072045F"/>
    <w:rsid w:val="007273B9"/>
    <w:rsid w:val="0073163F"/>
    <w:rsid w:val="00743CE4"/>
    <w:rsid w:val="00747C24"/>
    <w:rsid w:val="00783D74"/>
    <w:rsid w:val="008050C4"/>
    <w:rsid w:val="008102D2"/>
    <w:rsid w:val="00814098"/>
    <w:rsid w:val="0081702E"/>
    <w:rsid w:val="008211C8"/>
    <w:rsid w:val="008372FF"/>
    <w:rsid w:val="00840267"/>
    <w:rsid w:val="008962B4"/>
    <w:rsid w:val="008A61EC"/>
    <w:rsid w:val="008B1CC4"/>
    <w:rsid w:val="008C6BBE"/>
    <w:rsid w:val="008E17E7"/>
    <w:rsid w:val="008E5DA6"/>
    <w:rsid w:val="00903F70"/>
    <w:rsid w:val="00906815"/>
    <w:rsid w:val="009212DA"/>
    <w:rsid w:val="009312BF"/>
    <w:rsid w:val="00937588"/>
    <w:rsid w:val="00946836"/>
    <w:rsid w:val="0095667C"/>
    <w:rsid w:val="009735BE"/>
    <w:rsid w:val="009A01B4"/>
    <w:rsid w:val="009A1CC0"/>
    <w:rsid w:val="009C7AA6"/>
    <w:rsid w:val="00A153B5"/>
    <w:rsid w:val="00A43E13"/>
    <w:rsid w:val="00A54053"/>
    <w:rsid w:val="00A63462"/>
    <w:rsid w:val="00A74A71"/>
    <w:rsid w:val="00A77964"/>
    <w:rsid w:val="00A95739"/>
    <w:rsid w:val="00AF40A5"/>
    <w:rsid w:val="00AF6850"/>
    <w:rsid w:val="00B14AED"/>
    <w:rsid w:val="00B26246"/>
    <w:rsid w:val="00B30F88"/>
    <w:rsid w:val="00B34156"/>
    <w:rsid w:val="00B5236F"/>
    <w:rsid w:val="00B64D21"/>
    <w:rsid w:val="00B87549"/>
    <w:rsid w:val="00B956FA"/>
    <w:rsid w:val="00BA0BAD"/>
    <w:rsid w:val="00BC6746"/>
    <w:rsid w:val="00BD5684"/>
    <w:rsid w:val="00BE4A7A"/>
    <w:rsid w:val="00C03491"/>
    <w:rsid w:val="00C2124E"/>
    <w:rsid w:val="00C5107D"/>
    <w:rsid w:val="00C57A2D"/>
    <w:rsid w:val="00C829F7"/>
    <w:rsid w:val="00CC119B"/>
    <w:rsid w:val="00D05DF5"/>
    <w:rsid w:val="00D136B9"/>
    <w:rsid w:val="00D434AF"/>
    <w:rsid w:val="00DE756B"/>
    <w:rsid w:val="00DF28D9"/>
    <w:rsid w:val="00E059AE"/>
    <w:rsid w:val="00E06C4E"/>
    <w:rsid w:val="00E2716A"/>
    <w:rsid w:val="00E2764A"/>
    <w:rsid w:val="00E55779"/>
    <w:rsid w:val="00E62F90"/>
    <w:rsid w:val="00E80D67"/>
    <w:rsid w:val="00E87319"/>
    <w:rsid w:val="00E92087"/>
    <w:rsid w:val="00E96E9E"/>
    <w:rsid w:val="00ED27A7"/>
    <w:rsid w:val="00ED36C5"/>
    <w:rsid w:val="00EE5879"/>
    <w:rsid w:val="00EF5395"/>
    <w:rsid w:val="00F006C6"/>
    <w:rsid w:val="00F021DC"/>
    <w:rsid w:val="00F140AD"/>
    <w:rsid w:val="00F1675E"/>
    <w:rsid w:val="00F21256"/>
    <w:rsid w:val="00F33DCF"/>
    <w:rsid w:val="00F33F83"/>
    <w:rsid w:val="00F355AF"/>
    <w:rsid w:val="00F37ABE"/>
    <w:rsid w:val="00F969B5"/>
    <w:rsid w:val="00F96BD9"/>
    <w:rsid w:val="00FA1896"/>
    <w:rsid w:val="00FA73D6"/>
    <w:rsid w:val="00FB07D0"/>
    <w:rsid w:val="00FB1842"/>
    <w:rsid w:val="00FB55A3"/>
    <w:rsid w:val="00FC741B"/>
    <w:rsid w:val="00F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CD0AA"/>
  <w15:docId w15:val="{75A77EE6-6031-4B5F-88F8-5FE2DB5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06C6"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0F47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C2D18"/>
    <w:pPr>
      <w:keepNext/>
      <w:keepLines/>
      <w:spacing w:after="4" w:line="270" w:lineRule="auto"/>
      <w:ind w:left="730" w:hanging="10"/>
      <w:jc w:val="both"/>
      <w:outlineLvl w:val="2"/>
    </w:pPr>
    <w:rPr>
      <w:rFonts w:ascii="Calibri" w:hAnsi="Calibri"/>
      <w:b/>
      <w:bCs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0F47E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locked/>
    <w:rsid w:val="000F47E8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C119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1C2D18"/>
    <w:rPr>
      <w:rFonts w:cs="Times New Roman"/>
      <w:b/>
      <w:color w:val="000000"/>
      <w:sz w:val="22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CC119B"/>
    <w:rPr>
      <w:rFonts w:ascii="Calibri" w:hAnsi="Calibri" w:cs="Times New Roman"/>
      <w:b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CC119B"/>
    <w:rPr>
      <w:rFonts w:ascii="Calibri" w:hAnsi="Calibri" w:cs="Times New Roman"/>
      <w:i/>
      <w:sz w:val="24"/>
    </w:rPr>
  </w:style>
  <w:style w:type="paragraph" w:customStyle="1" w:styleId="10">
    <w:name w:val="Абзац списка1"/>
    <w:basedOn w:val="a0"/>
    <w:uiPriority w:val="99"/>
    <w:rsid w:val="00F140AD"/>
    <w:pPr>
      <w:ind w:left="720"/>
    </w:pPr>
  </w:style>
  <w:style w:type="table" w:styleId="a4">
    <w:name w:val="Table Grid"/>
    <w:basedOn w:val="a2"/>
    <w:uiPriority w:val="99"/>
    <w:rsid w:val="00F14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140AD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F140AD"/>
  </w:style>
  <w:style w:type="paragraph" w:styleId="a6">
    <w:name w:val="header"/>
    <w:basedOn w:val="a0"/>
    <w:link w:val="a7"/>
    <w:uiPriority w:val="99"/>
    <w:rsid w:val="00F140A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locked/>
    <w:rsid w:val="00F140AD"/>
    <w:rPr>
      <w:rFonts w:ascii="Times New Roman" w:hAnsi="Times New Roman" w:cs="Times New Roman"/>
      <w:sz w:val="24"/>
      <w:lang w:eastAsia="ru-RU"/>
    </w:rPr>
  </w:style>
  <w:style w:type="character" w:styleId="a8">
    <w:name w:val="page number"/>
    <w:uiPriority w:val="99"/>
    <w:rsid w:val="00F140AD"/>
    <w:rPr>
      <w:rFonts w:cs="Times New Roman"/>
    </w:rPr>
  </w:style>
  <w:style w:type="paragraph" w:styleId="a9">
    <w:name w:val="footer"/>
    <w:basedOn w:val="a0"/>
    <w:link w:val="aa"/>
    <w:uiPriority w:val="99"/>
    <w:rsid w:val="00F140A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link w:val="a9"/>
    <w:uiPriority w:val="99"/>
    <w:locked/>
    <w:rsid w:val="00F140AD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0"/>
    <w:link w:val="32"/>
    <w:uiPriority w:val="99"/>
    <w:rsid w:val="00F140AD"/>
    <w:pPr>
      <w:spacing w:line="340" w:lineRule="exact"/>
      <w:ind w:left="284" w:hanging="284"/>
      <w:jc w:val="both"/>
    </w:pPr>
    <w:rPr>
      <w:rFonts w:eastAsia="Times New Roman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F140AD"/>
    <w:rPr>
      <w:rFonts w:ascii="Times New Roman" w:hAnsi="Times New Roman" w:cs="Times New Roman"/>
      <w:sz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140AD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F140AD"/>
    <w:rPr>
      <w:rFonts w:ascii="Times New Roman" w:hAnsi="Times New Roman" w:cs="Times New Roman"/>
      <w:sz w:val="20"/>
      <w:lang w:eastAsia="ru-RU"/>
    </w:rPr>
  </w:style>
  <w:style w:type="paragraph" w:styleId="ad">
    <w:name w:val="Normal (Web)"/>
    <w:basedOn w:val="a0"/>
    <w:link w:val="ae"/>
    <w:uiPriority w:val="99"/>
    <w:rsid w:val="00F140AD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e">
    <w:name w:val="Обычный (веб) Знак"/>
    <w:link w:val="ad"/>
    <w:uiPriority w:val="99"/>
    <w:locked/>
    <w:rsid w:val="00F140AD"/>
    <w:rPr>
      <w:rFonts w:ascii="Arial" w:hAnsi="Arial"/>
      <w:color w:val="332E2D"/>
      <w:spacing w:val="2"/>
      <w:sz w:val="24"/>
      <w:lang w:eastAsia="ru-RU"/>
    </w:rPr>
  </w:style>
  <w:style w:type="paragraph" w:styleId="af">
    <w:name w:val="Balloon Text"/>
    <w:basedOn w:val="a0"/>
    <w:link w:val="af0"/>
    <w:uiPriority w:val="99"/>
    <w:semiHidden/>
    <w:rsid w:val="00F140AD"/>
    <w:rPr>
      <w:rFonts w:ascii="Tahoma" w:eastAsia="Times New Roman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140AD"/>
    <w:rPr>
      <w:rFonts w:ascii="Tahoma" w:hAnsi="Tahoma" w:cs="Times New Roman"/>
      <w:sz w:val="16"/>
      <w:lang w:eastAsia="ru-RU"/>
    </w:rPr>
  </w:style>
  <w:style w:type="paragraph" w:customStyle="1" w:styleId="western">
    <w:name w:val="western"/>
    <w:basedOn w:val="a0"/>
    <w:uiPriority w:val="99"/>
    <w:rsid w:val="00F140AD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F140AD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F140AD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F140AD"/>
    <w:pPr>
      <w:spacing w:after="120"/>
    </w:pPr>
    <w:rPr>
      <w:rFonts w:eastAsia="Times New Roman"/>
    </w:rPr>
  </w:style>
  <w:style w:type="character" w:customStyle="1" w:styleId="af4">
    <w:name w:val="Основной текст Знак"/>
    <w:link w:val="af3"/>
    <w:uiPriority w:val="99"/>
    <w:semiHidden/>
    <w:locked/>
    <w:rsid w:val="00F140AD"/>
    <w:rPr>
      <w:rFonts w:ascii="Times New Roman" w:hAnsi="Times New Roman" w:cs="Times New Roman"/>
      <w:sz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F140AD"/>
    <w:rPr>
      <w:rFonts w:eastAsia="Times New Roman"/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F140AD"/>
    <w:rPr>
      <w:rFonts w:ascii="Times New Roman" w:hAnsi="Times New Roman" w:cs="Times New Roman"/>
      <w:sz w:val="20"/>
      <w:lang w:eastAsia="ru-RU"/>
    </w:rPr>
  </w:style>
  <w:style w:type="character" w:styleId="af7">
    <w:name w:val="footnote reference"/>
    <w:uiPriority w:val="99"/>
    <w:semiHidden/>
    <w:rsid w:val="00F140A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140AD"/>
  </w:style>
  <w:style w:type="paragraph" w:customStyle="1" w:styleId="Default">
    <w:name w:val="Default"/>
    <w:rsid w:val="00F140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140AD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locked/>
    <w:rsid w:val="00F140AD"/>
    <w:rPr>
      <w:rFonts w:ascii="Times New Roman" w:hAnsi="Times New Roman" w:cs="Times New Roman"/>
      <w:sz w:val="24"/>
      <w:lang w:eastAsia="ru-RU"/>
    </w:rPr>
  </w:style>
  <w:style w:type="character" w:styleId="af8">
    <w:name w:val="Emphasis"/>
    <w:uiPriority w:val="99"/>
    <w:qFormat/>
    <w:rsid w:val="00F140AD"/>
    <w:rPr>
      <w:rFonts w:cs="Times New Roman"/>
      <w:i/>
    </w:rPr>
  </w:style>
  <w:style w:type="character" w:customStyle="1" w:styleId="11">
    <w:name w:val="Заголовок №1_"/>
    <w:link w:val="12"/>
    <w:uiPriority w:val="99"/>
    <w:locked/>
    <w:rsid w:val="00F140AD"/>
    <w:rPr>
      <w:rFonts w:ascii="Times New Roman" w:hAnsi="Times New Roman"/>
      <w:b/>
      <w:sz w:val="26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F140AD"/>
    <w:pPr>
      <w:widowControl w:val="0"/>
      <w:shd w:val="clear" w:color="auto" w:fill="FFFFFF"/>
      <w:spacing w:before="1080" w:after="180" w:line="446" w:lineRule="exact"/>
      <w:jc w:val="center"/>
      <w:outlineLvl w:val="0"/>
    </w:pPr>
    <w:rPr>
      <w:b/>
      <w:sz w:val="26"/>
      <w:szCs w:val="20"/>
    </w:rPr>
  </w:style>
  <w:style w:type="character" w:customStyle="1" w:styleId="23">
    <w:name w:val="Заголовок №2_"/>
    <w:link w:val="24"/>
    <w:uiPriority w:val="99"/>
    <w:locked/>
    <w:rsid w:val="00F140AD"/>
    <w:rPr>
      <w:rFonts w:ascii="Times New Roman" w:hAnsi="Times New Roman"/>
      <w:sz w:val="28"/>
      <w:shd w:val="clear" w:color="auto" w:fill="FFFFFF"/>
    </w:rPr>
  </w:style>
  <w:style w:type="character" w:customStyle="1" w:styleId="213pt">
    <w:name w:val="Заголовок №2 + 13 pt"/>
    <w:aliases w:val="Полужирный"/>
    <w:uiPriority w:val="99"/>
    <w:rsid w:val="00F140AD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4">
    <w:name w:val="Заголовок №2"/>
    <w:basedOn w:val="a0"/>
    <w:link w:val="23"/>
    <w:uiPriority w:val="99"/>
    <w:rsid w:val="00F140AD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sz w:val="28"/>
      <w:szCs w:val="20"/>
    </w:rPr>
  </w:style>
  <w:style w:type="paragraph" w:styleId="25">
    <w:name w:val="Body Text Indent 2"/>
    <w:basedOn w:val="a0"/>
    <w:link w:val="26"/>
    <w:uiPriority w:val="99"/>
    <w:semiHidden/>
    <w:rsid w:val="00F140AD"/>
    <w:pPr>
      <w:spacing w:after="120" w:line="480" w:lineRule="auto"/>
      <w:ind w:left="283"/>
    </w:pPr>
    <w:rPr>
      <w:rFonts w:eastAsia="Times New Roman"/>
    </w:rPr>
  </w:style>
  <w:style w:type="character" w:customStyle="1" w:styleId="26">
    <w:name w:val="Основной текст с отступом 2 Знак"/>
    <w:link w:val="25"/>
    <w:uiPriority w:val="99"/>
    <w:semiHidden/>
    <w:locked/>
    <w:rsid w:val="00F140AD"/>
    <w:rPr>
      <w:rFonts w:ascii="Times New Roman" w:hAnsi="Times New Roman" w:cs="Times New Roman"/>
      <w:sz w:val="24"/>
      <w:lang w:eastAsia="ru-RU"/>
    </w:rPr>
  </w:style>
  <w:style w:type="paragraph" w:styleId="af9">
    <w:name w:val="Body Text Indent"/>
    <w:basedOn w:val="a0"/>
    <w:link w:val="afa"/>
    <w:uiPriority w:val="99"/>
    <w:rsid w:val="00F140AD"/>
    <w:pPr>
      <w:spacing w:after="120" w:line="360" w:lineRule="auto"/>
      <w:ind w:left="283" w:firstLine="709"/>
      <w:jc w:val="both"/>
    </w:pPr>
  </w:style>
  <w:style w:type="character" w:customStyle="1" w:styleId="afa">
    <w:name w:val="Основной текст с отступом Знак"/>
    <w:link w:val="af9"/>
    <w:uiPriority w:val="99"/>
    <w:locked/>
    <w:rsid w:val="00F140AD"/>
    <w:rPr>
      <w:rFonts w:ascii="Times New Roman" w:hAnsi="Times New Roman" w:cs="Times New Roman"/>
      <w:sz w:val="24"/>
      <w:lang w:eastAsia="ru-RU"/>
    </w:rPr>
  </w:style>
  <w:style w:type="paragraph" w:styleId="afb">
    <w:name w:val="List Paragraph"/>
    <w:basedOn w:val="a0"/>
    <w:uiPriority w:val="99"/>
    <w:qFormat/>
    <w:rsid w:val="00F140AD"/>
    <w:pPr>
      <w:ind w:left="720"/>
    </w:pPr>
    <w:rPr>
      <w:rFonts w:eastAsia="Times New Roman"/>
    </w:rPr>
  </w:style>
  <w:style w:type="character" w:customStyle="1" w:styleId="27">
    <w:name w:val="Основной текст (2)_"/>
    <w:link w:val="28"/>
    <w:uiPriority w:val="99"/>
    <w:locked/>
    <w:rsid w:val="00F140AD"/>
    <w:rPr>
      <w:rFonts w:ascii="Times New Roman" w:hAnsi="Times New Roman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F140AD"/>
    <w:pPr>
      <w:widowControl w:val="0"/>
      <w:shd w:val="clear" w:color="auto" w:fill="FFFFFF"/>
      <w:spacing w:before="1080" w:line="552" w:lineRule="exact"/>
      <w:ind w:hanging="420"/>
      <w:jc w:val="center"/>
    </w:pPr>
    <w:rPr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F140AD"/>
    <w:rPr>
      <w:rFonts w:ascii="Times New Roman" w:hAnsi="Times New Roman"/>
      <w:b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F140AD"/>
    <w:pPr>
      <w:widowControl w:val="0"/>
      <w:shd w:val="clear" w:color="auto" w:fill="FFFFFF"/>
      <w:spacing w:line="274" w:lineRule="exact"/>
      <w:ind w:hanging="400"/>
      <w:jc w:val="both"/>
    </w:pPr>
    <w:rPr>
      <w:b/>
      <w:sz w:val="20"/>
      <w:szCs w:val="20"/>
    </w:rPr>
  </w:style>
  <w:style w:type="character" w:customStyle="1" w:styleId="33">
    <w:name w:val="Заголовок №3_"/>
    <w:link w:val="34"/>
    <w:uiPriority w:val="99"/>
    <w:locked/>
    <w:rsid w:val="00F140AD"/>
    <w:rPr>
      <w:rFonts w:ascii="Times New Roman" w:hAnsi="Times New Roman"/>
      <w:b/>
      <w:sz w:val="28"/>
      <w:shd w:val="clear" w:color="auto" w:fill="FFFFFF"/>
    </w:rPr>
  </w:style>
  <w:style w:type="paragraph" w:customStyle="1" w:styleId="34">
    <w:name w:val="Заголовок №3"/>
    <w:basedOn w:val="a0"/>
    <w:link w:val="33"/>
    <w:uiPriority w:val="99"/>
    <w:rsid w:val="00F140AD"/>
    <w:pPr>
      <w:widowControl w:val="0"/>
      <w:shd w:val="clear" w:color="auto" w:fill="FFFFFF"/>
      <w:spacing w:before="420" w:line="322" w:lineRule="exact"/>
      <w:ind w:hanging="360"/>
      <w:jc w:val="both"/>
      <w:outlineLvl w:val="2"/>
    </w:pPr>
    <w:rPr>
      <w:b/>
      <w:sz w:val="28"/>
      <w:szCs w:val="20"/>
    </w:rPr>
  </w:style>
  <w:style w:type="character" w:customStyle="1" w:styleId="29">
    <w:name w:val="Основной текст (2) + Полужирный"/>
    <w:uiPriority w:val="99"/>
    <w:rsid w:val="00F140AD"/>
    <w:rPr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0"/>
    <w:uiPriority w:val="99"/>
    <w:rsid w:val="00F1675E"/>
    <w:pPr>
      <w:widowControl w:val="0"/>
      <w:shd w:val="clear" w:color="auto" w:fill="FFFFFF"/>
      <w:spacing w:before="1080" w:line="552" w:lineRule="exact"/>
      <w:ind w:hanging="420"/>
      <w:jc w:val="center"/>
    </w:pPr>
    <w:rPr>
      <w:rFonts w:eastAsia="Times New Roman"/>
      <w:color w:val="000000"/>
    </w:rPr>
  </w:style>
  <w:style w:type="character" w:customStyle="1" w:styleId="35">
    <w:name w:val="Основной текст (3)_"/>
    <w:link w:val="36"/>
    <w:uiPriority w:val="99"/>
    <w:locked/>
    <w:rsid w:val="00F1675E"/>
    <w:rPr>
      <w:b/>
    </w:rPr>
  </w:style>
  <w:style w:type="paragraph" w:customStyle="1" w:styleId="36">
    <w:name w:val="Основной текст (3)"/>
    <w:basedOn w:val="a0"/>
    <w:link w:val="35"/>
    <w:uiPriority w:val="99"/>
    <w:rsid w:val="00F1675E"/>
    <w:pPr>
      <w:widowControl w:val="0"/>
      <w:shd w:val="clear" w:color="auto" w:fill="FFFFFF"/>
      <w:spacing w:after="720" w:line="274" w:lineRule="exact"/>
      <w:ind w:hanging="400"/>
      <w:jc w:val="center"/>
    </w:pPr>
    <w:rPr>
      <w:rFonts w:ascii="Calibri" w:hAnsi="Calibri"/>
      <w:b/>
      <w:sz w:val="20"/>
      <w:szCs w:val="20"/>
    </w:rPr>
  </w:style>
  <w:style w:type="character" w:customStyle="1" w:styleId="114pt">
    <w:name w:val="Заголовок №1 + 14 pt"/>
    <w:aliases w:val="Не полужирный"/>
    <w:uiPriority w:val="99"/>
    <w:rsid w:val="0081702E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numbering" w:customStyle="1" w:styleId="1">
    <w:name w:val="Список1"/>
    <w:rsid w:val="0011057E"/>
    <w:pPr>
      <w:numPr>
        <w:numId w:val="2"/>
      </w:numPr>
    </w:pPr>
  </w:style>
  <w:style w:type="paragraph" w:styleId="afc">
    <w:name w:val="annotation subject"/>
    <w:basedOn w:val="ab"/>
    <w:next w:val="ab"/>
    <w:link w:val="afd"/>
    <w:uiPriority w:val="99"/>
    <w:semiHidden/>
    <w:unhideWhenUsed/>
    <w:locked/>
    <w:rsid w:val="008372FF"/>
    <w:pPr>
      <w:spacing w:line="240" w:lineRule="auto"/>
    </w:pPr>
    <w:rPr>
      <w:b/>
      <w:bCs/>
    </w:rPr>
  </w:style>
  <w:style w:type="character" w:customStyle="1" w:styleId="afd">
    <w:name w:val="Тема примечания Знак"/>
    <w:basedOn w:val="ac"/>
    <w:link w:val="afc"/>
    <w:uiPriority w:val="99"/>
    <w:semiHidden/>
    <w:rsid w:val="008372FF"/>
    <w:rPr>
      <w:rFonts w:ascii="Times New Roman" w:eastAsia="Times New Roman" w:hAnsi="Times New Roman" w:cs="Times New Roman"/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58411&amp;sr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28098&amp;sr=1" TargetMode="External"/><Relationship Id="rId12" Type="http://schemas.openxmlformats.org/officeDocument/2006/relationships/hyperlink" Target="http://biblioclub.ru/index.php?page=book_red&amp;id=275579&amp;s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0486&amp;sr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438480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59051&amp;s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Shirayuki</cp:lastModifiedBy>
  <cp:revision>2</cp:revision>
  <dcterms:created xsi:type="dcterms:W3CDTF">2023-05-11T17:08:00Z</dcterms:created>
  <dcterms:modified xsi:type="dcterms:W3CDTF">2023-05-11T17:08:00Z</dcterms:modified>
</cp:coreProperties>
</file>