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8A" w:rsidRPr="00FD1297" w:rsidRDefault="00CB108A" w:rsidP="00CB108A">
      <w:pPr>
        <w:widowControl w:val="0"/>
        <w:spacing w:line="346" w:lineRule="exact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FD1297">
        <w:rPr>
          <w:rFonts w:eastAsia="Calibri" w:cs="Times New Roman"/>
          <w:bCs/>
          <w:sz w:val="32"/>
          <w:szCs w:val="28"/>
        </w:rPr>
        <w:t xml:space="preserve">  Государственное автономное образовательное учреждение</w:t>
      </w:r>
    </w:p>
    <w:p w:rsidR="00CB108A" w:rsidRPr="00FD1297" w:rsidRDefault="00CB108A" w:rsidP="00CB108A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</w:rPr>
      </w:pPr>
      <w:r w:rsidRPr="00FD1297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FD1297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 w:val="28"/>
        </w:rPr>
      </w:pPr>
      <w:r w:rsidRPr="00FD1297">
        <w:rPr>
          <w:rFonts w:eastAsia="Times New Roman" w:cs="Times New Roman"/>
          <w:b/>
          <w:sz w:val="28"/>
        </w:rPr>
        <w:t xml:space="preserve"> </w:t>
      </w: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CB108A" w:rsidRPr="00FD1297" w:rsidRDefault="00CB108A" w:rsidP="00CB108A">
      <w:pPr>
        <w:jc w:val="left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ab/>
      </w:r>
      <w:r w:rsidRPr="00FD1297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CB108A" w:rsidRPr="00FD1297" w:rsidTr="006F64EB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854" w:rsidRPr="00FD1297" w:rsidRDefault="00546854" w:rsidP="005468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:rsidR="00CB108A" w:rsidRPr="00FD1297" w:rsidRDefault="00CB108A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CB108A" w:rsidRPr="00FD1297" w:rsidRDefault="00CB108A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«Утверждаю»</w:t>
            </w:r>
          </w:p>
          <w:p w:rsidR="00CB108A" w:rsidRPr="00FD1297" w:rsidRDefault="00CB108A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Проректор по учебно-</w:t>
            </w:r>
          </w:p>
          <w:p w:rsidR="00CB108A" w:rsidRPr="00FD1297" w:rsidRDefault="00CB108A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методической работе</w:t>
            </w:r>
          </w:p>
          <w:p w:rsidR="00CB108A" w:rsidRPr="00FD1297" w:rsidRDefault="00CB108A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С.Н. Большаков</w:t>
            </w:r>
          </w:p>
          <w:p w:rsidR="00CB108A" w:rsidRPr="00FD1297" w:rsidRDefault="00CB108A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CB108A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FD1297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ПРОИЗВОДСТВЕННОЙ ПРАКТИКИ</w:t>
      </w: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 xml:space="preserve">профессионального модуля </w:t>
      </w: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>
        <w:rPr>
          <w:rFonts w:eastAsia="Times New Roman" w:cs="Times New Roman"/>
          <w:bCs/>
          <w:caps/>
          <w:sz w:val="28"/>
          <w:szCs w:val="28"/>
        </w:rPr>
        <w:t>ПМ.03</w:t>
      </w:r>
      <w:r w:rsidRPr="00FD1297">
        <w:rPr>
          <w:rFonts w:eastAsia="Times New Roman" w:cs="Times New Roman"/>
          <w:bCs/>
          <w:caps/>
          <w:sz w:val="28"/>
          <w:szCs w:val="28"/>
        </w:rPr>
        <w:t xml:space="preserve"> </w:t>
      </w:r>
      <w:r>
        <w:rPr>
          <w:rFonts w:eastAsia="Times New Roman" w:cs="Times New Roman"/>
          <w:bCs/>
          <w:caps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ПП.03.01</w:t>
      </w:r>
      <w:r w:rsidRPr="00FD1297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ПРОИЗВОДСТВЕННАЯ</w:t>
      </w:r>
      <w:r w:rsidRPr="00FD1297">
        <w:rPr>
          <w:rFonts w:eastAsia="Times New Roman" w:cs="Times New Roman"/>
          <w:bCs/>
          <w:caps/>
          <w:sz w:val="28"/>
          <w:szCs w:val="28"/>
        </w:rPr>
        <w:t xml:space="preserve"> практика</w:t>
      </w: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CB108A" w:rsidRPr="00FD1297" w:rsidRDefault="00CB108A" w:rsidP="00CB108A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38.02.07 Банковское дело</w:t>
      </w: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B108A" w:rsidRPr="00FD1297" w:rsidRDefault="00CB108A" w:rsidP="00CB108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Санкт-Петербург</w:t>
      </w:r>
    </w:p>
    <w:p w:rsidR="00CB108A" w:rsidRPr="00FD1297" w:rsidRDefault="00CB108A" w:rsidP="00CB108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2022</w:t>
      </w:r>
    </w:p>
    <w:p w:rsidR="00CB108A" w:rsidRDefault="00CB108A" w:rsidP="00CB108A">
      <w:pPr>
        <w:spacing w:after="20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 w:type="page"/>
      </w:r>
    </w:p>
    <w:p w:rsidR="00CB108A" w:rsidRPr="00FD1297" w:rsidRDefault="00CB108A" w:rsidP="00CB108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B108A" w:rsidRPr="00676D53" w:rsidRDefault="00CB108A" w:rsidP="00CB108A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676D53">
        <w:rPr>
          <w:rFonts w:eastAsia="Arial Unicode MS" w:cs="Times New Roman"/>
          <w:szCs w:val="24"/>
        </w:rPr>
        <w:t>Рабочая программа производственной</w:t>
      </w:r>
      <w:r w:rsidRPr="00676D53">
        <w:rPr>
          <w:rFonts w:eastAsia="Times New Roman" w:cs="Times New Roman"/>
          <w:szCs w:val="24"/>
        </w:rPr>
        <w:t xml:space="preserve"> практики </w:t>
      </w:r>
      <w:r w:rsidRPr="00676D53">
        <w:rPr>
          <w:rFonts w:eastAsia="Arial Unicode MS" w:cs="Times New Roman"/>
          <w:szCs w:val="24"/>
        </w:rPr>
        <w:t xml:space="preserve">профессионального модуля ПМ.03 </w:t>
      </w:r>
      <w:r w:rsidRPr="00676D53">
        <w:rPr>
          <w:rFonts w:eastAsia="Arial Unicode MS" w:cs="Times New Roman"/>
          <w:bCs/>
          <w:szCs w:val="24"/>
        </w:rPr>
        <w:t xml:space="preserve">Выполнение работ по одной или нескольким профессиям рабочих, должностям служащих </w:t>
      </w:r>
      <w:r w:rsidRPr="00676D53">
        <w:rPr>
          <w:rFonts w:eastAsia="Times New Roman" w:cs="Times New Roman"/>
          <w:szCs w:val="24"/>
        </w:rPr>
        <w:t>ПП.03.01 Производственная практика</w:t>
      </w:r>
      <w:r w:rsidRPr="00676D53">
        <w:rPr>
          <w:rFonts w:eastAsia="Arial Unicode MS" w:cs="Times New Roman"/>
          <w:bCs/>
          <w:szCs w:val="24"/>
        </w:rPr>
        <w:t xml:space="preserve"> </w:t>
      </w:r>
      <w:r w:rsidRPr="00676D53">
        <w:rPr>
          <w:rFonts w:eastAsia="Arial Unicode MS" w:cs="Times New Roman"/>
          <w:szCs w:val="24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 67) по специальности среднего профессионального образования 38.02.07  Банковское дело.</w:t>
      </w:r>
    </w:p>
    <w:p w:rsidR="00CB108A" w:rsidRPr="00676D53" w:rsidRDefault="00CB108A" w:rsidP="00CB108A">
      <w:pPr>
        <w:spacing w:line="240" w:lineRule="auto"/>
        <w:rPr>
          <w:rFonts w:eastAsia="Arial Unicode MS" w:cs="Times New Roman"/>
          <w:szCs w:val="24"/>
        </w:rPr>
      </w:pPr>
    </w:p>
    <w:p w:rsidR="00CB108A" w:rsidRPr="00676D53" w:rsidRDefault="00CB108A" w:rsidP="00CB108A">
      <w:pPr>
        <w:spacing w:line="240" w:lineRule="auto"/>
        <w:ind w:left="20"/>
        <w:rPr>
          <w:rFonts w:eastAsia="Arial Unicode MS" w:cs="Times New Roman"/>
          <w:szCs w:val="24"/>
        </w:rPr>
      </w:pPr>
      <w:r w:rsidRPr="00676D53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CB108A" w:rsidRPr="00676D53" w:rsidRDefault="00CB108A" w:rsidP="00CB108A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CB108A" w:rsidRPr="00676D53" w:rsidRDefault="00CB108A" w:rsidP="00CB108A">
      <w:pPr>
        <w:spacing w:line="240" w:lineRule="auto"/>
        <w:ind w:left="20"/>
        <w:rPr>
          <w:rFonts w:eastAsia="Arial Unicode MS" w:cs="Times New Roman"/>
          <w:szCs w:val="24"/>
        </w:rPr>
      </w:pPr>
      <w:r w:rsidRPr="00676D53">
        <w:rPr>
          <w:rFonts w:eastAsia="Arial Unicode MS" w:cs="Times New Roman"/>
          <w:szCs w:val="24"/>
        </w:rPr>
        <w:t>Разработчик:  Бажаева Татьяна Сергеевна, преподаватель ГАОУ ВО ЛО «ЛГУ им. А.С. Пушкина».</w:t>
      </w:r>
    </w:p>
    <w:p w:rsidR="00CB108A" w:rsidRPr="00676D53" w:rsidRDefault="00CB108A" w:rsidP="00CB108A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CB108A" w:rsidRPr="00676D53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  <w:r w:rsidRPr="00676D53">
        <w:rPr>
          <w:rFonts w:eastAsia="Times New Roman" w:cs="Times New Roman"/>
          <w:bCs/>
          <w:szCs w:val="24"/>
        </w:rPr>
        <w:t>Рассмотрено на заседании ПЦК профессиональных дисциплин.</w:t>
      </w:r>
    </w:p>
    <w:p w:rsidR="00CB108A" w:rsidRPr="00676D53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</w:p>
    <w:p w:rsidR="00CB108A" w:rsidRPr="00676D53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  <w:r w:rsidRPr="00676D53">
        <w:rPr>
          <w:rFonts w:eastAsia="Times New Roman" w:cs="Times New Roman"/>
          <w:bCs/>
          <w:szCs w:val="24"/>
        </w:rPr>
        <w:t>Протокол № 1 от «31» августа 2022 г.</w:t>
      </w:r>
    </w:p>
    <w:p w:rsidR="00CB108A" w:rsidRPr="00676D53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</w:p>
    <w:p w:rsidR="00CB108A" w:rsidRPr="00FD1297" w:rsidRDefault="00CB108A" w:rsidP="00CB108A">
      <w:pPr>
        <w:spacing w:line="240" w:lineRule="auto"/>
        <w:rPr>
          <w:rFonts w:eastAsia="Times New Roman" w:cs="Times New Roman"/>
          <w:szCs w:val="24"/>
        </w:rPr>
      </w:pPr>
    </w:p>
    <w:p w:rsidR="00CB108A" w:rsidRPr="00FD1297" w:rsidRDefault="00CB108A" w:rsidP="00CB108A">
      <w:pPr>
        <w:spacing w:line="240" w:lineRule="auto"/>
        <w:rPr>
          <w:rFonts w:eastAsia="Calibri" w:cs="Times New Roman"/>
          <w:b/>
          <w:bCs/>
          <w:color w:val="000000"/>
          <w:sz w:val="28"/>
        </w:rPr>
      </w:pPr>
    </w:p>
    <w:p w:rsidR="00CB108A" w:rsidRPr="00FD1297" w:rsidRDefault="00CB108A" w:rsidP="00CB108A">
      <w:pPr>
        <w:spacing w:after="200"/>
        <w:jc w:val="left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br w:type="page"/>
      </w:r>
    </w:p>
    <w:p w:rsidR="00637195" w:rsidRPr="00CB108A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CB108A">
        <w:rPr>
          <w:rFonts w:eastAsia="Times New Roman" w:cs="Times New Roman"/>
          <w:b/>
          <w:bCs/>
          <w:sz w:val="28"/>
          <w:szCs w:val="28"/>
        </w:rPr>
        <w:lastRenderedPageBreak/>
        <w:t>СОДЕРЖАНИЕ</w:t>
      </w:r>
    </w:p>
    <w:p w:rsidR="00637195" w:rsidRDefault="00637195" w:rsidP="00637195"/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-1762981961"/>
        <w:docPartObj>
          <w:docPartGallery w:val="Table of Contents"/>
          <w:docPartUnique/>
        </w:docPartObj>
      </w:sdtPr>
      <w:sdtEndPr/>
      <w:sdtContent>
        <w:p w:rsidR="00E42230" w:rsidRDefault="00E42230">
          <w:pPr>
            <w:pStyle w:val="afff2"/>
          </w:pPr>
        </w:p>
        <w:p w:rsidR="00E42230" w:rsidRDefault="00E42230">
          <w:pPr>
            <w:pStyle w:val="17"/>
            <w:tabs>
              <w:tab w:val="right" w:leader="dot" w:pos="990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436374" w:history="1">
            <w:r w:rsidRPr="00384CAB">
              <w:rPr>
                <w:rStyle w:val="a8"/>
                <w:noProof/>
              </w:rPr>
              <w:t>1. ПАСПОРТ РАБОЧЕЙ ПРОГРАММЫ ПРОИЗВОДСТВЕННОЙ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_Toc134436374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2230" w:rsidRDefault="00F419A1">
          <w:pPr>
            <w:pStyle w:val="17"/>
            <w:tabs>
              <w:tab w:val="right" w:leader="dot" w:pos="9900"/>
            </w:tabs>
            <w:rPr>
              <w:noProof/>
            </w:rPr>
          </w:pPr>
          <w:hyperlink w:anchor="_Toc134436375" w:history="1">
            <w:r w:rsidR="00E42230" w:rsidRPr="00384CAB">
              <w:rPr>
                <w:rStyle w:val="a8"/>
                <w:noProof/>
              </w:rPr>
              <w:t>2. СТРУКТУРА И СОДЕРЖАНИЕ ПРОИЗВОДСТВЕННОЙ  ПРАКТИКИ</w:t>
            </w:r>
            <w:r w:rsidR="00E42230">
              <w:rPr>
                <w:noProof/>
                <w:webHidden/>
              </w:rPr>
              <w:tab/>
            </w:r>
            <w:r w:rsidR="00E42230">
              <w:rPr>
                <w:noProof/>
                <w:webHidden/>
              </w:rPr>
              <w:fldChar w:fldCharType="begin"/>
            </w:r>
            <w:r w:rsidR="00E42230">
              <w:rPr>
                <w:noProof/>
                <w:webHidden/>
              </w:rPr>
              <w:instrText xml:space="preserve"> PAGEREF _Toc134436375 \h </w:instrText>
            </w:r>
            <w:r w:rsidR="00E42230">
              <w:rPr>
                <w:noProof/>
                <w:webHidden/>
              </w:rPr>
            </w:r>
            <w:r w:rsidR="00E42230">
              <w:rPr>
                <w:noProof/>
                <w:webHidden/>
              </w:rPr>
              <w:fldChar w:fldCharType="separate"/>
            </w:r>
            <w:r w:rsidR="00E42230">
              <w:rPr>
                <w:noProof/>
                <w:webHidden/>
              </w:rPr>
              <w:t>8</w:t>
            </w:r>
            <w:r w:rsidR="00E42230">
              <w:rPr>
                <w:noProof/>
                <w:webHidden/>
              </w:rPr>
              <w:fldChar w:fldCharType="end"/>
            </w:r>
          </w:hyperlink>
        </w:p>
        <w:p w:rsidR="00E42230" w:rsidRDefault="00F419A1">
          <w:pPr>
            <w:pStyle w:val="17"/>
            <w:tabs>
              <w:tab w:val="right" w:leader="dot" w:pos="9900"/>
            </w:tabs>
            <w:rPr>
              <w:noProof/>
            </w:rPr>
          </w:pPr>
          <w:hyperlink w:anchor="_Toc134436376" w:history="1">
            <w:r w:rsidR="00E42230" w:rsidRPr="00384CAB">
              <w:rPr>
                <w:rStyle w:val="a8"/>
                <w:noProof/>
              </w:rPr>
              <w:t>3. УСЛОВИЯ РЕАЛИЗАЦИИ РАБОЧЕЙ ПРОГРАММЫ ПРОИЗВОДСТВЕННОЙ ПРАКТИКИ</w:t>
            </w:r>
            <w:r w:rsidR="00E42230">
              <w:rPr>
                <w:noProof/>
                <w:webHidden/>
              </w:rPr>
              <w:tab/>
            </w:r>
            <w:r w:rsidR="00E42230">
              <w:rPr>
                <w:noProof/>
                <w:webHidden/>
              </w:rPr>
              <w:fldChar w:fldCharType="begin"/>
            </w:r>
            <w:r w:rsidR="00E42230">
              <w:rPr>
                <w:noProof/>
                <w:webHidden/>
              </w:rPr>
              <w:instrText xml:space="preserve"> PAGEREF _Toc134436376 \h </w:instrText>
            </w:r>
            <w:r w:rsidR="00E42230">
              <w:rPr>
                <w:noProof/>
                <w:webHidden/>
              </w:rPr>
            </w:r>
            <w:r w:rsidR="00E42230">
              <w:rPr>
                <w:noProof/>
                <w:webHidden/>
              </w:rPr>
              <w:fldChar w:fldCharType="separate"/>
            </w:r>
            <w:r w:rsidR="00E42230">
              <w:rPr>
                <w:noProof/>
                <w:webHidden/>
              </w:rPr>
              <w:t>9</w:t>
            </w:r>
            <w:r w:rsidR="00E42230">
              <w:rPr>
                <w:noProof/>
                <w:webHidden/>
              </w:rPr>
              <w:fldChar w:fldCharType="end"/>
            </w:r>
          </w:hyperlink>
        </w:p>
        <w:p w:rsidR="00E42230" w:rsidRDefault="00F419A1">
          <w:pPr>
            <w:pStyle w:val="17"/>
            <w:tabs>
              <w:tab w:val="right" w:leader="dot" w:pos="9900"/>
            </w:tabs>
            <w:rPr>
              <w:noProof/>
            </w:rPr>
          </w:pPr>
          <w:hyperlink w:anchor="_Toc134436377" w:history="1">
            <w:r w:rsidR="00E42230" w:rsidRPr="00384CAB">
              <w:rPr>
                <w:rStyle w:val="a8"/>
                <w:noProof/>
              </w:rPr>
              <w:t>4. КОНТРОЛЬ И ОЦЕНКА РЕЗУЛЬТАТОВ ОСВОЕНИЯ ПРОИЗВОДСТВЕННОЙ ПРАКТИКИ</w:t>
            </w:r>
            <w:r w:rsidR="00E42230">
              <w:rPr>
                <w:noProof/>
                <w:webHidden/>
              </w:rPr>
              <w:tab/>
            </w:r>
            <w:r w:rsidR="00E42230">
              <w:rPr>
                <w:noProof/>
                <w:webHidden/>
              </w:rPr>
              <w:fldChar w:fldCharType="begin"/>
            </w:r>
            <w:r w:rsidR="00E42230">
              <w:rPr>
                <w:noProof/>
                <w:webHidden/>
              </w:rPr>
              <w:instrText xml:space="preserve"> PAGEREF _Toc134436377 \h </w:instrText>
            </w:r>
            <w:r w:rsidR="00E42230">
              <w:rPr>
                <w:noProof/>
                <w:webHidden/>
              </w:rPr>
            </w:r>
            <w:r w:rsidR="00E42230">
              <w:rPr>
                <w:noProof/>
                <w:webHidden/>
              </w:rPr>
              <w:fldChar w:fldCharType="separate"/>
            </w:r>
            <w:r w:rsidR="00E42230">
              <w:rPr>
                <w:noProof/>
                <w:webHidden/>
              </w:rPr>
              <w:t>10</w:t>
            </w:r>
            <w:r w:rsidR="00E42230">
              <w:rPr>
                <w:noProof/>
                <w:webHidden/>
              </w:rPr>
              <w:fldChar w:fldCharType="end"/>
            </w:r>
          </w:hyperlink>
        </w:p>
        <w:p w:rsidR="00E42230" w:rsidRDefault="00E42230">
          <w:r>
            <w:rPr>
              <w:b/>
              <w:bCs/>
            </w:rPr>
            <w:fldChar w:fldCharType="end"/>
          </w:r>
        </w:p>
      </w:sdtContent>
    </w:sdt>
    <w:p w:rsidR="00637195" w:rsidRDefault="00637195" w:rsidP="00637195"/>
    <w:p w:rsidR="00637195" w:rsidRDefault="00637195" w:rsidP="00637195"/>
    <w:p w:rsidR="00D609AD" w:rsidRDefault="00A30CAD" w:rsidP="00637195">
      <w:r w:rsidRPr="00D76521">
        <w:br w:type="page"/>
      </w:r>
    </w:p>
    <w:p w:rsidR="00D609AD" w:rsidRPr="00D76521" w:rsidRDefault="00D609AD" w:rsidP="00D609AD">
      <w:pPr>
        <w:pStyle w:val="10"/>
      </w:pPr>
      <w:bookmarkStart w:id="1" w:name="_Toc134436374"/>
      <w:r>
        <w:lastRenderedPageBreak/>
        <w:t>1. ПАСПОРТ РАБОЧЕЙ ПРОГРАММЫ производственной ПРАКТИКИ</w:t>
      </w:r>
      <w:bookmarkEnd w:id="1"/>
    </w:p>
    <w:p w:rsidR="00D609AD" w:rsidRDefault="00D609AD" w:rsidP="00D609AD">
      <w:pPr>
        <w:shd w:val="clear" w:color="auto" w:fill="FFFFFF"/>
        <w:ind w:firstLine="922"/>
        <w:rPr>
          <w:rFonts w:eastAsia="Times New Roman" w:cs="Times New Roman"/>
          <w:color w:val="000000"/>
          <w:szCs w:val="24"/>
        </w:rPr>
      </w:pPr>
    </w:p>
    <w:p w:rsidR="00D609AD" w:rsidRDefault="00D609AD" w:rsidP="00D609AD">
      <w:pPr>
        <w:shd w:val="clear" w:color="auto" w:fill="FFFFFF"/>
        <w:ind w:firstLine="922"/>
        <w:rPr>
          <w:rFonts w:eastAsia="Times New Roman" w:cs="Times New Roman"/>
          <w:bCs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Программа </w:t>
      </w:r>
      <w:r>
        <w:rPr>
          <w:rFonts w:eastAsia="Times New Roman" w:cs="Times New Roman"/>
          <w:color w:val="000000"/>
          <w:szCs w:val="24"/>
        </w:rPr>
        <w:t xml:space="preserve">производственной </w:t>
      </w:r>
      <w:r w:rsidRPr="008C6BE4">
        <w:rPr>
          <w:rFonts w:eastAsia="Times New Roman" w:cs="Times New Roman"/>
          <w:color w:val="000000"/>
          <w:szCs w:val="24"/>
        </w:rPr>
        <w:t xml:space="preserve"> практики является частью основной профессиональной образовательной программы по специальности СПО (ППСЗ) в соответствии с ФГОС по специальности </w:t>
      </w:r>
      <w:r w:rsidRPr="008C6BE4">
        <w:rPr>
          <w:rFonts w:eastAsia="Times New Roman" w:cs="Times New Roman"/>
          <w:bCs/>
          <w:color w:val="000000"/>
          <w:szCs w:val="24"/>
        </w:rPr>
        <w:t>38.02.07 Банковское дело</w:t>
      </w:r>
      <w:r w:rsidRPr="008C6BE4">
        <w:rPr>
          <w:rFonts w:eastAsia="Times New Roman" w:cs="Times New Roman"/>
          <w:b/>
          <w:bCs/>
          <w:color w:val="000000"/>
          <w:szCs w:val="24"/>
        </w:rPr>
        <w:t> </w:t>
      </w:r>
      <w:r w:rsidRPr="008C6BE4">
        <w:rPr>
          <w:rFonts w:eastAsia="Times New Roman" w:cs="Times New Roman"/>
          <w:color w:val="000000"/>
          <w:szCs w:val="24"/>
        </w:rPr>
        <w:t xml:space="preserve">(базовой подготовки) входящей в состав укрупненной группы специальностей 38.00.00 Экономика и управление в части освоения основного вида профессиональной деятельности (ВПД): </w:t>
      </w:r>
      <w:r w:rsidRPr="00D609AD">
        <w:rPr>
          <w:rFonts w:eastAsia="Times New Roman" w:cs="Times New Roman"/>
          <w:bCs/>
          <w:color w:val="000000"/>
          <w:szCs w:val="24"/>
        </w:rPr>
        <w:t xml:space="preserve">Выполнение работ по одной или нескольким профессиям рабочих, должностям служащих </w:t>
      </w:r>
    </w:p>
    <w:p w:rsidR="00D609AD" w:rsidRPr="008C6BE4" w:rsidRDefault="00D609AD" w:rsidP="00D609AD">
      <w:pPr>
        <w:shd w:val="clear" w:color="auto" w:fill="FFFFFF"/>
        <w:ind w:firstLine="922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Программа </w:t>
      </w:r>
      <w:r>
        <w:rPr>
          <w:rFonts w:eastAsia="Times New Roman" w:cs="Times New Roman"/>
          <w:color w:val="000000"/>
          <w:szCs w:val="24"/>
        </w:rPr>
        <w:t>производственной</w:t>
      </w:r>
      <w:r w:rsidRPr="008C6BE4">
        <w:rPr>
          <w:rFonts w:eastAsia="Times New Roman" w:cs="Times New Roman"/>
          <w:color w:val="000000"/>
          <w:szCs w:val="24"/>
        </w:rPr>
        <w:t xml:space="preserve"> практики может быть использована в дополнительном профессиональном образовании и профессиональной подготовке работников в области </w:t>
      </w:r>
      <w:r>
        <w:rPr>
          <w:rFonts w:eastAsia="Times New Roman" w:cs="Times New Roman"/>
          <w:color w:val="000000"/>
          <w:szCs w:val="24"/>
        </w:rPr>
        <w:t>банковского дела</w:t>
      </w:r>
      <w:r w:rsidRPr="008C6BE4">
        <w:rPr>
          <w:rFonts w:eastAsia="Times New Roman" w:cs="Times New Roman"/>
          <w:color w:val="000000"/>
          <w:szCs w:val="24"/>
        </w:rPr>
        <w:t xml:space="preserve"> при наличии среднего (полного) общего образования.</w:t>
      </w:r>
    </w:p>
    <w:p w:rsidR="00D609AD" w:rsidRPr="008C6BE4" w:rsidRDefault="00D609AD" w:rsidP="00D609AD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При реализации программы </w:t>
      </w:r>
      <w:r>
        <w:rPr>
          <w:rFonts w:eastAsia="Times New Roman" w:cs="Times New Roman"/>
          <w:color w:val="000000"/>
          <w:szCs w:val="24"/>
        </w:rPr>
        <w:t>производственной практики</w:t>
      </w:r>
      <w:r w:rsidRPr="008C6BE4">
        <w:rPr>
          <w:rFonts w:eastAsia="Times New Roman" w:cs="Times New Roman"/>
          <w:color w:val="000000"/>
          <w:szCs w:val="24"/>
        </w:rPr>
        <w:t xml:space="preserve">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D609AD" w:rsidRPr="008C6BE4" w:rsidRDefault="00D609AD" w:rsidP="00D609AD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Воспитание обучающихся при освоении </w:t>
      </w:r>
      <w:r>
        <w:rPr>
          <w:rFonts w:eastAsia="Times New Roman" w:cs="Times New Roman"/>
          <w:color w:val="000000"/>
          <w:szCs w:val="24"/>
        </w:rPr>
        <w:t>производственной практики</w:t>
      </w:r>
      <w:r w:rsidRPr="008C6BE4">
        <w:rPr>
          <w:rFonts w:eastAsia="Times New Roman" w:cs="Times New Roman"/>
          <w:color w:val="000000"/>
          <w:szCs w:val="24"/>
        </w:rPr>
        <w:t xml:space="preserve">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D609AD" w:rsidRDefault="00D609AD" w:rsidP="00D609AD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609AD" w:rsidRDefault="00D609AD" w:rsidP="00D609AD">
      <w:pPr>
        <w:ind w:left="14" w:right="14" w:firstLine="864"/>
        <w:rPr>
          <w:rFonts w:eastAsia="Times New Roman" w:cs="Times New Roman"/>
          <w:color w:val="000000"/>
          <w:szCs w:val="24"/>
        </w:rPr>
      </w:pPr>
    </w:p>
    <w:p w:rsidR="000E13C6" w:rsidRPr="00637195" w:rsidRDefault="00637195" w:rsidP="00637195">
      <w:pPr>
        <w:rPr>
          <w:b/>
        </w:rPr>
      </w:pPr>
      <w:r w:rsidRPr="00637195">
        <w:rPr>
          <w:b/>
        </w:rPr>
        <w:t>1.</w:t>
      </w:r>
      <w:r w:rsidR="00D609AD" w:rsidRPr="00637195">
        <w:rPr>
          <w:b/>
        </w:rPr>
        <w:t>2</w:t>
      </w:r>
      <w:r w:rsidR="00CE3571" w:rsidRPr="00637195">
        <w:rPr>
          <w:b/>
        </w:rPr>
        <w:t xml:space="preserve">. </w:t>
      </w:r>
      <w:r w:rsidRPr="00637195">
        <w:rPr>
          <w:b/>
        </w:rPr>
        <w:t>Цели проведения производственной практики</w:t>
      </w:r>
    </w:p>
    <w:p w:rsidR="000E13C6" w:rsidRDefault="000E13C6" w:rsidP="00046B3A">
      <w:pPr>
        <w:tabs>
          <w:tab w:val="left" w:pos="426"/>
        </w:tabs>
        <w:spacing w:line="240" w:lineRule="auto"/>
        <w:ind w:firstLine="567"/>
      </w:pPr>
      <w:r w:rsidRPr="00D76521">
        <w:t xml:space="preserve">Целью </w:t>
      </w:r>
      <w:r w:rsidR="00AE5C15">
        <w:t>про</w:t>
      </w:r>
      <w:r w:rsidR="00F67D5A">
        <w:t>ведения</w:t>
      </w:r>
      <w:r w:rsidR="00AE5C15">
        <w:t xml:space="preserve"> практики</w:t>
      </w:r>
      <w:r w:rsidRPr="00D76521">
        <w:t xml:space="preserve"> является достижение следую</w:t>
      </w:r>
      <w:r w:rsidR="00A91FC2" w:rsidRPr="00D76521">
        <w:t>щих результатов обучения</w:t>
      </w:r>
      <w:r w:rsidRPr="00D76521">
        <w:t xml:space="preserve">: </w:t>
      </w:r>
    </w:p>
    <w:p w:rsidR="009E79D3" w:rsidRPr="00F16F09" w:rsidRDefault="00D609AD" w:rsidP="00F16F09">
      <w:pPr>
        <w:spacing w:before="120" w:after="120"/>
        <w:jc w:val="center"/>
        <w:rPr>
          <w:b/>
          <w:bCs/>
          <w:caps/>
        </w:rPr>
      </w:pPr>
      <w:r w:rsidRPr="00F16F09">
        <w:rPr>
          <w:b/>
          <w:bCs/>
        </w:rPr>
        <w:t>Профессиональные компетенции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055"/>
        <w:gridCol w:w="4678"/>
      </w:tblGrid>
      <w:tr w:rsidR="009E79D3" w:rsidRPr="00CE3571" w:rsidTr="00C454EA">
        <w:tc>
          <w:tcPr>
            <w:tcW w:w="2440" w:type="dxa"/>
          </w:tcPr>
          <w:p w:rsidR="009E79D3" w:rsidRPr="00CE3571" w:rsidRDefault="009E79D3" w:rsidP="00CE3571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E3571">
              <w:rPr>
                <w:rFonts w:cs="Times New Roman"/>
                <w:b/>
                <w:szCs w:val="24"/>
              </w:rPr>
              <w:t>Основные виды деятельности</w:t>
            </w:r>
          </w:p>
        </w:tc>
        <w:tc>
          <w:tcPr>
            <w:tcW w:w="3055" w:type="dxa"/>
          </w:tcPr>
          <w:p w:rsidR="009E79D3" w:rsidRPr="00CE3571" w:rsidRDefault="009E79D3" w:rsidP="00CE3571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E3571">
              <w:rPr>
                <w:rFonts w:cs="Times New Roman"/>
                <w:b/>
                <w:szCs w:val="24"/>
              </w:rPr>
              <w:t>Код и формулировка</w:t>
            </w:r>
          </w:p>
          <w:p w:rsidR="009E79D3" w:rsidRPr="00CE3571" w:rsidRDefault="009E79D3" w:rsidP="00CE3571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E3571">
              <w:rPr>
                <w:rFonts w:cs="Times New Roman"/>
                <w:b/>
                <w:szCs w:val="24"/>
              </w:rPr>
              <w:t>компетенции</w:t>
            </w:r>
          </w:p>
        </w:tc>
        <w:tc>
          <w:tcPr>
            <w:tcW w:w="4678" w:type="dxa"/>
          </w:tcPr>
          <w:p w:rsidR="009E79D3" w:rsidRPr="00CE3571" w:rsidRDefault="009E79D3" w:rsidP="00CE3571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E3571">
              <w:rPr>
                <w:rFonts w:cs="Times New Roman"/>
                <w:b/>
                <w:iCs/>
                <w:szCs w:val="24"/>
              </w:rPr>
              <w:t>Показатели освоения компетенции</w:t>
            </w:r>
          </w:p>
        </w:tc>
      </w:tr>
      <w:tr w:rsidR="00C454EA" w:rsidRPr="00CE3571" w:rsidTr="00C454EA">
        <w:trPr>
          <w:trHeight w:val="130"/>
        </w:trPr>
        <w:tc>
          <w:tcPr>
            <w:tcW w:w="2440" w:type="dxa"/>
            <w:vMerge w:val="restart"/>
          </w:tcPr>
          <w:p w:rsidR="00C454EA" w:rsidRPr="00CE3571" w:rsidRDefault="00960EB9" w:rsidP="00C454EA">
            <w:pPr>
              <w:spacing w:line="240" w:lineRule="auto"/>
              <w:jc w:val="left"/>
              <w:rPr>
                <w:rFonts w:cs="Times New Roman"/>
                <w:b/>
                <w:szCs w:val="24"/>
                <w:highlight w:val="yellow"/>
              </w:rPr>
            </w:pPr>
            <w:r w:rsidRPr="00960EB9">
              <w:rPr>
                <w:rFonts w:cs="Times New Roman"/>
                <w:b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055" w:type="dxa"/>
            <w:vMerge w:val="restart"/>
          </w:tcPr>
          <w:p w:rsidR="00C454EA" w:rsidRPr="00D273E3" w:rsidRDefault="00C454EA" w:rsidP="00C454EA">
            <w:pPr>
              <w:spacing w:line="240" w:lineRule="auto"/>
              <w:jc w:val="left"/>
              <w:rPr>
                <w:i/>
                <w:szCs w:val="24"/>
              </w:rPr>
            </w:pPr>
            <w:r w:rsidRPr="00D273E3">
              <w:rPr>
                <w:szCs w:val="24"/>
              </w:rPr>
              <w:t>ПК 1.1. Осуществлять расчетно-кассовое обслуживание клиентов</w:t>
            </w: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расчетно-кассового обслуживания клиентов</w:t>
            </w:r>
          </w:p>
        </w:tc>
      </w:tr>
      <w:tr w:rsidR="00C454EA" w:rsidRPr="00CE3571" w:rsidTr="00D609AD">
        <w:trPr>
          <w:trHeight w:val="2844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консультировать клиентов по вопросам открытия банковских счетов, расчетным операциям;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договоры банковского счета с клиентами;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проверять правильность и полноту оформления расчетных документов;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открывать и закрывать лицевые счета в валюте Российской Федерации и иностранной валюте;</w:t>
            </w:r>
          </w:p>
        </w:tc>
      </w:tr>
      <w:tr w:rsidR="00D609AD" w:rsidRPr="00CE3571" w:rsidTr="00C454EA">
        <w:trPr>
          <w:trHeight w:val="7631"/>
        </w:trPr>
        <w:tc>
          <w:tcPr>
            <w:tcW w:w="2440" w:type="dxa"/>
            <w:vMerge w:val="restart"/>
          </w:tcPr>
          <w:p w:rsidR="00D609AD" w:rsidRPr="00CE3571" w:rsidRDefault="00D609AD" w:rsidP="00C454EA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D609AD" w:rsidRPr="00CE3571" w:rsidRDefault="00D609AD" w:rsidP="00C454EA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выписки из лицевых счетов клиентов;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рассчитывать и взыскивать суммы вознаграждения за расчетное обслуживание;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рассчитывать прогноз кассовых оборотов;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календарь выдачи наличных денег;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рассчитывать минимальный остаток денежной наличности в кассе;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отчет о наличном денежном обороте;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устанавливать лимит остатков денежной наличности в кассах клиентов;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отражать в учете операции по расчетным счетам клиентов;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исполнять и оформлять операции по возврату сумм, неправильно зачисленных на счета клиентов;</w:t>
            </w:r>
          </w:p>
          <w:p w:rsidR="00D609AD" w:rsidRPr="00D273E3" w:rsidRDefault="00D609AD" w:rsidP="00C454EA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для расчетного обслуживания клиентов.</w:t>
            </w:r>
          </w:p>
        </w:tc>
      </w:tr>
      <w:tr w:rsidR="00D609AD" w:rsidRPr="00CE3571" w:rsidTr="006B3316">
        <w:trPr>
          <w:trHeight w:val="4702"/>
        </w:trPr>
        <w:tc>
          <w:tcPr>
            <w:tcW w:w="2440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D609AD" w:rsidRPr="00CE3571" w:rsidRDefault="00D609AD" w:rsidP="00064A3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 содержание и порядок формирования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 юридических дел клиентов;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открытия и закрытия лицевых счетов клиентов в валюте Российской Федерации и иностранной валюте;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правила совершения операций по расчетным счетам, очередность списания денежных средств;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оформления, представления, отзыва и возврата расчетных документов;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планирования операций с наличностью;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лимитирования остатков денежной наличности в кассах клиентов;</w:t>
            </w:r>
          </w:p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совершении расчетных операций по счетам клиентов</w:t>
            </w:r>
          </w:p>
        </w:tc>
      </w:tr>
      <w:tr w:rsidR="00D609AD" w:rsidRPr="00CE3571" w:rsidTr="00C454EA">
        <w:trPr>
          <w:trHeight w:val="234"/>
        </w:trPr>
        <w:tc>
          <w:tcPr>
            <w:tcW w:w="2440" w:type="dxa"/>
            <w:vMerge/>
          </w:tcPr>
          <w:p w:rsidR="00D609AD" w:rsidRPr="00C454EA" w:rsidRDefault="00D609AD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D609AD" w:rsidRPr="00C454EA" w:rsidRDefault="00D609AD" w:rsidP="00064A38">
            <w:pPr>
              <w:spacing w:line="240" w:lineRule="auto"/>
              <w:rPr>
                <w:szCs w:val="24"/>
              </w:rPr>
            </w:pPr>
            <w:r w:rsidRPr="00C454EA">
              <w:rPr>
                <w:szCs w:val="24"/>
              </w:rPr>
              <w:t>ПК 1.4. Осуществлять межбанковские расчеты</w:t>
            </w:r>
          </w:p>
        </w:tc>
        <w:tc>
          <w:tcPr>
            <w:tcW w:w="4678" w:type="dxa"/>
          </w:tcPr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межбанковских расчетов</w:t>
            </w:r>
          </w:p>
        </w:tc>
      </w:tr>
      <w:tr w:rsidR="00D609AD" w:rsidRPr="00CE3571" w:rsidTr="00D609AD">
        <w:trPr>
          <w:trHeight w:val="1284"/>
        </w:trPr>
        <w:tc>
          <w:tcPr>
            <w:tcW w:w="2440" w:type="dxa"/>
            <w:vMerge/>
          </w:tcPr>
          <w:p w:rsidR="00D609AD" w:rsidRPr="00C454EA" w:rsidRDefault="00D609AD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055" w:type="dxa"/>
            <w:vMerge/>
          </w:tcPr>
          <w:p w:rsidR="00D609AD" w:rsidRPr="00C454EA" w:rsidRDefault="00D609AD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Умения: 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исполнять и оформлять операции по корреспондентскому счету, открытому в подразделении Банка России;</w:t>
            </w:r>
          </w:p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проводить расчеты между кредитными</w:t>
            </w:r>
          </w:p>
        </w:tc>
      </w:tr>
      <w:tr w:rsidR="00D609AD" w:rsidRPr="00CE3571" w:rsidTr="00C454EA">
        <w:trPr>
          <w:trHeight w:val="3948"/>
        </w:trPr>
        <w:tc>
          <w:tcPr>
            <w:tcW w:w="2440" w:type="dxa"/>
            <w:vMerge w:val="restart"/>
          </w:tcPr>
          <w:p w:rsidR="00D609AD" w:rsidRPr="00C454EA" w:rsidRDefault="00D609AD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D609AD" w:rsidRPr="00C454EA" w:rsidRDefault="00D609AD" w:rsidP="00064A38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 организациями через счета ЛОРО и НОСТРО;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контролировать и выверять расчеты по корреспондентским счетам;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осуществлять и оформлять расчеты банка со своими филиалами;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вести учет расчетных документов, не оплаченных в срок из-за отсутствия средств на корреспондентском счете;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отражать в учете межбанковские расчеты;</w:t>
            </w:r>
          </w:p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для совершения межбанковских расчетов</w:t>
            </w:r>
          </w:p>
        </w:tc>
      </w:tr>
      <w:tr w:rsidR="00D609AD" w:rsidRPr="00CE3571" w:rsidTr="00C454EA">
        <w:trPr>
          <w:trHeight w:val="234"/>
        </w:trPr>
        <w:tc>
          <w:tcPr>
            <w:tcW w:w="2440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системы межбанковских расчетов;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учет расчетов по корреспондентским счетам, открываемым в подразделениях Банка России;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учет расчетов между кредитными организациями через корреспондентские счета (ЛОРО и НОСТРО);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учет расчетных операций между филиалами внутри одной кредитной организации;</w:t>
            </w:r>
          </w:p>
          <w:p w:rsidR="00D609AD" w:rsidRDefault="00D609AD" w:rsidP="00C454EA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типичные нарушения при совершении межбанковских расчетов.</w:t>
            </w:r>
          </w:p>
          <w:p w:rsidR="00D609AD" w:rsidRPr="00D273E3" w:rsidRDefault="00D609AD" w:rsidP="00C454EA">
            <w:pPr>
              <w:spacing w:line="240" w:lineRule="auto"/>
              <w:rPr>
                <w:b/>
                <w:szCs w:val="24"/>
              </w:rPr>
            </w:pPr>
          </w:p>
        </w:tc>
      </w:tr>
      <w:tr w:rsidR="00D609AD" w:rsidRPr="00CE3571" w:rsidTr="00960EB9">
        <w:trPr>
          <w:trHeight w:val="853"/>
        </w:trPr>
        <w:tc>
          <w:tcPr>
            <w:tcW w:w="2440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D609AD" w:rsidRPr="00CE3571" w:rsidRDefault="00D609AD" w:rsidP="00D04A2F">
            <w:pPr>
              <w:spacing w:line="240" w:lineRule="auto"/>
              <w:rPr>
                <w:rFonts w:cs="Times New Roman"/>
                <w:szCs w:val="24"/>
              </w:rPr>
            </w:pPr>
            <w:r w:rsidRPr="00D273E3">
              <w:rPr>
                <w:szCs w:val="24"/>
              </w:rPr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4678" w:type="dxa"/>
          </w:tcPr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обслуживания расчетных операций с использованием различных видов платежных карт</w:t>
            </w:r>
          </w:p>
        </w:tc>
      </w:tr>
      <w:tr w:rsidR="00D609AD" w:rsidRPr="00CE3571" w:rsidTr="00960EB9">
        <w:trPr>
          <w:trHeight w:val="1016"/>
        </w:trPr>
        <w:tc>
          <w:tcPr>
            <w:tcW w:w="2440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D609AD" w:rsidRPr="00D273E3" w:rsidRDefault="00D609AD" w:rsidP="00D04A2F">
            <w:pPr>
              <w:spacing w:line="240" w:lineRule="auto"/>
              <w:rPr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960EB9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D609AD" w:rsidRPr="00D273E3" w:rsidRDefault="00D609AD" w:rsidP="00960EB9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консультировать клиентов по операциям с использованием различных видов платежных карт;</w:t>
            </w:r>
          </w:p>
          <w:p w:rsidR="00D609AD" w:rsidRDefault="00D609AD" w:rsidP="00D609A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оформлять выдачу клиентам платежных карт; </w:t>
            </w:r>
          </w:p>
          <w:p w:rsidR="00D609AD" w:rsidRPr="00D273E3" w:rsidRDefault="00D609AD" w:rsidP="00D609A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:rsidR="00D609AD" w:rsidRPr="00D273E3" w:rsidRDefault="00D609AD" w:rsidP="00D609A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совершения операций с платежными картами.</w:t>
            </w:r>
          </w:p>
        </w:tc>
      </w:tr>
      <w:tr w:rsidR="00D609AD" w:rsidRPr="00CE3571" w:rsidTr="00C454EA">
        <w:trPr>
          <w:trHeight w:val="72"/>
        </w:trPr>
        <w:tc>
          <w:tcPr>
            <w:tcW w:w="2440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D609AD" w:rsidRPr="00CE3571" w:rsidRDefault="00D609AD" w:rsidP="00D04A2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D609AD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D609AD" w:rsidRPr="00D273E3" w:rsidRDefault="00D609AD" w:rsidP="00D609A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документы, регулирующие совершение операций с использованием платежных карт;</w:t>
            </w:r>
          </w:p>
          <w:p w:rsidR="00D609AD" w:rsidRPr="00D273E3" w:rsidRDefault="00D609AD" w:rsidP="00D609A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виды платежных карт и операции, </w:t>
            </w:r>
          </w:p>
        </w:tc>
      </w:tr>
      <w:tr w:rsidR="00D609AD" w:rsidRPr="00CE3571" w:rsidTr="00D609AD">
        <w:trPr>
          <w:trHeight w:val="2412"/>
        </w:trPr>
        <w:tc>
          <w:tcPr>
            <w:tcW w:w="2440" w:type="dxa"/>
            <w:vMerge w:val="restart"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проводимые с их использованием;</w:t>
            </w:r>
          </w:p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условия и порядок выдачи платежных карт;</w:t>
            </w:r>
          </w:p>
          <w:p w:rsidR="00D609AD" w:rsidRPr="00D273E3" w:rsidRDefault="00D609AD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:rsidR="00D609AD" w:rsidRPr="00D273E3" w:rsidRDefault="00D609AD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совершении операций с платежными картами.</w:t>
            </w:r>
          </w:p>
        </w:tc>
      </w:tr>
      <w:tr w:rsidR="00D609AD" w:rsidRPr="00CE3571" w:rsidTr="00960EB9">
        <w:trPr>
          <w:trHeight w:val="282"/>
        </w:trPr>
        <w:tc>
          <w:tcPr>
            <w:tcW w:w="2440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D609AD" w:rsidRPr="00D273E3" w:rsidRDefault="00D609AD" w:rsidP="00635731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2.2. Осуществлять и оформлять выдачу кредитов</w:t>
            </w:r>
          </w:p>
        </w:tc>
        <w:tc>
          <w:tcPr>
            <w:tcW w:w="4678" w:type="dxa"/>
          </w:tcPr>
          <w:p w:rsidR="00D609AD" w:rsidRPr="00D273E3" w:rsidRDefault="00D609AD" w:rsidP="0053626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осуществления и оформления выдачи кредитов</w:t>
            </w:r>
          </w:p>
        </w:tc>
      </w:tr>
      <w:tr w:rsidR="00D609AD" w:rsidRPr="00CE3571" w:rsidTr="00960EB9">
        <w:trPr>
          <w:trHeight w:val="285"/>
        </w:trPr>
        <w:tc>
          <w:tcPr>
            <w:tcW w:w="2440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48306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D609AD" w:rsidRPr="00D273E3" w:rsidRDefault="00D609AD" w:rsidP="0048306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договор о залоге;</w:t>
            </w:r>
          </w:p>
          <w:p w:rsidR="00D609AD" w:rsidRPr="00D273E3" w:rsidRDefault="00D609AD" w:rsidP="0048306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пакет документов для заключения договора о залоге;</w:t>
            </w:r>
          </w:p>
          <w:p w:rsidR="00D609AD" w:rsidRPr="00D273E3" w:rsidRDefault="00D609AD" w:rsidP="0048306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график платежей по кредиту и процентам, контролировать своевременность и полноту поступления платежей;</w:t>
            </w:r>
          </w:p>
          <w:p w:rsidR="00D609AD" w:rsidRPr="00D273E3" w:rsidRDefault="00D609AD" w:rsidP="0048306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комплект документов на открытие счетов и выдачу кредитов различных видов;</w:t>
            </w:r>
          </w:p>
          <w:p w:rsidR="00D609AD" w:rsidRPr="00D273E3" w:rsidRDefault="00D609AD" w:rsidP="0048306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выписки по лицевым счетам заемщиков и разъяснять им содержащиеся в выписках данные;</w:t>
            </w:r>
          </w:p>
          <w:p w:rsidR="00D609AD" w:rsidRPr="00D273E3" w:rsidRDefault="00D609AD" w:rsidP="0048306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формировать и вести кредитные дела;</w:t>
            </w:r>
          </w:p>
        </w:tc>
      </w:tr>
      <w:tr w:rsidR="00D609AD" w:rsidRPr="00CE3571" w:rsidTr="00B5525F">
        <w:trPr>
          <w:trHeight w:val="4978"/>
        </w:trPr>
        <w:tc>
          <w:tcPr>
            <w:tcW w:w="2440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D609AD" w:rsidRPr="00CE3571" w:rsidRDefault="00D609AD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D609AD" w:rsidRPr="00D273E3" w:rsidRDefault="00D609AD" w:rsidP="00960EB9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D609AD" w:rsidRPr="00D273E3" w:rsidRDefault="00D609AD" w:rsidP="00960EB9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залогах и поручительстве;</w:t>
            </w:r>
          </w:p>
          <w:p w:rsidR="00D609AD" w:rsidRPr="00D273E3" w:rsidRDefault="00D609AD" w:rsidP="00B52CA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гражданское законодательство Российской Федерации об ответственности за неисполнение условий договора;</w:t>
            </w:r>
          </w:p>
          <w:p w:rsidR="00D609AD" w:rsidRPr="00D273E3" w:rsidRDefault="00D609AD" w:rsidP="00B52CA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об ипотеке;</w:t>
            </w:r>
          </w:p>
          <w:p w:rsidR="00D609AD" w:rsidRPr="00D273E3" w:rsidRDefault="00D609AD" w:rsidP="00B52CA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государственной регистрации прав на недвижимое имущество и сделок с ним;</w:t>
            </w:r>
          </w:p>
          <w:p w:rsidR="00D609AD" w:rsidRPr="00D273E3" w:rsidRDefault="00D609AD" w:rsidP="00B52CA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содержание кредитного договора, порядок его заключения, изменения условий и расторжения;</w:t>
            </w:r>
          </w:p>
          <w:p w:rsidR="00D609AD" w:rsidRPr="00D273E3" w:rsidRDefault="00D609AD" w:rsidP="00B52CA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 кредитного дела и порядок его ведения;</w:t>
            </w:r>
          </w:p>
          <w:p w:rsidR="00D609AD" w:rsidRPr="00D273E3" w:rsidRDefault="00D609AD" w:rsidP="00B52CA2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осуществлении кредитных операций</w:t>
            </w:r>
          </w:p>
        </w:tc>
      </w:tr>
    </w:tbl>
    <w:p w:rsidR="00CE3571" w:rsidRDefault="00CE3571" w:rsidP="00CE3571"/>
    <w:p w:rsidR="00D609AD" w:rsidRDefault="00D609AD">
      <w:pPr>
        <w:spacing w:after="200"/>
        <w:jc w:val="left"/>
      </w:pPr>
      <w:r>
        <w:br w:type="page"/>
      </w:r>
    </w:p>
    <w:p w:rsidR="000E13C6" w:rsidRDefault="00637195" w:rsidP="00EF5410">
      <w:pPr>
        <w:pStyle w:val="10"/>
      </w:pPr>
      <w:bookmarkStart w:id="2" w:name="_Toc134436375"/>
      <w:r>
        <w:lastRenderedPageBreak/>
        <w:t>2</w:t>
      </w:r>
      <w:r w:rsidR="00EF5410">
        <w:t xml:space="preserve">. </w:t>
      </w:r>
      <w:r>
        <w:t xml:space="preserve">СТРУКТУРА И </w:t>
      </w:r>
      <w:r w:rsidR="000E13C6" w:rsidRPr="001662A6">
        <w:t>СОДЕРЖАНИЕ</w:t>
      </w:r>
      <w:r w:rsidR="00D609AD">
        <w:t xml:space="preserve"> ПРОИЗВОДСТВЕННОЙ </w:t>
      </w:r>
      <w:r w:rsidR="000E13C6" w:rsidRPr="001662A6">
        <w:t xml:space="preserve"> </w:t>
      </w:r>
      <w:r w:rsidR="001049DD" w:rsidRPr="001662A6">
        <w:t>ПРАКТИКИ</w:t>
      </w:r>
      <w:bookmarkEnd w:id="2"/>
    </w:p>
    <w:p w:rsidR="00933FE4" w:rsidRPr="001662A6" w:rsidRDefault="00933FE4" w:rsidP="00EF5410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282"/>
        <w:gridCol w:w="5592"/>
      </w:tblGrid>
      <w:tr w:rsidR="00933FE4" w:rsidRPr="00AD23F9" w:rsidTr="00FA5FB0">
        <w:trPr>
          <w:trHeight w:val="841"/>
        </w:trPr>
        <w:tc>
          <w:tcPr>
            <w:tcW w:w="1049" w:type="dxa"/>
            <w:vAlign w:val="center"/>
          </w:tcPr>
          <w:p w:rsidR="00933FE4" w:rsidRPr="00AD23F9" w:rsidRDefault="00933FE4" w:rsidP="001662A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AD23F9">
              <w:rPr>
                <w:b/>
                <w:szCs w:val="24"/>
                <w:lang w:eastAsia="en-US"/>
              </w:rPr>
              <w:t>№ раздела</w:t>
            </w:r>
          </w:p>
        </w:tc>
        <w:tc>
          <w:tcPr>
            <w:tcW w:w="3282" w:type="dxa"/>
            <w:vAlign w:val="center"/>
          </w:tcPr>
          <w:p w:rsidR="00933FE4" w:rsidRPr="00AD23F9" w:rsidRDefault="00933FE4" w:rsidP="001662A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AD23F9">
              <w:rPr>
                <w:b/>
                <w:szCs w:val="24"/>
                <w:lang w:eastAsia="en-US"/>
              </w:rPr>
              <w:t>Наименование</w:t>
            </w:r>
          </w:p>
          <w:p w:rsidR="00933FE4" w:rsidRPr="00AD23F9" w:rsidRDefault="00933FE4" w:rsidP="001662A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AD23F9">
              <w:rPr>
                <w:b/>
                <w:szCs w:val="24"/>
                <w:lang w:eastAsia="en-US"/>
              </w:rPr>
              <w:t>раздела практики</w:t>
            </w:r>
          </w:p>
        </w:tc>
        <w:tc>
          <w:tcPr>
            <w:tcW w:w="5592" w:type="dxa"/>
            <w:vAlign w:val="center"/>
          </w:tcPr>
          <w:p w:rsidR="00933FE4" w:rsidRPr="00AD23F9" w:rsidRDefault="00933FE4" w:rsidP="001662A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AD23F9">
              <w:rPr>
                <w:b/>
                <w:szCs w:val="24"/>
                <w:lang w:eastAsia="en-US"/>
              </w:rPr>
              <w:t>Содержание раздела практики</w:t>
            </w:r>
          </w:p>
        </w:tc>
      </w:tr>
      <w:tr w:rsidR="00933FE4" w:rsidRPr="00AD23F9" w:rsidTr="00933FE4">
        <w:trPr>
          <w:trHeight w:val="393"/>
        </w:trPr>
        <w:tc>
          <w:tcPr>
            <w:tcW w:w="9923" w:type="dxa"/>
            <w:gridSpan w:val="3"/>
            <w:vAlign w:val="center"/>
          </w:tcPr>
          <w:p w:rsidR="00933FE4" w:rsidRPr="00AD23F9" w:rsidRDefault="00960EB9" w:rsidP="00940A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Cs w:val="24"/>
                <w:highlight w:val="yellow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  <w:r w:rsidR="00933FE4" w:rsidRPr="00AD23F9">
              <w:rPr>
                <w:b/>
                <w:szCs w:val="24"/>
                <w:lang w:eastAsia="en-US"/>
              </w:rPr>
              <w:t xml:space="preserve"> семестр</w:t>
            </w:r>
          </w:p>
        </w:tc>
      </w:tr>
      <w:tr w:rsidR="00933FE4" w:rsidRPr="00AD23F9" w:rsidTr="00FA5FB0">
        <w:trPr>
          <w:trHeight w:val="380"/>
        </w:trPr>
        <w:tc>
          <w:tcPr>
            <w:tcW w:w="1049" w:type="dxa"/>
            <w:vAlign w:val="center"/>
          </w:tcPr>
          <w:p w:rsidR="00933FE4" w:rsidRPr="00AD23F9" w:rsidRDefault="00933FE4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933FE4" w:rsidRPr="00AD23F9" w:rsidRDefault="002E4BD2" w:rsidP="009C348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>Вводный инструктаж</w:t>
            </w:r>
          </w:p>
        </w:tc>
        <w:tc>
          <w:tcPr>
            <w:tcW w:w="5592" w:type="dxa"/>
          </w:tcPr>
          <w:p w:rsidR="00B34CD5" w:rsidRPr="00AD23F9" w:rsidRDefault="00E87AFC" w:rsidP="00E87AF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Изучение</w:t>
            </w:r>
            <w:r w:rsidR="002E4BD2" w:rsidRPr="00AD23F9">
              <w:rPr>
                <w:color w:val="000000"/>
                <w:spacing w:val="2"/>
                <w:szCs w:val="24"/>
              </w:rPr>
              <w:t xml:space="preserve"> задач, поставленны</w:t>
            </w:r>
            <w:r>
              <w:rPr>
                <w:color w:val="000000"/>
                <w:spacing w:val="2"/>
                <w:szCs w:val="24"/>
              </w:rPr>
              <w:t>х</w:t>
            </w:r>
            <w:r w:rsidR="002E4BD2" w:rsidRPr="00AD23F9">
              <w:rPr>
                <w:color w:val="000000"/>
                <w:spacing w:val="2"/>
                <w:szCs w:val="24"/>
              </w:rPr>
              <w:t xml:space="preserve"> на практику.</w:t>
            </w:r>
            <w:r w:rsidR="00B34CD5" w:rsidRPr="00AD23F9">
              <w:rPr>
                <w:color w:val="000000"/>
                <w:spacing w:val="2"/>
                <w:szCs w:val="24"/>
              </w:rPr>
              <w:t xml:space="preserve"> </w:t>
            </w:r>
            <w:r>
              <w:rPr>
                <w:color w:val="000000"/>
                <w:spacing w:val="2"/>
                <w:szCs w:val="24"/>
              </w:rPr>
              <w:t>А</w:t>
            </w:r>
            <w:r w:rsidR="00B34CD5" w:rsidRPr="00AD23F9">
              <w:rPr>
                <w:color w:val="000000"/>
                <w:spacing w:val="2"/>
                <w:szCs w:val="24"/>
              </w:rPr>
              <w:t xml:space="preserve">нализ индивидуального задания, </w:t>
            </w:r>
            <w:r>
              <w:rPr>
                <w:color w:val="000000"/>
                <w:spacing w:val="2"/>
                <w:szCs w:val="24"/>
              </w:rPr>
              <w:t xml:space="preserve">формирование требований </w:t>
            </w:r>
            <w:r w:rsidR="00B34CD5" w:rsidRPr="00AD23F9">
              <w:rPr>
                <w:color w:val="000000"/>
                <w:spacing w:val="2"/>
                <w:szCs w:val="24"/>
              </w:rPr>
              <w:t>к разработке.</w:t>
            </w:r>
          </w:p>
        </w:tc>
      </w:tr>
      <w:tr w:rsidR="002E4BD2" w:rsidRPr="00AD23F9" w:rsidTr="00FA5FB0">
        <w:trPr>
          <w:trHeight w:val="380"/>
        </w:trPr>
        <w:tc>
          <w:tcPr>
            <w:tcW w:w="1049" w:type="dxa"/>
            <w:vAlign w:val="center"/>
          </w:tcPr>
          <w:p w:rsidR="002E4BD2" w:rsidRPr="00AD23F9" w:rsidRDefault="002E4BD2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2E4BD2" w:rsidRPr="00AD23F9" w:rsidRDefault="00EC1495" w:rsidP="0031501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Знакомство с банком</w:t>
            </w:r>
          </w:p>
        </w:tc>
        <w:tc>
          <w:tcPr>
            <w:tcW w:w="5592" w:type="dxa"/>
          </w:tcPr>
          <w:p w:rsidR="00B34CD5" w:rsidRPr="00AD23F9" w:rsidRDefault="00E87AFC" w:rsidP="00EC1495">
            <w:pPr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  <w:lang w:eastAsia="en-US"/>
              </w:rPr>
              <w:t xml:space="preserve">Составление характеристики банка: 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>история создания банка, его ме</w:t>
            </w:r>
            <w:r w:rsidR="00AD23F9">
              <w:rPr>
                <w:rFonts w:eastAsia="Times New Roman" w:cs="Times New Roman"/>
                <w:szCs w:val="24"/>
                <w:lang w:eastAsia="en-US"/>
              </w:rPr>
              <w:t xml:space="preserve">стонахождение и правовой статус, 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>бренд (</w:t>
            </w:r>
            <w:r w:rsidR="0031501D" w:rsidRPr="00AD23F9">
              <w:rPr>
                <w:rFonts w:eastAsia="Times New Roman" w:cs="Times New Roman"/>
                <w:szCs w:val="24"/>
                <w:lang w:val="en-US" w:eastAsia="en-US"/>
              </w:rPr>
              <w:t>name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>, логот</w:t>
            </w:r>
            <w:r w:rsidR="00AD23F9">
              <w:rPr>
                <w:rFonts w:eastAsia="Times New Roman" w:cs="Times New Roman"/>
                <w:szCs w:val="24"/>
                <w:lang w:eastAsia="en-US"/>
              </w:rPr>
              <w:t xml:space="preserve">ип, слоган, миссию и ценности), 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>наличие лицензий на момент прохождения практики</w:t>
            </w:r>
            <w:r w:rsidR="00AD23F9">
              <w:rPr>
                <w:rFonts w:eastAsia="Times New Roman" w:cs="Times New Roman"/>
                <w:szCs w:val="24"/>
                <w:lang w:eastAsia="en-US"/>
              </w:rPr>
              <w:t xml:space="preserve">,  состав акционеров банка, 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 xml:space="preserve">схема </w:t>
            </w:r>
            <w:r w:rsidR="00AD23F9">
              <w:rPr>
                <w:rFonts w:eastAsia="Times New Roman" w:cs="Times New Roman"/>
                <w:szCs w:val="24"/>
                <w:lang w:eastAsia="en-US"/>
              </w:rPr>
              <w:t xml:space="preserve">организационной структуры банка, </w:t>
            </w:r>
            <w:r w:rsidR="00960EB9">
              <w:rPr>
                <w:rFonts w:eastAsia="Times New Roman" w:cs="Times New Roman"/>
                <w:szCs w:val="24"/>
                <w:lang w:eastAsia="en-US"/>
              </w:rPr>
              <w:t xml:space="preserve">состав филиальной сети, информация о рейтингах и премиях банка, проводимые банком ребрендинг и рестайлинг, </w:t>
            </w:r>
            <w:r w:rsidR="00960EB9" w:rsidRPr="00AD23F9">
              <w:rPr>
                <w:rFonts w:eastAsia="Times New Roman" w:cs="Times New Roman"/>
                <w:szCs w:val="24"/>
                <w:lang w:eastAsia="en-US"/>
              </w:rPr>
              <w:t>состав обслуживаемых клиентов</w:t>
            </w:r>
            <w:r w:rsidR="00EC1495">
              <w:rPr>
                <w:rFonts w:eastAsia="Times New Roman" w:cs="Times New Roman"/>
                <w:szCs w:val="24"/>
                <w:lang w:eastAsia="en-US"/>
              </w:rPr>
              <w:t xml:space="preserve">. </w:t>
            </w:r>
            <w:r w:rsidR="00EC1495">
              <w:rPr>
                <w:color w:val="000000"/>
                <w:spacing w:val="2"/>
                <w:szCs w:val="24"/>
              </w:rPr>
              <w:t>Ознакомление с работой подразделений, деятельность которых связана с обслуживанием клиентов. Изучение должностных инструкций и практики работы</w:t>
            </w:r>
          </w:p>
        </w:tc>
      </w:tr>
      <w:tr w:rsidR="00196F11" w:rsidRPr="00AD23F9" w:rsidTr="00FA5FB0">
        <w:trPr>
          <w:trHeight w:val="380"/>
        </w:trPr>
        <w:tc>
          <w:tcPr>
            <w:tcW w:w="1049" w:type="dxa"/>
            <w:vAlign w:val="center"/>
          </w:tcPr>
          <w:p w:rsidR="00196F11" w:rsidRPr="00AD23F9" w:rsidRDefault="00196F11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196F11" w:rsidRPr="00AD23F9" w:rsidRDefault="00EC1495" w:rsidP="00196F1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Ценообразование в банке</w:t>
            </w:r>
          </w:p>
        </w:tc>
        <w:tc>
          <w:tcPr>
            <w:tcW w:w="5592" w:type="dxa"/>
          </w:tcPr>
          <w:p w:rsidR="00CE0369" w:rsidRPr="00AD23F9" w:rsidRDefault="00EC1495" w:rsidP="00E87AFC">
            <w:pPr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Ознакомление с ценообразованием и ценовой политикой банка. Изучение тарифов банка. Консультирование клиентов по тарифам банка.</w:t>
            </w:r>
          </w:p>
        </w:tc>
      </w:tr>
      <w:tr w:rsidR="00196F11" w:rsidRPr="00AD23F9" w:rsidTr="00FA5FB0">
        <w:trPr>
          <w:trHeight w:val="404"/>
        </w:trPr>
        <w:tc>
          <w:tcPr>
            <w:tcW w:w="1049" w:type="dxa"/>
            <w:vAlign w:val="center"/>
          </w:tcPr>
          <w:p w:rsidR="00196F11" w:rsidRPr="00AD23F9" w:rsidRDefault="00196F11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196F11" w:rsidRPr="00AD23F9" w:rsidRDefault="00E20199" w:rsidP="00196F1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Продуктовая линейка банка.</w:t>
            </w:r>
          </w:p>
        </w:tc>
        <w:tc>
          <w:tcPr>
            <w:tcW w:w="5592" w:type="dxa"/>
          </w:tcPr>
          <w:p w:rsidR="00196F11" w:rsidRPr="00AD23F9" w:rsidRDefault="00E20199" w:rsidP="00E87AFC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Ознакомление с продуктовой линейкой банка и системой управления банковскими продуктами</w:t>
            </w:r>
          </w:p>
        </w:tc>
      </w:tr>
      <w:tr w:rsidR="001F4CAA" w:rsidRPr="00AD23F9" w:rsidTr="00FA5FB0">
        <w:trPr>
          <w:trHeight w:val="404"/>
        </w:trPr>
        <w:tc>
          <w:tcPr>
            <w:tcW w:w="1049" w:type="dxa"/>
            <w:vAlign w:val="center"/>
          </w:tcPr>
          <w:p w:rsidR="001F4CAA" w:rsidRPr="00AD23F9" w:rsidRDefault="001F4CAA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1F4CAA" w:rsidRPr="00AD23F9" w:rsidRDefault="00E20199" w:rsidP="00D05E8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Конкурентоспособность банковских продуктов</w:t>
            </w:r>
          </w:p>
        </w:tc>
        <w:tc>
          <w:tcPr>
            <w:tcW w:w="5592" w:type="dxa"/>
          </w:tcPr>
          <w:p w:rsidR="001F4CAA" w:rsidRPr="00AD23F9" w:rsidRDefault="00E20199" w:rsidP="002231C7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 xml:space="preserve">Ознакомление с </w:t>
            </w:r>
            <w:r w:rsidR="002231C7">
              <w:rPr>
                <w:color w:val="000000"/>
                <w:spacing w:val="2"/>
                <w:szCs w:val="24"/>
              </w:rPr>
              <w:t>составляющими бренда, конкурентными преимуществами и методами оценки конкурентных позиций банка. Анализ конкурентоспособности банковских продуктов</w:t>
            </w:r>
          </w:p>
        </w:tc>
      </w:tr>
      <w:tr w:rsidR="00D05E87" w:rsidRPr="00AD23F9" w:rsidTr="00FA5FB0">
        <w:trPr>
          <w:trHeight w:val="404"/>
        </w:trPr>
        <w:tc>
          <w:tcPr>
            <w:tcW w:w="1049" w:type="dxa"/>
            <w:vAlign w:val="center"/>
          </w:tcPr>
          <w:p w:rsidR="00D05E87" w:rsidRPr="00AD23F9" w:rsidRDefault="00D05E8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D05E87" w:rsidRPr="00AD23F9" w:rsidRDefault="002231C7" w:rsidP="002231C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Виды каналов продаж банковских продуктов</w:t>
            </w:r>
          </w:p>
        </w:tc>
        <w:tc>
          <w:tcPr>
            <w:tcW w:w="5592" w:type="dxa"/>
          </w:tcPr>
          <w:p w:rsidR="00D05E87" w:rsidRPr="00AD23F9" w:rsidRDefault="002231C7" w:rsidP="00C47A32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Определение основных форм продаж в банке</w:t>
            </w:r>
            <w:r w:rsidR="00C47A32">
              <w:rPr>
                <w:color w:val="000000"/>
                <w:spacing w:val="2"/>
                <w:szCs w:val="24"/>
              </w:rPr>
              <w:t>: продажи массового характера, целевые и перекрестные продажи, стратегия пакетирования банковских продуктов, кредитование покупок через интернет, электронные каналы продаж банковских продуктов. Изучение преимуществ систем Интернет-банкинга и Мобильный банк для клиентов и банка. Анализ политики банка в области продаж банковских продуктов. Изучение этапов и методов продаж банковских продуктов и услуг, организацию послепродажного обслуживания и сопровождения клиентов.</w:t>
            </w:r>
          </w:p>
        </w:tc>
      </w:tr>
      <w:tr w:rsidR="00D05E87" w:rsidRPr="00AD23F9" w:rsidTr="00FA5FB0">
        <w:trPr>
          <w:trHeight w:val="404"/>
        </w:trPr>
        <w:tc>
          <w:tcPr>
            <w:tcW w:w="1049" w:type="dxa"/>
            <w:vAlign w:val="center"/>
          </w:tcPr>
          <w:p w:rsidR="00D05E87" w:rsidRPr="00AD23F9" w:rsidRDefault="00D05E8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D05E87" w:rsidRPr="00AD23F9" w:rsidRDefault="00C47A32" w:rsidP="00D05E8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Продвижение банковских продуктов</w:t>
            </w:r>
          </w:p>
        </w:tc>
        <w:tc>
          <w:tcPr>
            <w:tcW w:w="5592" w:type="dxa"/>
          </w:tcPr>
          <w:p w:rsidR="00D05E87" w:rsidRPr="00AD23F9" w:rsidRDefault="00C47A32" w:rsidP="007F6739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 xml:space="preserve">Изучение </w:t>
            </w:r>
            <w:r w:rsidR="007F6739">
              <w:rPr>
                <w:color w:val="000000"/>
                <w:spacing w:val="2"/>
                <w:szCs w:val="24"/>
              </w:rPr>
              <w:t>способов и методов привлечения внимания к банковским продуктам и услугам, правила подготовки и проведения презентации банковских продуктов и услуг. Анализ стратегии продажи банковских продуктов и услуг.</w:t>
            </w:r>
          </w:p>
        </w:tc>
      </w:tr>
      <w:tr w:rsidR="001B4E27" w:rsidRPr="00AD23F9" w:rsidTr="00FA5FB0">
        <w:trPr>
          <w:trHeight w:val="404"/>
        </w:trPr>
        <w:tc>
          <w:tcPr>
            <w:tcW w:w="1049" w:type="dxa"/>
            <w:vAlign w:val="center"/>
          </w:tcPr>
          <w:p w:rsidR="001B4E27" w:rsidRPr="00AD23F9" w:rsidRDefault="001B4E2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1B4E27" w:rsidRPr="00AD23F9" w:rsidRDefault="007F6739" w:rsidP="001B4E2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Формирование клиентской базы</w:t>
            </w:r>
          </w:p>
        </w:tc>
        <w:tc>
          <w:tcPr>
            <w:tcW w:w="5592" w:type="dxa"/>
          </w:tcPr>
          <w:p w:rsidR="001B4E27" w:rsidRPr="00AD23F9" w:rsidRDefault="007F6739" w:rsidP="00FA5FB0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 xml:space="preserve">Ознакомление с принципами взаимоотношений банка с клиентами, каналами для выявления </w:t>
            </w:r>
            <w:r>
              <w:rPr>
                <w:color w:val="000000"/>
                <w:spacing w:val="2"/>
                <w:szCs w:val="24"/>
              </w:rPr>
              <w:lastRenderedPageBreak/>
              <w:t>потенциальных клиентов, приемами коммуникации. Анализ клиентской базы банка и стратегии привлечения клиентов.</w:t>
            </w:r>
            <w:r w:rsidR="00FA5FB0">
              <w:rPr>
                <w:color w:val="000000"/>
                <w:spacing w:val="2"/>
                <w:szCs w:val="24"/>
              </w:rPr>
              <w:t xml:space="preserve"> Анализ каналов обслуживания розничных клиентов, с группами клиентов, нуждающимися в социальной поддержке (молодежь, пенсионеры, инвалиды)</w:t>
            </w:r>
          </w:p>
        </w:tc>
      </w:tr>
      <w:tr w:rsidR="00D05E87" w:rsidRPr="00AD23F9" w:rsidTr="00FA5FB0">
        <w:trPr>
          <w:trHeight w:val="404"/>
        </w:trPr>
        <w:tc>
          <w:tcPr>
            <w:tcW w:w="1049" w:type="dxa"/>
            <w:vAlign w:val="center"/>
          </w:tcPr>
          <w:p w:rsidR="00D05E87" w:rsidRPr="00AD23F9" w:rsidRDefault="00D05E8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D05E87" w:rsidRPr="00AD23F9" w:rsidRDefault="00FA5FB0" w:rsidP="00D05E8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Качество обслуживания в банке</w:t>
            </w:r>
          </w:p>
        </w:tc>
        <w:tc>
          <w:tcPr>
            <w:tcW w:w="5592" w:type="dxa"/>
          </w:tcPr>
          <w:p w:rsidR="00D05E87" w:rsidRPr="00AD23F9" w:rsidRDefault="00FA5FB0" w:rsidP="00FA5FB0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Характеристика зон обслуживания клиентов в банке. Ознакомление с системой контроля за соблюдением норм и правил обслуживания клиентов банка. Анализ критериев квалифицированности персонала по работе с клиентами. Изучение системы обеспечения безопасности (конфиденциальности) клиентов.</w:t>
            </w:r>
          </w:p>
        </w:tc>
      </w:tr>
      <w:tr w:rsidR="00FA5FB0" w:rsidRPr="00AD23F9" w:rsidTr="00FA5FB0">
        <w:trPr>
          <w:trHeight w:val="404"/>
        </w:trPr>
        <w:tc>
          <w:tcPr>
            <w:tcW w:w="1049" w:type="dxa"/>
            <w:vAlign w:val="center"/>
          </w:tcPr>
          <w:p w:rsidR="00FA5FB0" w:rsidRPr="00AD23F9" w:rsidRDefault="00FA5FB0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FA5FB0" w:rsidRPr="00AD23F9" w:rsidRDefault="00FA5FB0" w:rsidP="00D829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Взаимодействие с клиентом на различных этапах продаж банковских продуктов и услуг.</w:t>
            </w:r>
          </w:p>
        </w:tc>
        <w:tc>
          <w:tcPr>
            <w:tcW w:w="5592" w:type="dxa"/>
          </w:tcPr>
          <w:p w:rsidR="00FA5FB0" w:rsidRPr="00AD23F9" w:rsidRDefault="00A14C23" w:rsidP="00A14C23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Наблюдение за действиями сотрудника банка при продаже банковских продуктов и услуг. Консультирование клиентов по различным видам продуктов и услуг в банке (работа под руководством сотрудника банка)</w:t>
            </w:r>
            <w:r w:rsidR="006F6BBB">
              <w:rPr>
                <w:color w:val="000000"/>
                <w:spacing w:val="2"/>
                <w:szCs w:val="24"/>
              </w:rPr>
              <w:t xml:space="preserve">. </w:t>
            </w:r>
          </w:p>
        </w:tc>
      </w:tr>
      <w:tr w:rsidR="00FA5FB0" w:rsidRPr="00AD23F9" w:rsidTr="00FA5FB0">
        <w:trPr>
          <w:trHeight w:val="404"/>
        </w:trPr>
        <w:tc>
          <w:tcPr>
            <w:tcW w:w="1049" w:type="dxa"/>
            <w:vAlign w:val="center"/>
          </w:tcPr>
          <w:p w:rsidR="00FA5FB0" w:rsidRPr="00AD23F9" w:rsidRDefault="00FA5FB0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FA5FB0" w:rsidRPr="00AD23F9" w:rsidRDefault="00FA5FB0" w:rsidP="001B4E2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>Выполнение индивидуального задания от руководителя</w:t>
            </w:r>
          </w:p>
        </w:tc>
        <w:tc>
          <w:tcPr>
            <w:tcW w:w="5592" w:type="dxa"/>
          </w:tcPr>
          <w:p w:rsidR="00FA5FB0" w:rsidRPr="00AD23F9" w:rsidRDefault="00FA5FB0" w:rsidP="001B4E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>Выполнение индивидуального задания от руководителя.</w:t>
            </w:r>
          </w:p>
        </w:tc>
      </w:tr>
      <w:tr w:rsidR="00FA5FB0" w:rsidRPr="00AD23F9" w:rsidTr="00FA5FB0">
        <w:trPr>
          <w:trHeight w:val="409"/>
        </w:trPr>
        <w:tc>
          <w:tcPr>
            <w:tcW w:w="1049" w:type="dxa"/>
            <w:vAlign w:val="center"/>
          </w:tcPr>
          <w:p w:rsidR="00FA5FB0" w:rsidRPr="00AD23F9" w:rsidRDefault="00FA5FB0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FA5FB0" w:rsidRPr="00AD23F9" w:rsidRDefault="00FA5FB0" w:rsidP="00196F1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>Подготовка отчетных материалов</w:t>
            </w:r>
          </w:p>
        </w:tc>
        <w:tc>
          <w:tcPr>
            <w:tcW w:w="5592" w:type="dxa"/>
          </w:tcPr>
          <w:p w:rsidR="00FA5FB0" w:rsidRPr="00AD23F9" w:rsidRDefault="00FA5FB0" w:rsidP="00676D5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 xml:space="preserve">См. раздел </w:t>
            </w:r>
            <w:r w:rsidR="00676D53">
              <w:rPr>
                <w:color w:val="000000"/>
                <w:spacing w:val="2"/>
                <w:szCs w:val="24"/>
              </w:rPr>
              <w:t>4.2.</w:t>
            </w:r>
            <w:r w:rsidRPr="00AD23F9">
              <w:rPr>
                <w:color w:val="000000"/>
                <w:spacing w:val="2"/>
                <w:szCs w:val="24"/>
              </w:rPr>
              <w:t xml:space="preserve"> Формы отчетности по практике.</w:t>
            </w:r>
          </w:p>
        </w:tc>
      </w:tr>
    </w:tbl>
    <w:p w:rsidR="001662A6" w:rsidRDefault="001662A6" w:rsidP="001662A6">
      <w:pPr>
        <w:tabs>
          <w:tab w:val="right" w:leader="underscore" w:pos="9639"/>
        </w:tabs>
        <w:spacing w:line="240" w:lineRule="auto"/>
        <w:ind w:firstLine="567"/>
        <w:rPr>
          <w:sz w:val="28"/>
          <w:szCs w:val="28"/>
        </w:rPr>
      </w:pPr>
      <w:r w:rsidRPr="00551B1D">
        <w:rPr>
          <w:spacing w:val="-4"/>
          <w:szCs w:val="20"/>
        </w:rPr>
        <w:t>Способ проведения</w:t>
      </w:r>
      <w:r w:rsidR="00D609AD">
        <w:rPr>
          <w:spacing w:val="-4"/>
          <w:szCs w:val="20"/>
        </w:rPr>
        <w:t xml:space="preserve"> производственной </w:t>
      </w:r>
      <w:r w:rsidRPr="00551B1D">
        <w:rPr>
          <w:spacing w:val="-4"/>
          <w:szCs w:val="20"/>
        </w:rPr>
        <w:t xml:space="preserve"> практики:</w:t>
      </w:r>
      <w:r w:rsidRPr="009F7CCF">
        <w:rPr>
          <w:sz w:val="28"/>
          <w:szCs w:val="28"/>
        </w:rPr>
        <w:t xml:space="preserve"> </w:t>
      </w:r>
      <w:r w:rsidR="00700898" w:rsidRPr="00FF775F">
        <w:rPr>
          <w:spacing w:val="-4"/>
          <w:szCs w:val="20"/>
        </w:rPr>
        <w:t>стационарная</w:t>
      </w:r>
      <w:r w:rsidR="00FF775F">
        <w:rPr>
          <w:sz w:val="28"/>
          <w:szCs w:val="28"/>
        </w:rPr>
        <w:t>.</w:t>
      </w:r>
    </w:p>
    <w:p w:rsidR="00D05E87" w:rsidRDefault="001662A6" w:rsidP="001662A6">
      <w:pPr>
        <w:spacing w:line="240" w:lineRule="auto"/>
        <w:ind w:firstLine="567"/>
        <w:rPr>
          <w:spacing w:val="-4"/>
          <w:szCs w:val="20"/>
        </w:rPr>
      </w:pPr>
      <w:r w:rsidRPr="00551B1D">
        <w:rPr>
          <w:spacing w:val="-4"/>
          <w:szCs w:val="20"/>
        </w:rPr>
        <w:t>П</w:t>
      </w:r>
      <w:r w:rsidR="00D609AD">
        <w:rPr>
          <w:spacing w:val="-4"/>
          <w:szCs w:val="20"/>
        </w:rPr>
        <w:t>роизводственная п</w:t>
      </w:r>
      <w:r w:rsidRPr="00551B1D">
        <w:rPr>
          <w:spacing w:val="-4"/>
          <w:szCs w:val="20"/>
        </w:rPr>
        <w:t>рактика проводится в следующей форме</w:t>
      </w:r>
      <w:r w:rsidRPr="00397828">
        <w:rPr>
          <w:spacing w:val="-4"/>
          <w:szCs w:val="20"/>
        </w:rPr>
        <w:t>:</w:t>
      </w:r>
      <w:r w:rsidR="00B12D41" w:rsidRPr="00397828">
        <w:rPr>
          <w:spacing w:val="-4"/>
          <w:szCs w:val="20"/>
        </w:rPr>
        <w:t xml:space="preserve"> </w:t>
      </w:r>
      <w:r w:rsidR="00D05E87">
        <w:rPr>
          <w:spacing w:val="-4"/>
          <w:szCs w:val="20"/>
        </w:rPr>
        <w:t>концентрированно</w:t>
      </w:r>
    </w:p>
    <w:p w:rsidR="00D05E87" w:rsidRDefault="00D05E87" w:rsidP="001662A6">
      <w:pPr>
        <w:spacing w:line="240" w:lineRule="auto"/>
        <w:ind w:firstLine="567"/>
        <w:rPr>
          <w:spacing w:val="-4"/>
          <w:szCs w:val="20"/>
        </w:rPr>
      </w:pPr>
    </w:p>
    <w:p w:rsidR="00D609AD" w:rsidRDefault="00D609AD" w:rsidP="001662A6">
      <w:pPr>
        <w:spacing w:line="240" w:lineRule="auto"/>
        <w:ind w:firstLine="567"/>
        <w:rPr>
          <w:spacing w:val="-4"/>
          <w:szCs w:val="20"/>
        </w:rPr>
      </w:pPr>
    </w:p>
    <w:p w:rsidR="000E13C6" w:rsidRDefault="00637195" w:rsidP="001B4E27">
      <w:pPr>
        <w:pStyle w:val="10"/>
      </w:pPr>
      <w:bookmarkStart w:id="3" w:name="_Toc134436376"/>
      <w:r>
        <w:rPr>
          <w:sz w:val="28"/>
        </w:rPr>
        <w:t>3</w:t>
      </w:r>
      <w:r w:rsidR="001B4E27">
        <w:rPr>
          <w:sz w:val="28"/>
        </w:rPr>
        <w:t xml:space="preserve">. </w:t>
      </w:r>
      <w:r>
        <w:rPr>
          <w:sz w:val="28"/>
        </w:rPr>
        <w:t>УСЛОВИЯ РЕАЛИЗАЦИИ РАБОЧЕЙ ПРОГРАММЫ ПРОИЗВОДСТВЕННОЙ ПРАКТИКИ</w:t>
      </w:r>
      <w:bookmarkEnd w:id="3"/>
    </w:p>
    <w:p w:rsidR="00155787" w:rsidRPr="00637195" w:rsidRDefault="00637195" w:rsidP="00155787">
      <w:pPr>
        <w:rPr>
          <w:b/>
        </w:rPr>
      </w:pPr>
      <w:r w:rsidRPr="00637195">
        <w:rPr>
          <w:b/>
        </w:rPr>
        <w:t>3.1. Учебно-методическое и информационное обеспечение  производственной практики</w:t>
      </w:r>
    </w:p>
    <w:p w:rsidR="00155787" w:rsidRDefault="00155787" w:rsidP="00155787">
      <w:pPr>
        <w:numPr>
          <w:ilvl w:val="0"/>
          <w:numId w:val="11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C4725E">
        <w:rPr>
          <w:rFonts w:cs="Times New Roman"/>
          <w:szCs w:val="24"/>
        </w:rPr>
        <w:t xml:space="preserve">основная литература: </w:t>
      </w:r>
    </w:p>
    <w:p w:rsidR="00155787" w:rsidRPr="004142C2" w:rsidRDefault="00155787" w:rsidP="00D609AD">
      <w:pPr>
        <w:pStyle w:val="affa"/>
        <w:ind w:left="0" w:firstLine="709"/>
        <w:rPr>
          <w:color w:val="000000"/>
          <w:shd w:val="clear" w:color="auto" w:fill="FFFFFF"/>
        </w:rPr>
      </w:pPr>
      <w:r w:rsidRPr="004142C2">
        <w:rPr>
          <w:color w:val="000000"/>
          <w:shd w:val="clear" w:color="auto" w:fill="FFFFFF"/>
        </w:rPr>
        <w:t>1. Банковское дело в 2 ч. Часть 2 : учебник для среднего профессионального образования / Н. Н. Мартыненко, О. М. Маркова, О. С. Рудакова, Н. В. Сергеева. — 2-е изд., испр. и доп. — Москва : Издательство Юрайт, 2022. — 368 с. — (Профессиональное образование). — ISBN 978-5-534-08471-9. — Текст : электронный // Образовательная платформа Юрайт [сайт]. — URL:</w:t>
      </w:r>
      <w:hyperlink r:id="rId8" w:tgtFrame="_blank" w:history="1">
        <w:r w:rsidRPr="004142C2">
          <w:rPr>
            <w:rStyle w:val="a8"/>
            <w:color w:val="486C97"/>
            <w:shd w:val="clear" w:color="auto" w:fill="FFFFFF"/>
          </w:rPr>
          <w:t>https://urait.ru/bcode/491089</w:t>
        </w:r>
      </w:hyperlink>
      <w:r w:rsidRPr="004142C2">
        <w:rPr>
          <w:rStyle w:val="apple-converted-space"/>
          <w:color w:val="000000"/>
          <w:shd w:val="clear" w:color="auto" w:fill="FFFFFF"/>
        </w:rPr>
        <w:t> </w:t>
      </w:r>
      <w:r w:rsidRPr="004142C2">
        <w:rPr>
          <w:color w:val="000000"/>
          <w:shd w:val="clear" w:color="auto" w:fill="FFFFFF"/>
        </w:rPr>
        <w:t>(дата обращения: 10.03.2022).</w:t>
      </w:r>
    </w:p>
    <w:p w:rsidR="00155787" w:rsidRPr="004142C2" w:rsidRDefault="00155787" w:rsidP="00D609AD">
      <w:pPr>
        <w:pStyle w:val="affa"/>
        <w:shd w:val="clear" w:color="auto" w:fill="FFFFFF"/>
        <w:ind w:left="0" w:firstLine="709"/>
        <w:rPr>
          <w:color w:val="000000"/>
          <w:shd w:val="clear" w:color="auto" w:fill="FFFFFF"/>
        </w:rPr>
      </w:pPr>
      <w:r w:rsidRPr="004142C2">
        <w:rPr>
          <w:iCs/>
          <w:color w:val="000000"/>
          <w:shd w:val="clear" w:color="auto" w:fill="FFFFFF"/>
        </w:rPr>
        <w:t xml:space="preserve">2. </w:t>
      </w:r>
      <w:r w:rsidRPr="004142C2">
        <w:rPr>
          <w:i/>
          <w:iCs/>
          <w:color w:val="000000"/>
          <w:shd w:val="clear" w:color="auto" w:fill="FFFFFF"/>
        </w:rPr>
        <w:t>Тавасиев, А. М. </w:t>
      </w:r>
      <w:r w:rsidRPr="004142C2">
        <w:rPr>
          <w:rStyle w:val="apple-converted-space"/>
          <w:color w:val="000000"/>
          <w:shd w:val="clear" w:color="auto" w:fill="FFFFFF"/>
        </w:rPr>
        <w:t> </w:t>
      </w:r>
      <w:r w:rsidRPr="004142C2">
        <w:rPr>
          <w:color w:val="000000"/>
          <w:shd w:val="clear" w:color="auto" w:fill="FFFFFF"/>
        </w:rPr>
        <w:t>Банковское дело : учебник для среднего профессионального образования / А. М. Тавасиев. — 3-е изд., перераб. и доп. — Москва : Издательство Юрайт, 2022. — 534 с. — (Профессиональное образование). — ISBN 978-5-534-14450-5. — Текст : электронный // Образовательная платформа Юрайт [сайт]. — URL:</w:t>
      </w:r>
      <w:hyperlink r:id="rId9" w:tgtFrame="_blank" w:history="1">
        <w:r w:rsidRPr="004142C2">
          <w:rPr>
            <w:rStyle w:val="a8"/>
            <w:color w:val="486C97"/>
            <w:shd w:val="clear" w:color="auto" w:fill="FFFFFF"/>
          </w:rPr>
          <w:t>https://urait.ru/bcode/497551</w:t>
        </w:r>
      </w:hyperlink>
      <w:r w:rsidRPr="004142C2">
        <w:rPr>
          <w:rStyle w:val="apple-converted-space"/>
          <w:color w:val="000000"/>
          <w:shd w:val="clear" w:color="auto" w:fill="FFFFFF"/>
        </w:rPr>
        <w:t> </w:t>
      </w:r>
      <w:r w:rsidRPr="004142C2">
        <w:rPr>
          <w:color w:val="000000"/>
          <w:shd w:val="clear" w:color="auto" w:fill="FFFFFF"/>
        </w:rPr>
        <w:t>(дата обращения: 10.03.2022).</w:t>
      </w:r>
    </w:p>
    <w:p w:rsidR="00155787" w:rsidRPr="0044045B" w:rsidRDefault="00155787" w:rsidP="00D609AD">
      <w:pPr>
        <w:ind w:firstLine="709"/>
        <w:rPr>
          <w:rFonts w:cs="Times New Roman"/>
          <w:b/>
          <w:szCs w:val="24"/>
        </w:rPr>
      </w:pPr>
    </w:p>
    <w:p w:rsidR="00155787" w:rsidRPr="0044045B" w:rsidRDefault="00155787" w:rsidP="00155787">
      <w:pPr>
        <w:numPr>
          <w:ilvl w:val="0"/>
          <w:numId w:val="11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44045B">
        <w:rPr>
          <w:rFonts w:cs="Times New Roman"/>
          <w:szCs w:val="24"/>
        </w:rPr>
        <w:t xml:space="preserve">дополнительная литература: </w:t>
      </w:r>
    </w:p>
    <w:p w:rsidR="00155787" w:rsidRPr="004142C2" w:rsidRDefault="00155787" w:rsidP="00D609AD">
      <w:pPr>
        <w:pStyle w:val="affa"/>
        <w:shd w:val="clear" w:color="auto" w:fill="FFFFFF"/>
        <w:ind w:left="0" w:firstLine="709"/>
        <w:rPr>
          <w:color w:val="000000"/>
          <w:shd w:val="clear" w:color="auto" w:fill="FFFFFF"/>
        </w:rPr>
      </w:pPr>
      <w:r w:rsidRPr="004142C2">
        <w:rPr>
          <w:iCs/>
          <w:color w:val="000000"/>
          <w:shd w:val="clear" w:color="auto" w:fill="FFFFFF"/>
        </w:rPr>
        <w:t xml:space="preserve">1. </w:t>
      </w:r>
      <w:r w:rsidRPr="004142C2">
        <w:rPr>
          <w:i/>
          <w:iCs/>
          <w:color w:val="000000"/>
          <w:shd w:val="clear" w:color="auto" w:fill="FFFFFF"/>
        </w:rPr>
        <w:t>Ларина, О. И. </w:t>
      </w:r>
      <w:r w:rsidRPr="004142C2">
        <w:rPr>
          <w:rStyle w:val="apple-converted-space"/>
          <w:color w:val="000000"/>
          <w:shd w:val="clear" w:color="auto" w:fill="FFFFFF"/>
        </w:rPr>
        <w:t> </w:t>
      </w:r>
      <w:r w:rsidRPr="004142C2">
        <w:rPr>
          <w:color w:val="000000"/>
          <w:shd w:val="clear" w:color="auto" w:fill="FFFFFF"/>
        </w:rPr>
        <w:t>Банковское дело. Практикум : учебное пособие для среднего профессионального образования / О. И. Ларина. — 2-е изд., перераб. и доп. — Москва : Издательство Юрайт, 2022. — 234 с. — (Профессиональное образование). — ISBN 978-5-534-11427-0. — Текст : электронный // Образовательная платформа Юрайт [сайт]. — URL:</w:t>
      </w:r>
      <w:hyperlink r:id="rId10" w:tgtFrame="_blank" w:history="1">
        <w:r w:rsidRPr="004142C2">
          <w:rPr>
            <w:rStyle w:val="a8"/>
            <w:color w:val="486C97"/>
            <w:shd w:val="clear" w:color="auto" w:fill="FFFFFF"/>
          </w:rPr>
          <w:t>https://urait.ru/bcode/491110</w:t>
        </w:r>
      </w:hyperlink>
      <w:r w:rsidRPr="004142C2">
        <w:rPr>
          <w:rStyle w:val="apple-converted-space"/>
          <w:color w:val="000000"/>
          <w:shd w:val="clear" w:color="auto" w:fill="FFFFFF"/>
        </w:rPr>
        <w:t> </w:t>
      </w:r>
      <w:r w:rsidRPr="004142C2">
        <w:rPr>
          <w:color w:val="000000"/>
          <w:shd w:val="clear" w:color="auto" w:fill="FFFFFF"/>
        </w:rPr>
        <w:t>(дата обращения: 10.03.2022).</w:t>
      </w:r>
    </w:p>
    <w:p w:rsidR="00155787" w:rsidRPr="004142C2" w:rsidRDefault="00155787" w:rsidP="00D609AD">
      <w:pPr>
        <w:pStyle w:val="affa"/>
        <w:ind w:left="0" w:firstLine="709"/>
        <w:rPr>
          <w:color w:val="000000"/>
          <w:shd w:val="clear" w:color="auto" w:fill="FFFFFF"/>
        </w:rPr>
      </w:pPr>
      <w:r w:rsidRPr="004142C2">
        <w:rPr>
          <w:iCs/>
          <w:color w:val="000000"/>
          <w:shd w:val="clear" w:color="auto" w:fill="FFFFFF"/>
        </w:rPr>
        <w:lastRenderedPageBreak/>
        <w:t xml:space="preserve">2. </w:t>
      </w:r>
      <w:r w:rsidRPr="004142C2">
        <w:rPr>
          <w:i/>
          <w:iCs/>
          <w:color w:val="000000"/>
          <w:shd w:val="clear" w:color="auto" w:fill="FFFFFF"/>
        </w:rPr>
        <w:t>Пеганова, О. М. </w:t>
      </w:r>
      <w:r w:rsidRPr="004142C2">
        <w:rPr>
          <w:rStyle w:val="apple-converted-space"/>
          <w:color w:val="000000"/>
          <w:shd w:val="clear" w:color="auto" w:fill="FFFFFF"/>
        </w:rPr>
        <w:t> </w:t>
      </w:r>
      <w:r w:rsidRPr="004142C2">
        <w:rPr>
          <w:color w:val="000000"/>
          <w:shd w:val="clear" w:color="auto" w:fill="FFFFFF"/>
        </w:rPr>
        <w:t>Банковское дело : учебник для среднего профессионального образования / О. М. Пеганова. — Москва : Издательство Юрайт, 2022. — 495 с. — (Профессиональное образование). — ISBN 978-5-534-13953-2. — Текст : электронный // Образовательная платформа Юрайт [сайт]. — URL:</w:t>
      </w:r>
      <w:hyperlink r:id="rId11" w:tgtFrame="_blank" w:history="1">
        <w:r w:rsidRPr="004142C2">
          <w:rPr>
            <w:rStyle w:val="a8"/>
            <w:color w:val="486C97"/>
            <w:shd w:val="clear" w:color="auto" w:fill="FFFFFF"/>
          </w:rPr>
          <w:t>https://urait.ru/bcode/497528</w:t>
        </w:r>
      </w:hyperlink>
      <w:r w:rsidRPr="004142C2">
        <w:rPr>
          <w:rStyle w:val="apple-converted-space"/>
          <w:color w:val="000000"/>
          <w:shd w:val="clear" w:color="auto" w:fill="FFFFFF"/>
        </w:rPr>
        <w:t> </w:t>
      </w:r>
      <w:r w:rsidRPr="004142C2">
        <w:rPr>
          <w:color w:val="000000"/>
          <w:shd w:val="clear" w:color="auto" w:fill="FFFFFF"/>
        </w:rPr>
        <w:t>(дата обращения: 10.03.2022).</w:t>
      </w:r>
    </w:p>
    <w:p w:rsidR="00B533F6" w:rsidRPr="001B4E27" w:rsidRDefault="00B533F6" w:rsidP="00B533F6">
      <w:pPr>
        <w:tabs>
          <w:tab w:val="left" w:pos="900"/>
          <w:tab w:val="right" w:leader="underscore" w:pos="9639"/>
        </w:tabs>
        <w:ind w:firstLine="567"/>
      </w:pPr>
    </w:p>
    <w:p w:rsidR="00E07596" w:rsidRDefault="00E07596" w:rsidP="00E07596">
      <w:pPr>
        <w:tabs>
          <w:tab w:val="left" w:pos="900"/>
          <w:tab w:val="right" w:leader="underscore" w:pos="9639"/>
        </w:tabs>
        <w:spacing w:line="240" w:lineRule="auto"/>
        <w:ind w:firstLine="567"/>
      </w:pPr>
      <w:r>
        <w:rPr>
          <w:lang w:val="en-US"/>
        </w:rPr>
        <w:t>c</w:t>
      </w:r>
      <w:r w:rsidRPr="0020453D">
        <w:t>)</w:t>
      </w:r>
      <w:r w:rsidRPr="00D76521">
        <w:tab/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0641BF" w:rsidRPr="000641BF" w:rsidTr="00150EBE">
        <w:tc>
          <w:tcPr>
            <w:tcW w:w="567" w:type="dxa"/>
            <w:shd w:val="clear" w:color="auto" w:fill="auto"/>
          </w:tcPr>
          <w:p w:rsidR="000641BF" w:rsidRPr="000641BF" w:rsidRDefault="000641BF" w:rsidP="000641B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0641BF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0641BF" w:rsidRPr="000641BF" w:rsidRDefault="000641BF" w:rsidP="000641B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0641BF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0641BF" w:rsidRPr="000641BF" w:rsidRDefault="000641BF" w:rsidP="000641B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0641BF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0641BF" w:rsidRPr="000641BF" w:rsidRDefault="000641BF" w:rsidP="000641B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0641BF">
              <w:rPr>
                <w:b/>
                <w:iCs/>
              </w:rPr>
              <w:t>Доступность</w:t>
            </w:r>
          </w:p>
        </w:tc>
      </w:tr>
      <w:tr w:rsidR="008D040C" w:rsidRPr="000641BF" w:rsidTr="00150EBE">
        <w:tc>
          <w:tcPr>
            <w:tcW w:w="567" w:type="dxa"/>
            <w:shd w:val="clear" w:color="auto" w:fill="auto"/>
          </w:tcPr>
          <w:p w:rsidR="008D040C" w:rsidRPr="000641BF" w:rsidRDefault="008D040C" w:rsidP="000641BF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8D040C" w:rsidRPr="000641BF" w:rsidRDefault="008D040C" w:rsidP="000641BF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 w:rsidRPr="000641BF">
              <w:t>ЭБС «Юрайт»</w:t>
            </w:r>
          </w:p>
          <w:p w:rsidR="008D040C" w:rsidRPr="000641BF" w:rsidRDefault="00F419A1" w:rsidP="000641BF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  <w:hyperlink r:id="rId12" w:history="1">
              <w:r w:rsidR="008D040C" w:rsidRPr="000641BF">
                <w:rPr>
                  <w:color w:val="0000FF"/>
                  <w:u w:val="single"/>
                </w:rPr>
                <w:t>https://urait.r</w:t>
              </w:r>
              <w:r w:rsidR="008D040C" w:rsidRPr="000641BF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  <w:p w:rsidR="008D040C" w:rsidRPr="000641BF" w:rsidRDefault="008D040C" w:rsidP="000641BF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8D040C" w:rsidRPr="00A17A14" w:rsidRDefault="008D040C" w:rsidP="00A8563D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 xml:space="preserve">ЭБС на платформе «Юрайт».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«Юрайт» и др.</w:t>
            </w:r>
          </w:p>
        </w:tc>
        <w:tc>
          <w:tcPr>
            <w:tcW w:w="2552" w:type="dxa"/>
            <w:shd w:val="clear" w:color="auto" w:fill="auto"/>
          </w:tcPr>
          <w:p w:rsidR="008D040C" w:rsidRPr="000641BF" w:rsidRDefault="008D040C" w:rsidP="000641B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0641BF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D936CB" w:rsidRPr="008D040C" w:rsidTr="00150EBE">
        <w:tc>
          <w:tcPr>
            <w:tcW w:w="567" w:type="dxa"/>
            <w:shd w:val="clear" w:color="auto" w:fill="auto"/>
          </w:tcPr>
          <w:p w:rsidR="00D936CB" w:rsidRPr="008D040C" w:rsidRDefault="00D936CB" w:rsidP="000641BF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D936CB" w:rsidRPr="005C70C9" w:rsidRDefault="00D936CB" w:rsidP="00064A38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D936CB" w:rsidRDefault="00D936CB" w:rsidP="00064A38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D936CB" w:rsidRPr="00EC387E" w:rsidRDefault="00D936CB" w:rsidP="00064A38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 К</w:t>
            </w:r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 xml:space="preserve">, «Проспект», «Юнити-Дана»,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D936CB" w:rsidRPr="008D040C" w:rsidRDefault="00D936CB" w:rsidP="000641B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8D040C">
              <w:rPr>
                <w:iCs/>
              </w:rPr>
              <w:t>Индивидуальный неограниченный доступ</w:t>
            </w:r>
          </w:p>
        </w:tc>
      </w:tr>
    </w:tbl>
    <w:p w:rsidR="00E07596" w:rsidRPr="008D040C" w:rsidRDefault="00E07596" w:rsidP="00E07596">
      <w:pPr>
        <w:tabs>
          <w:tab w:val="left" w:pos="1134"/>
          <w:tab w:val="right" w:leader="underscore" w:pos="9639"/>
        </w:tabs>
        <w:spacing w:line="240" w:lineRule="auto"/>
        <w:ind w:firstLine="567"/>
        <w:rPr>
          <w:i/>
          <w:sz w:val="20"/>
          <w:szCs w:val="20"/>
        </w:rPr>
      </w:pPr>
    </w:p>
    <w:p w:rsidR="00E07596" w:rsidRPr="008D040C" w:rsidRDefault="00E07596" w:rsidP="00E07596">
      <w:pPr>
        <w:tabs>
          <w:tab w:val="left" w:pos="1134"/>
          <w:tab w:val="right" w:leader="underscore" w:pos="9639"/>
        </w:tabs>
        <w:spacing w:line="240" w:lineRule="auto"/>
        <w:ind w:firstLine="567"/>
      </w:pPr>
      <w:r w:rsidRPr="008D040C">
        <w:rPr>
          <w:lang w:val="en-US"/>
        </w:rPr>
        <w:t>d</w:t>
      </w:r>
      <w:r w:rsidRPr="008D040C">
        <w:t>) информационные технологии, используемые при проведения практики (включая перечень программного обеспечения и информационно-справочных систем):</w:t>
      </w:r>
    </w:p>
    <w:p w:rsidR="00E07596" w:rsidRPr="008D040C" w:rsidRDefault="00E07596" w:rsidP="00E07596">
      <w:pPr>
        <w:numPr>
          <w:ilvl w:val="0"/>
          <w:numId w:val="18"/>
        </w:numPr>
        <w:tabs>
          <w:tab w:val="left" w:pos="851"/>
        </w:tabs>
        <w:spacing w:line="240" w:lineRule="auto"/>
        <w:ind w:left="851" w:hanging="284"/>
      </w:pPr>
      <w:r w:rsidRPr="008D040C">
        <w:t>лицензионное ПО общего назначения.</w:t>
      </w:r>
    </w:p>
    <w:p w:rsidR="00033EA1" w:rsidRDefault="00033EA1" w:rsidP="008F4142">
      <w:pPr>
        <w:tabs>
          <w:tab w:val="left" w:pos="900"/>
          <w:tab w:val="right" w:leader="underscore" w:pos="9639"/>
        </w:tabs>
        <w:spacing w:line="240" w:lineRule="auto"/>
        <w:ind w:firstLine="567"/>
        <w:rPr>
          <w:i/>
          <w:sz w:val="20"/>
          <w:szCs w:val="20"/>
        </w:rPr>
      </w:pPr>
    </w:p>
    <w:p w:rsidR="000E13C6" w:rsidRPr="00637195" w:rsidRDefault="00637195" w:rsidP="00637195">
      <w:pPr>
        <w:rPr>
          <w:b/>
        </w:rPr>
      </w:pPr>
      <w:r w:rsidRPr="00637195">
        <w:rPr>
          <w:b/>
          <w:szCs w:val="24"/>
        </w:rPr>
        <w:t>3.2.</w:t>
      </w:r>
      <w:r w:rsidR="001B4E27" w:rsidRPr="00637195">
        <w:rPr>
          <w:b/>
          <w:szCs w:val="24"/>
        </w:rPr>
        <w:t>.</w:t>
      </w:r>
      <w:r w:rsidR="001B4E27" w:rsidRPr="00637195">
        <w:rPr>
          <w:b/>
          <w:sz w:val="20"/>
          <w:szCs w:val="20"/>
        </w:rPr>
        <w:t xml:space="preserve"> </w:t>
      </w:r>
      <w:r w:rsidRPr="00637195">
        <w:rPr>
          <w:b/>
        </w:rPr>
        <w:t>Материально-техническое обеспечение практики</w:t>
      </w:r>
      <w:r w:rsidR="000E13C6" w:rsidRPr="00637195">
        <w:rPr>
          <w:b/>
        </w:rPr>
        <w:t xml:space="preserve"> </w:t>
      </w:r>
    </w:p>
    <w:p w:rsidR="00090B68" w:rsidRDefault="00090B68" w:rsidP="00090B68">
      <w:pPr>
        <w:tabs>
          <w:tab w:val="right" w:leader="underscore" w:pos="9639"/>
        </w:tabs>
        <w:ind w:firstLine="567"/>
        <w:rPr>
          <w:bCs/>
        </w:rPr>
      </w:pPr>
      <w:r>
        <w:rPr>
          <w:bCs/>
        </w:rPr>
        <w:t>Кабинет междисциплинарных курсов</w:t>
      </w:r>
      <w:r w:rsidRPr="001A02A0">
        <w:rPr>
          <w:bCs/>
        </w:rPr>
        <w:t xml:space="preserve"> для проведения лекций, практических занятий/семинаров, групповых и индивидуальных консультаций, текущего контроля и промежуточной аттестации</w:t>
      </w:r>
      <w:r>
        <w:rPr>
          <w:bCs/>
        </w:rPr>
        <w:t>, включающая презентационную</w:t>
      </w:r>
      <w:r w:rsidRPr="001A02A0">
        <w:rPr>
          <w:bCs/>
        </w:rPr>
        <w:t xml:space="preserve"> техник</w:t>
      </w:r>
      <w:r>
        <w:rPr>
          <w:bCs/>
        </w:rPr>
        <w:t>у</w:t>
      </w:r>
      <w:r w:rsidRPr="001A02A0">
        <w:rPr>
          <w:bCs/>
        </w:rPr>
        <w:t xml:space="preserve"> (проектор, экран, компьютер, зву</w:t>
      </w:r>
      <w:r>
        <w:rPr>
          <w:bCs/>
        </w:rPr>
        <w:t>ковоспроизводящее оборудование); р</w:t>
      </w:r>
      <w:r w:rsidRPr="001A02A0">
        <w:rPr>
          <w:bCs/>
        </w:rPr>
        <w:t>абочее место преподавателя; столы, стулья для обучающихся.</w:t>
      </w:r>
    </w:p>
    <w:p w:rsidR="00090B68" w:rsidRDefault="00090B68" w:rsidP="00090B68">
      <w:pPr>
        <w:ind w:firstLine="567"/>
      </w:pPr>
      <w:r>
        <w:t xml:space="preserve">Мастерская учебный банк включающий в себя: </w:t>
      </w:r>
    </w:p>
    <w:p w:rsidR="00090B68" w:rsidRDefault="00090B68" w:rsidP="00090B68">
      <w:pPr>
        <w:ind w:firstLine="567"/>
        <w:rPr>
          <w:rFonts w:eastAsia="Times New Roman" w:cs="Times New Roman"/>
          <w:bCs/>
          <w:szCs w:val="24"/>
        </w:rPr>
      </w:pPr>
      <w:r w:rsidRPr="008E2B77">
        <w:rPr>
          <w:rFonts w:eastAsia="Times New Roman" w:cs="Times New Roman"/>
          <w:bCs/>
          <w:szCs w:val="24"/>
        </w:rPr>
        <w:t xml:space="preserve">рабочее место преподавателя, посадочные места по количеству обучающихся, магнитно-маркерная учебная доска, наглядные пособия, бланковая документация, нормативно-законодательные документы, учебно-методическая документация; техническими средствами обучения: </w:t>
      </w:r>
      <w:r w:rsidRPr="008E2B77">
        <w:rPr>
          <w:rFonts w:eastAsia="Times New Roman" w:cs="Times New Roman"/>
          <w:bCs/>
          <w:szCs w:val="24"/>
          <w:u w:color="FF0000"/>
        </w:rPr>
        <w:t xml:space="preserve">компьютер </w:t>
      </w:r>
      <w:r w:rsidRPr="008E2B77">
        <w:rPr>
          <w:rFonts w:eastAsia="Times New Roman" w:cs="Times New Roman"/>
          <w:szCs w:val="24"/>
          <w:lang w:eastAsia="ar-SA"/>
        </w:rPr>
        <w:t xml:space="preserve">с установленным программным обеспечением </w:t>
      </w:r>
      <w:r w:rsidRPr="008E2B77">
        <w:rPr>
          <w:rFonts w:eastAsia="Times New Roman" w:cs="Times New Roman"/>
          <w:szCs w:val="24"/>
          <w:lang w:val="en-US" w:eastAsia="ar-SA"/>
        </w:rPr>
        <w:t>Microsoft</w:t>
      </w:r>
      <w:r w:rsidRPr="008E2B77">
        <w:rPr>
          <w:rFonts w:eastAsia="Times New Roman" w:cs="Times New Roman"/>
          <w:szCs w:val="24"/>
          <w:lang w:eastAsia="ar-SA"/>
        </w:rPr>
        <w:t xml:space="preserve"> </w:t>
      </w:r>
      <w:r w:rsidRPr="008E2B77">
        <w:rPr>
          <w:rFonts w:eastAsia="Times New Roman" w:cs="Times New Roman"/>
          <w:szCs w:val="24"/>
          <w:lang w:val="en-US" w:eastAsia="ar-SA"/>
        </w:rPr>
        <w:t>Office</w:t>
      </w:r>
      <w:r w:rsidRPr="008E2B77">
        <w:rPr>
          <w:rFonts w:eastAsia="Times New Roman" w:cs="Times New Roman"/>
          <w:bCs/>
          <w:szCs w:val="24"/>
        </w:rPr>
        <w:t>, мультимедийное оборудование, калькуляторы</w:t>
      </w:r>
      <w:r>
        <w:rPr>
          <w:rFonts w:eastAsia="Times New Roman" w:cs="Times New Roman"/>
          <w:bCs/>
          <w:szCs w:val="24"/>
        </w:rPr>
        <w:t>.</w:t>
      </w:r>
    </w:p>
    <w:p w:rsidR="001B4E27" w:rsidRDefault="00090B68" w:rsidP="00090B68">
      <w:pPr>
        <w:ind w:firstLine="709"/>
      </w:pPr>
      <w:r>
        <w:t>Учебная аудитория для самостоятельной работы, включающая автоматизированные рабочие места обучающихся c доступом в Интернет.</w:t>
      </w:r>
    </w:p>
    <w:p w:rsidR="00090B68" w:rsidRDefault="00090B68" w:rsidP="00090B68">
      <w:pPr>
        <w:ind w:firstLine="709"/>
      </w:pPr>
    </w:p>
    <w:p w:rsidR="00A36929" w:rsidRPr="00DE54C2" w:rsidRDefault="00E42230" w:rsidP="001B4E27">
      <w:pPr>
        <w:pStyle w:val="10"/>
      </w:pPr>
      <w:bookmarkStart w:id="4" w:name="_Toc134436377"/>
      <w:r>
        <w:t>4</w:t>
      </w:r>
      <w:r w:rsidR="001B4E27">
        <w:t>.</w:t>
      </w:r>
      <w:r>
        <w:t xml:space="preserve"> КОНТРОЛЬ И ОЦЕНКА РЕЗУЛЬТАТОВ ОСВОЕНИЯ ПРОИЗВОДСТВЕННОЙ ПРАКТИКИ</w:t>
      </w:r>
      <w:bookmarkEnd w:id="4"/>
    </w:p>
    <w:p w:rsidR="00E42230" w:rsidRPr="00E42230" w:rsidRDefault="00E42230" w:rsidP="00E42230">
      <w:pPr>
        <w:tabs>
          <w:tab w:val="right" w:leader="underscore" w:pos="9639"/>
        </w:tabs>
        <w:spacing w:line="240" w:lineRule="auto"/>
        <w:rPr>
          <w:b/>
        </w:rPr>
      </w:pPr>
      <w:r w:rsidRPr="00E42230">
        <w:rPr>
          <w:b/>
        </w:rPr>
        <w:t>4.1. Формы отчетности по практике</w:t>
      </w:r>
    </w:p>
    <w:p w:rsidR="00D609AD" w:rsidRDefault="00D609AD" w:rsidP="00D609AD">
      <w:pPr>
        <w:tabs>
          <w:tab w:val="right" w:leader="underscore" w:pos="9639"/>
        </w:tabs>
        <w:spacing w:line="240" w:lineRule="auto"/>
        <w:ind w:firstLine="567"/>
      </w:pPr>
      <w:r>
        <w:t>При проведении производственной практики разрабатывается индивидуальное задание на практику, утверждаемое Советом факультета СПО.</w:t>
      </w:r>
    </w:p>
    <w:p w:rsidR="00D609AD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656467">
        <w:t xml:space="preserve">По итогам </w:t>
      </w:r>
      <w:r>
        <w:t>прохождения производственной практики происходит мониторинг выполнения индивидуального задания на практику, которое состоит из трех разделов:</w:t>
      </w:r>
    </w:p>
    <w:p w:rsidR="00D609AD" w:rsidRPr="001B4E27" w:rsidRDefault="00D609AD" w:rsidP="00D609AD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1B4E27">
        <w:rPr>
          <w:b/>
        </w:rPr>
        <w:t>- виды работ и требования к их проведению;</w:t>
      </w:r>
    </w:p>
    <w:p w:rsidR="00D609AD" w:rsidRPr="001B4E27" w:rsidRDefault="00D609AD" w:rsidP="00D609AD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1B4E27">
        <w:rPr>
          <w:b/>
        </w:rPr>
        <w:lastRenderedPageBreak/>
        <w:t>- план-график выполнения работ;</w:t>
      </w:r>
    </w:p>
    <w:p w:rsidR="00D609AD" w:rsidRPr="001B4E27" w:rsidRDefault="00D609AD" w:rsidP="00D609AD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1B4E27">
        <w:rPr>
          <w:b/>
        </w:rPr>
        <w:t xml:space="preserve">- виды отчетных материалов: </w:t>
      </w:r>
    </w:p>
    <w:p w:rsidR="00D609AD" w:rsidRDefault="00D609AD" w:rsidP="00D609AD">
      <w:pPr>
        <w:numPr>
          <w:ilvl w:val="0"/>
          <w:numId w:val="33"/>
        </w:numPr>
        <w:tabs>
          <w:tab w:val="right" w:leader="underscore" w:pos="9639"/>
        </w:tabs>
        <w:spacing w:line="240" w:lineRule="auto"/>
      </w:pPr>
      <w:r>
        <w:t>индивидуальное задание;</w:t>
      </w:r>
    </w:p>
    <w:p w:rsidR="00D609AD" w:rsidRDefault="00D609AD" w:rsidP="00D609AD">
      <w:pPr>
        <w:numPr>
          <w:ilvl w:val="0"/>
          <w:numId w:val="33"/>
        </w:numPr>
        <w:tabs>
          <w:tab w:val="right" w:leader="underscore" w:pos="9639"/>
        </w:tabs>
        <w:spacing w:line="240" w:lineRule="auto"/>
      </w:pPr>
      <w:r>
        <w:t>дневник прохождения практики;</w:t>
      </w:r>
    </w:p>
    <w:p w:rsidR="00D609AD" w:rsidRDefault="00D609AD" w:rsidP="00D609AD">
      <w:pPr>
        <w:numPr>
          <w:ilvl w:val="0"/>
          <w:numId w:val="33"/>
        </w:numPr>
        <w:tabs>
          <w:tab w:val="right" w:leader="underscore" w:pos="9639"/>
        </w:tabs>
        <w:spacing w:line="240" w:lineRule="auto"/>
      </w:pPr>
      <w:r>
        <w:t>о</w:t>
      </w:r>
      <w:r w:rsidRPr="00BF168D">
        <w:t>тчет о практике</w:t>
      </w:r>
      <w:r>
        <w:t>;</w:t>
      </w:r>
    </w:p>
    <w:p w:rsidR="00D609AD" w:rsidRDefault="00D609AD" w:rsidP="00D609AD">
      <w:pPr>
        <w:numPr>
          <w:ilvl w:val="0"/>
          <w:numId w:val="33"/>
        </w:numPr>
        <w:tabs>
          <w:tab w:val="right" w:leader="underscore" w:pos="9639"/>
        </w:tabs>
        <w:spacing w:line="240" w:lineRule="auto"/>
      </w:pPr>
      <w:r>
        <w:t>отзыв руководителя;</w:t>
      </w:r>
    </w:p>
    <w:p w:rsidR="00D609AD" w:rsidRDefault="00D609AD" w:rsidP="00D609AD">
      <w:pPr>
        <w:tabs>
          <w:tab w:val="right" w:leader="underscore" w:pos="9639"/>
        </w:tabs>
        <w:spacing w:line="240" w:lineRule="auto"/>
        <w:ind w:left="720"/>
      </w:pPr>
    </w:p>
    <w:p w:rsidR="00D609AD" w:rsidRPr="00E42230" w:rsidRDefault="00E42230" w:rsidP="00E42230">
      <w:pPr>
        <w:tabs>
          <w:tab w:val="right" w:leader="underscore" w:pos="9639"/>
        </w:tabs>
        <w:spacing w:line="240" w:lineRule="auto"/>
        <w:rPr>
          <w:b/>
        </w:rPr>
      </w:pPr>
      <w:r w:rsidRPr="00E42230">
        <w:rPr>
          <w:b/>
        </w:rPr>
        <w:t>4.2. Оценивание уровня учебных достижений обучающихся</w:t>
      </w:r>
    </w:p>
    <w:p w:rsidR="00D609AD" w:rsidRPr="00D76521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D76521">
        <w:t xml:space="preserve">Оценивание уровня </w:t>
      </w:r>
      <w:r w:rsidRPr="00CC4680">
        <w:t>учебных</w:t>
      </w:r>
      <w:r w:rsidRPr="00D76521">
        <w:t xml:space="preserve"> достижений обучающихся по</w:t>
      </w:r>
      <w:r>
        <w:t xml:space="preserve"> производственной</w:t>
      </w:r>
      <w:r w:rsidRPr="00D76521">
        <w:t xml:space="preserve"> </w:t>
      </w:r>
      <w:r>
        <w:t>практике</w:t>
      </w:r>
      <w:r w:rsidRPr="00D76521">
        <w:t xml:space="preserve"> осуществляется в </w:t>
      </w:r>
      <w:r>
        <w:t xml:space="preserve">форме </w:t>
      </w:r>
      <w:r w:rsidRPr="00D76521">
        <w:t>текущего и промежуточного контроля.</w:t>
      </w:r>
    </w:p>
    <w:p w:rsidR="00D609AD" w:rsidRDefault="00D609AD" w:rsidP="00D609AD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 w:rsidRPr="00D76521">
        <w:rPr>
          <w:bCs/>
        </w:rPr>
        <w:t xml:space="preserve"> </w:t>
      </w:r>
      <w:r w:rsidRPr="00A63922">
        <w:rPr>
          <w:b/>
          <w:bCs/>
        </w:rPr>
        <w:t xml:space="preserve">Текущий контроль успеваемости </w:t>
      </w:r>
      <w:r w:rsidRPr="00A63922">
        <w:rPr>
          <w:bCs/>
        </w:rPr>
        <w:t xml:space="preserve">по </w:t>
      </w:r>
      <w:r>
        <w:rPr>
          <w:bCs/>
        </w:rPr>
        <w:t xml:space="preserve">производственной </w:t>
      </w:r>
      <w:r w:rsidRPr="00A63922">
        <w:rPr>
          <w:bCs/>
        </w:rPr>
        <w:t>практике</w:t>
      </w:r>
      <w:r>
        <w:rPr>
          <w:bCs/>
        </w:rPr>
        <w:t xml:space="preserve"> осуществляется в формах:</w:t>
      </w:r>
    </w:p>
    <w:p w:rsidR="00D609AD" w:rsidRPr="00B4613F" w:rsidRDefault="00D609AD" w:rsidP="00D609AD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pacing w:val="-4"/>
          <w:szCs w:val="20"/>
        </w:rPr>
      </w:pPr>
      <w:r>
        <w:t>ведения дневника практики: дневник</w:t>
      </w:r>
      <w:r w:rsidRPr="00B4613F">
        <w:t xml:space="preserve"> представляется в печатном виде в формате, предусмотренном</w:t>
      </w:r>
      <w:r w:rsidRPr="00EC0431">
        <w:t xml:space="preserve"> </w:t>
      </w:r>
      <w:r>
        <w:t>шаблоном дневника</w:t>
      </w:r>
      <w:r w:rsidRPr="00B4613F">
        <w:t xml:space="preserve">. </w:t>
      </w:r>
    </w:p>
    <w:p w:rsidR="00D609AD" w:rsidRPr="001C331B" w:rsidRDefault="00D609AD" w:rsidP="00D609AD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r>
        <w:t>защиты результатов выполнения</w:t>
      </w:r>
      <w:r w:rsidRPr="00A46D5A">
        <w:t xml:space="preserve"> </w:t>
      </w:r>
      <w:r>
        <w:t>индивидуального задания: з</w:t>
      </w:r>
      <w:r w:rsidRPr="00B4613F">
        <w:t xml:space="preserve">ащита проходит в форме </w:t>
      </w:r>
      <w:r>
        <w:t>собеседования</w:t>
      </w:r>
      <w:r w:rsidRPr="00B4613F">
        <w:t xml:space="preserve"> студента </w:t>
      </w:r>
      <w:r>
        <w:t>с преподавателем по выполняемому</w:t>
      </w:r>
      <w:r w:rsidRPr="00B4613F">
        <w:t xml:space="preserve"> </w:t>
      </w:r>
      <w:r>
        <w:t>заданию</w:t>
      </w:r>
      <w:r w:rsidRPr="00B4613F">
        <w:t xml:space="preserve"> и ответов на вопросы по теме </w:t>
      </w:r>
      <w:r>
        <w:t>задания</w:t>
      </w:r>
      <w:r w:rsidRPr="00B4613F">
        <w:t>.</w:t>
      </w:r>
      <w:r w:rsidRPr="00C5187E">
        <w:t xml:space="preserve"> </w:t>
      </w:r>
    </w:p>
    <w:p w:rsidR="00D609AD" w:rsidRPr="00B4613F" w:rsidRDefault="00D609AD" w:rsidP="00D609AD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744F99">
        <w:rPr>
          <w:b/>
        </w:rPr>
        <w:t>Промежуточный контроль</w:t>
      </w:r>
      <w:r w:rsidRPr="00744F99">
        <w:t xml:space="preserve"> </w:t>
      </w:r>
      <w:r>
        <w:t>по производственной практике осуществляется в форме комплексного дифференцированного зачета, при этом проводится оценка компетенций, сформированных во время прохождения практики:</w:t>
      </w:r>
      <w:r w:rsidRPr="0012221A">
        <w:rPr>
          <w:rStyle w:val="s19"/>
        </w:rPr>
        <w:t xml:space="preserve"> </w:t>
      </w:r>
      <w:r w:rsidRPr="00744F99">
        <w:rPr>
          <w:rStyle w:val="s19"/>
        </w:rPr>
        <w:t>зачтено (отлично), зачтено (хорошо), зачтено (удовлетворительно), не зачтено (неудовлетворительно).</w:t>
      </w:r>
      <w:r>
        <w:rPr>
          <w:rStyle w:val="s19"/>
        </w:rPr>
        <w:t xml:space="preserve"> </w:t>
      </w:r>
      <w:r w:rsidRPr="00B4613F">
        <w:rPr>
          <w:spacing w:val="-4"/>
          <w:szCs w:val="20"/>
        </w:rPr>
        <w:t xml:space="preserve">Отчет </w:t>
      </w:r>
      <w:r>
        <w:rPr>
          <w:spacing w:val="-4"/>
          <w:szCs w:val="20"/>
        </w:rPr>
        <w:t xml:space="preserve">по практике </w:t>
      </w:r>
      <w:r w:rsidRPr="00B4613F">
        <w:rPr>
          <w:spacing w:val="-4"/>
          <w:szCs w:val="20"/>
        </w:rPr>
        <w:t>не может быть принят и подлежит доработке в случае:</w:t>
      </w:r>
    </w:p>
    <w:p w:rsidR="00D609AD" w:rsidRPr="00B4613F" w:rsidRDefault="00D609AD" w:rsidP="00D609AD">
      <w:pPr>
        <w:numPr>
          <w:ilvl w:val="0"/>
          <w:numId w:val="34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B4613F">
        <w:rPr>
          <w:spacing w:val="-4"/>
          <w:szCs w:val="20"/>
        </w:rPr>
        <w:t>отсутствия необходимых разделов;</w:t>
      </w:r>
    </w:p>
    <w:p w:rsidR="00D609AD" w:rsidRPr="00B4613F" w:rsidRDefault="00D609AD" w:rsidP="00D609AD">
      <w:pPr>
        <w:numPr>
          <w:ilvl w:val="0"/>
          <w:numId w:val="34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B4613F">
        <w:rPr>
          <w:spacing w:val="-4"/>
          <w:szCs w:val="20"/>
        </w:rPr>
        <w:t xml:space="preserve">отсутствия необходимого графического </w:t>
      </w:r>
      <w:r>
        <w:rPr>
          <w:spacing w:val="-4"/>
          <w:szCs w:val="20"/>
        </w:rPr>
        <w:t xml:space="preserve">или текстового </w:t>
      </w:r>
      <w:r w:rsidRPr="00B4613F">
        <w:rPr>
          <w:spacing w:val="-4"/>
          <w:szCs w:val="20"/>
        </w:rPr>
        <w:t>материала;</w:t>
      </w:r>
    </w:p>
    <w:p w:rsidR="00D609AD" w:rsidRPr="00A46D5A" w:rsidRDefault="00D609AD" w:rsidP="00D609AD">
      <w:pPr>
        <w:numPr>
          <w:ilvl w:val="0"/>
          <w:numId w:val="34"/>
        </w:numPr>
        <w:tabs>
          <w:tab w:val="left" w:pos="851"/>
          <w:tab w:val="left" w:pos="992"/>
        </w:tabs>
        <w:spacing w:line="240" w:lineRule="auto"/>
      </w:pPr>
      <w:r w:rsidRPr="00B4613F">
        <w:rPr>
          <w:spacing w:val="-4"/>
          <w:szCs w:val="20"/>
        </w:rPr>
        <w:t>некорректн</w:t>
      </w:r>
      <w:r>
        <w:rPr>
          <w:spacing w:val="-4"/>
          <w:szCs w:val="20"/>
        </w:rPr>
        <w:t>ых</w:t>
      </w:r>
      <w:r w:rsidRPr="00B4613F">
        <w:rPr>
          <w:spacing w:val="-4"/>
          <w:szCs w:val="20"/>
        </w:rPr>
        <w:t xml:space="preserve"> результатов.</w:t>
      </w:r>
    </w:p>
    <w:p w:rsidR="00D609AD" w:rsidRDefault="00D609AD" w:rsidP="00D609AD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D609AD" w:rsidRPr="00D76521" w:rsidRDefault="00D609AD" w:rsidP="00D609AD">
      <w:pPr>
        <w:keepNext/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>Критерии оценивания результатов обучения по</w:t>
      </w:r>
      <w:r>
        <w:rPr>
          <w:b/>
          <w:spacing w:val="-4"/>
          <w:szCs w:val="20"/>
        </w:rPr>
        <w:t xml:space="preserve"> производственной практике</w:t>
      </w:r>
      <w:r w:rsidRPr="00D76521">
        <w:rPr>
          <w:b/>
          <w:spacing w:val="-4"/>
          <w:szCs w:val="20"/>
        </w:rPr>
        <w:t>: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 xml:space="preserve">1. Зачтено (отлично) </w:t>
      </w:r>
      <w:r>
        <w:t>–</w:t>
      </w:r>
      <w:r w:rsidRPr="00397828">
        <w:t xml:space="preserve"> выполнены требования к прохождению </w:t>
      </w:r>
      <w:r>
        <w:t xml:space="preserve">производственной </w:t>
      </w:r>
      <w:r w:rsidRPr="00397828">
        <w:t>практики, полностью выполнено индивидуальное задание, содержание и оформление отчетных материалов полностью соответствуют предъявляемым требованиям</w:t>
      </w:r>
      <w:r>
        <w:t>: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изложить ключевые понятия о явлениях и процессах, наблюдаемых во время прохождения практики;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D609AD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защитил отчетные материалы по индивидуальному заданию и др.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 xml:space="preserve">2. Зачтено (хорошо) </w:t>
      </w:r>
      <w:r>
        <w:t>–</w:t>
      </w:r>
      <w:r w:rsidRPr="00397828">
        <w:t xml:space="preserve"> выполнены требования к прохождению </w:t>
      </w:r>
      <w:r>
        <w:t xml:space="preserve">производственной </w:t>
      </w:r>
      <w:r w:rsidRPr="00397828">
        <w:t>практики, имеются несущественные замечания по выполнению индивидуального задания, содержание и оформление отчетных материалов полностью соответствуют предъяв</w:t>
      </w:r>
      <w:r>
        <w:t>ляемым требованиям: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продемонстрировать большинство практических умений и навыков работы, освоенных им в соответствии с индивидуальным заданием по практике;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с незначительными ошибками изложить ключевые понятия о явлениях и процессах, наблюдаемых во время прохождения практики;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D609AD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защитил отчетные материалы по индивидуальному заданию с несущественными замечаниями и др.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lastRenderedPageBreak/>
        <w:t xml:space="preserve">3. Зачтено (удовлетворительно) </w:t>
      </w:r>
      <w:r>
        <w:t>–</w:t>
      </w:r>
      <w:r w:rsidRPr="00397828">
        <w:t xml:space="preserve"> выполнены требования к прохождению </w:t>
      </w:r>
      <w:r>
        <w:t xml:space="preserve">производственной </w:t>
      </w:r>
      <w:r w:rsidRPr="00397828">
        <w:t>практики, имеются существенные замечания по выполнению индивидуального задания, содержание и оформление отчетных материалов не</w:t>
      </w:r>
      <w:r>
        <w:t xml:space="preserve"> </w:t>
      </w:r>
      <w:r w:rsidRPr="00397828">
        <w:t>полностью соответствуют предъяв</w:t>
      </w:r>
      <w:r>
        <w:t>ляемым требованиям: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с затруднениями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изложить ключевые понятия о явлениях и процессах, наблюдаемых во время прохождения практики, но допускает существенные ошибки;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изложить теоретические основы и обосновать выбор конкретного метода, используемого во время прохождения практики, но допускает существенные ошибки;</w:t>
      </w:r>
    </w:p>
    <w:p w:rsidR="00D609AD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защитил отчетные материалы по индивидуальному заданию с существенными замечаниями.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>
        <w:t>4. Не з</w:t>
      </w:r>
      <w:r w:rsidRPr="00397828">
        <w:t xml:space="preserve">ачтено (неудовлетворительно) – не выполнены требования к прохождению </w:t>
      </w:r>
      <w:r>
        <w:t xml:space="preserve">производственной </w:t>
      </w:r>
      <w:r w:rsidRPr="00397828">
        <w:t>практики, имеются существенные замечания по выполнению индивидуального задания, содержание и оформление отчетных материалов не соответствуют предъявляемым требованиям.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не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со значительными ошибками изложить ключевые понятия о явлениях и процессах, наблюдаемых во время прохождения практики;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не способен изложить теоретические основы и обосновать выбор конкретного метода, используемого во время прохождения практики, допускает существенные ошибки;</w:t>
      </w:r>
    </w:p>
    <w:p w:rsidR="00D609AD" w:rsidRPr="00397828" w:rsidRDefault="00D609AD" w:rsidP="00D609AD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не защитил отчетные материалы по индивидуальному заданию.</w:t>
      </w:r>
    </w:p>
    <w:p w:rsidR="00DC538E" w:rsidRDefault="00DC538E" w:rsidP="00DC538E">
      <w:pPr>
        <w:tabs>
          <w:tab w:val="right" w:leader="underscore" w:pos="9639"/>
        </w:tabs>
        <w:spacing w:line="240" w:lineRule="auto"/>
        <w:ind w:left="709"/>
      </w:pPr>
    </w:p>
    <w:p w:rsidR="00F16F09" w:rsidRDefault="00E42230" w:rsidP="00E42230">
      <w:pPr>
        <w:rPr>
          <w:b/>
        </w:rPr>
      </w:pPr>
      <w:r>
        <w:rPr>
          <w:b/>
        </w:rPr>
        <w:t xml:space="preserve">4.3. </w:t>
      </w:r>
      <w:r w:rsidR="00F16F09" w:rsidRPr="00E42230">
        <w:rPr>
          <w:b/>
        </w:rPr>
        <w:t>Фонды оценочных средств</w:t>
      </w:r>
    </w:p>
    <w:p w:rsidR="00CB108A" w:rsidRPr="00CB108A" w:rsidRDefault="00CB108A" w:rsidP="00CB108A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Yu Mincho" w:cs="Times New Roman"/>
        </w:rPr>
      </w:pPr>
      <w:r w:rsidRPr="00CB108A">
        <w:rPr>
          <w:rFonts w:eastAsia="Yu Mincho" w:cs="Times New Roman"/>
        </w:rPr>
        <w:t xml:space="preserve">Порядок оценки освоения обучающимися учебного материала определяется содержанием следующих разделов практики: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559"/>
        <w:gridCol w:w="2840"/>
        <w:gridCol w:w="1707"/>
        <w:gridCol w:w="2115"/>
      </w:tblGrid>
      <w:tr w:rsidR="00CB108A" w:rsidRPr="00CB108A" w:rsidTr="006F64EB">
        <w:trPr>
          <w:tblHeader/>
        </w:trPr>
        <w:tc>
          <w:tcPr>
            <w:tcW w:w="560" w:type="dxa"/>
            <w:vAlign w:val="center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Yu Mincho" w:cs="Times New Roman"/>
                <w:b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75" w:type="dxa"/>
            <w:vAlign w:val="center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Yu Mincho" w:cs="Times New Roman"/>
                <w:b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sz w:val="20"/>
                <w:szCs w:val="20"/>
              </w:rPr>
              <w:t>Наименование раздела практики</w:t>
            </w:r>
          </w:p>
        </w:tc>
        <w:tc>
          <w:tcPr>
            <w:tcW w:w="1559" w:type="dxa"/>
            <w:vAlign w:val="center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840" w:type="dxa"/>
            <w:vAlign w:val="center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707" w:type="dxa"/>
            <w:vAlign w:val="center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Yu Mincho" w:cs="Times New Roman"/>
                <w:b/>
                <w:bCs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bCs/>
                <w:sz w:val="20"/>
                <w:szCs w:val="20"/>
              </w:rPr>
              <w:t>Оценочные</w:t>
            </w:r>
          </w:p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Yu Mincho" w:cs="Times New Roman"/>
                <w:b/>
                <w:bCs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15" w:type="dxa"/>
            <w:vAlign w:val="center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Yu Mincho" w:cs="Times New Roman"/>
                <w:b/>
                <w:bCs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1.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Вводный инструктаж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Изучение задач, поставленных на практику. Анализ индивидуального задания, формирование требований к разработке.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Times New Roman" w:cs="Times New Roman"/>
                <w:sz w:val="20"/>
                <w:szCs w:val="20"/>
              </w:rPr>
              <w:t>Знакомство с банком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Times New Roman" w:cs="Times New Roman"/>
                <w:sz w:val="20"/>
                <w:szCs w:val="20"/>
                <w:lang w:eastAsia="en-US"/>
              </w:rPr>
              <w:t>Составление характеристики банка: история создания банка, его местонахождение и правовой статус, бренд (</w:t>
            </w:r>
            <w:r w:rsidRPr="00CB108A">
              <w:rPr>
                <w:rFonts w:eastAsia="Times New Roman" w:cs="Times New Roman"/>
                <w:sz w:val="20"/>
                <w:szCs w:val="20"/>
                <w:lang w:val="en-US" w:eastAsia="en-US"/>
              </w:rPr>
              <w:t>name</w:t>
            </w:r>
            <w:r w:rsidRPr="00CB108A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, логотип, слоган, миссию и ценности), наличие лицензий на момент прохождения практики,  состав акционеров банка, схема организационной структуры банка, состав филиальной сети, информация о рейтингах и премиях банка, проводимые банком ребрендинг и рестайлинг, состав </w:t>
            </w:r>
            <w:r w:rsidRPr="00CB108A">
              <w:rPr>
                <w:rFonts w:eastAsia="Times New Roman" w:cs="Times New Roman"/>
                <w:sz w:val="20"/>
                <w:szCs w:val="20"/>
                <w:lang w:eastAsia="en-US"/>
              </w:rPr>
              <w:lastRenderedPageBreak/>
              <w:t xml:space="preserve">обслуживаемых клиентов. </w:t>
            </w: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Ознакомление с работой подразделений, деятельность которых связана с обслуживанием клиентов. Изучение должностных инструкций и практики работы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lastRenderedPageBreak/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Ценообразование в банке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Ознакомление с ценообразованием и ценовой политикой банка. Изучение тарифов банка. Консультирование клиентов по тарифам банка.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4.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Продуктовая линейка банка.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Ознакомление с продуктовой линейкой банка и системой управления банковскими продуктами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5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Конкурентоспособность банковских продуктов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Ознакомление с составляющими бренда, конкурентными преимуществами и методами оценки конкурентных позиций банка. Анализ конкурентоспособности банковских продуктов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6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Виды каналов продаж банковских продуктов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Определение основных форм продаж в банке: продажи массового характера, целевые и перекрестные продажи, стратегия пакетирования банковских продуктов, кредитование покупок через интернет, электронные каналы продаж банковских продуктов. Изучение преимуществ систем Интернет-банкинга и Мобильный банк для клиентов и банка. Анализ политики банка в области продаж банковских продуктов. Изучение этапов и методов продаж банковских продуктов и услуг, организацию послепродажного обслуживания и сопровождения клиентов.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7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Продвижение банковских продуктов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 xml:space="preserve">Изучение способов и методов привлечения внимания к банковским продуктам и услугам, правила подготовки и проведения презентации банковских продуктов и услуг. Анализ стратегии </w:t>
            </w: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lastRenderedPageBreak/>
              <w:t>продажи банковских продуктов и услуг.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lastRenderedPageBreak/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Формирование клиентской базы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Ознакомление с принципами взаимоотношений банка с клиентами, каналами для выявления потенциальных клиентов, приемами коммуникации. Анализ клиентской базы банка и стратегии привлечения клиентов. Анализ каналов обслуживания розничных клиентов, с группами клиентов, нуждающимися в социальной поддержке (молодежь, пенсионеры, инвалиды)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9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Качество обслуживания в банке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Характеристика зон обслуживания клиентов в банке. Ознакомление с системой контроля за соблюдением норм и правил обслуживания клиентов банка. Анализ критериев квалифицированности персонала по работе с клиентами. Изучение системы обеспечения безопасности (конфиденциальности) клиентов.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10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Взаимодействие с клиентом на различных этапах продаж банковских продуктов и услуг.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 xml:space="preserve">Наблюдение за действиями сотрудника банка при продаже банковских продуктов и услуг. Консультирование клиентов по различным видам продуктов и услуг в банке (работа под руководством сотрудника банка). 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11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Выполнение индивидуального задания от руководителя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Выполнение индивидуального задания от руководителя.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56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12</w:t>
            </w:r>
          </w:p>
        </w:tc>
        <w:tc>
          <w:tcPr>
            <w:tcW w:w="1675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Подготовка отчетных материалов</w:t>
            </w:r>
          </w:p>
        </w:tc>
        <w:tc>
          <w:tcPr>
            <w:tcW w:w="1559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 xml:space="preserve">Знать </w:t>
            </w:r>
            <w:r w:rsidRPr="00CB108A">
              <w:rPr>
                <w:rFonts w:eastAsia="Yu Mincho" w:cs="Times New Roman"/>
                <w:iCs/>
                <w:sz w:val="20"/>
                <w:szCs w:val="20"/>
              </w:rPr>
              <w:t xml:space="preserve">правила построения простых и сложных предложений на профессиональные темы, уметь писать тексты на  профессиональные темы, уметь грамотно </w:t>
            </w:r>
            <w:r w:rsidRPr="00CB108A">
              <w:rPr>
                <w:rFonts w:eastAsia="Yu Mincho" w:cs="Times New Roman"/>
                <w:bCs/>
                <w:sz w:val="20"/>
                <w:szCs w:val="20"/>
              </w:rPr>
              <w:t xml:space="preserve">излагать свои мысли и </w:t>
            </w:r>
            <w:r w:rsidRPr="00CB108A">
              <w:rPr>
                <w:rFonts w:eastAsia="Yu Mincho" w:cs="Times New Roman"/>
                <w:sz w:val="20"/>
                <w:szCs w:val="20"/>
              </w:rPr>
              <w:t xml:space="preserve">оформлять документацию на программные средства </w:t>
            </w:r>
            <w:r w:rsidRPr="00CB108A">
              <w:rPr>
                <w:rFonts w:eastAsia="Yu Mincho" w:cs="Times New Roman"/>
                <w:bCs/>
                <w:sz w:val="20"/>
                <w:szCs w:val="20"/>
              </w:rPr>
              <w:t>на государственном языке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CB108A" w:rsidRPr="00CB108A" w:rsidTr="006F64EB">
        <w:tc>
          <w:tcPr>
            <w:tcW w:w="2235" w:type="dxa"/>
            <w:gridSpan w:val="2"/>
            <w:vMerge w:val="restart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vMerge w:val="restart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FF0000"/>
                <w:sz w:val="20"/>
                <w:szCs w:val="20"/>
              </w:rPr>
            </w:pPr>
            <w:r w:rsidRPr="00CB108A">
              <w:rPr>
                <w:rFonts w:eastAsia="Yu Mincho" w:cs="Times New Roman"/>
                <w:color w:val="000000"/>
                <w:sz w:val="20"/>
                <w:szCs w:val="20"/>
              </w:rPr>
              <w:t xml:space="preserve">ПК 1.1, ПК 1.4, </w:t>
            </w:r>
            <w:r w:rsidRPr="00CB108A">
              <w:rPr>
                <w:rFonts w:eastAsia="Yu Mincho" w:cs="Times New Roman"/>
                <w:color w:val="000000"/>
                <w:sz w:val="20"/>
                <w:szCs w:val="20"/>
              </w:rPr>
              <w:lastRenderedPageBreak/>
              <w:t>ПК 1.6, ПК 2..2</w:t>
            </w: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sz w:val="20"/>
                <w:szCs w:val="20"/>
              </w:rPr>
              <w:lastRenderedPageBreak/>
              <w:t>Форма контроля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bCs/>
                <w:sz w:val="20"/>
                <w:szCs w:val="20"/>
              </w:rPr>
              <w:t xml:space="preserve">Оценочные </w:t>
            </w:r>
            <w:r w:rsidRPr="00CB108A">
              <w:rPr>
                <w:rFonts w:eastAsia="Yu Mincho" w:cs="Times New Roman"/>
                <w:b/>
                <w:bCs/>
                <w:sz w:val="20"/>
                <w:szCs w:val="20"/>
              </w:rPr>
              <w:lastRenderedPageBreak/>
              <w:t>средства промежуточной аттестации</w:t>
            </w:r>
          </w:p>
        </w:tc>
        <w:tc>
          <w:tcPr>
            <w:tcW w:w="2115" w:type="dxa"/>
            <w:vMerge w:val="restart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lastRenderedPageBreak/>
              <w:t>Зачтено (отлично)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lastRenderedPageBreak/>
              <w:t>Зачтено (хорошо)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Зачтено (удовлетворительно)</w:t>
            </w: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rFonts w:eastAsia="Yu Mincho" w:cs="Times New Roman"/>
                <w:b/>
                <w:bCs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 зачтено (неудовлетворительно)</w:t>
            </w:r>
          </w:p>
        </w:tc>
      </w:tr>
      <w:tr w:rsidR="00CB108A" w:rsidRPr="00CB108A" w:rsidTr="006F64EB">
        <w:trPr>
          <w:trHeight w:val="414"/>
        </w:trPr>
        <w:tc>
          <w:tcPr>
            <w:tcW w:w="2235" w:type="dxa"/>
            <w:gridSpan w:val="2"/>
            <w:vMerge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i/>
                <w:sz w:val="20"/>
                <w:szCs w:val="20"/>
              </w:rPr>
            </w:pP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i/>
                <w:sz w:val="20"/>
                <w:szCs w:val="20"/>
              </w:rPr>
            </w:pPr>
          </w:p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07" w:type="dxa"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bCs/>
                <w:sz w:val="20"/>
                <w:szCs w:val="20"/>
              </w:rPr>
              <w:t>Отчет, отзыв руководителя, аттестационный лист</w:t>
            </w:r>
          </w:p>
        </w:tc>
        <w:tc>
          <w:tcPr>
            <w:tcW w:w="2115" w:type="dxa"/>
            <w:vMerge/>
          </w:tcPr>
          <w:p w:rsidR="00CB108A" w:rsidRPr="00CB108A" w:rsidRDefault="00CB108A" w:rsidP="00CB108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</w:tbl>
    <w:p w:rsidR="00CB108A" w:rsidRPr="00CB108A" w:rsidRDefault="00CB108A" w:rsidP="00CB108A">
      <w:pPr>
        <w:tabs>
          <w:tab w:val="right" w:leader="underscore" w:pos="9639"/>
        </w:tabs>
        <w:spacing w:before="40" w:line="240" w:lineRule="auto"/>
        <w:ind w:firstLine="567"/>
        <w:rPr>
          <w:rFonts w:eastAsia="Yu Mincho" w:cs="Times New Roman"/>
          <w:i/>
          <w:sz w:val="20"/>
          <w:szCs w:val="20"/>
        </w:rPr>
      </w:pPr>
    </w:p>
    <w:p w:rsidR="00CB108A" w:rsidRPr="00CB108A" w:rsidRDefault="00CB108A" w:rsidP="00CB108A">
      <w:pPr>
        <w:tabs>
          <w:tab w:val="right" w:leader="underscore" w:pos="9639"/>
        </w:tabs>
        <w:spacing w:before="40" w:line="240" w:lineRule="auto"/>
        <w:ind w:firstLine="567"/>
        <w:rPr>
          <w:rFonts w:eastAsia="Yu Mincho" w:cs="Times New Roman"/>
          <w:i/>
          <w:sz w:val="20"/>
          <w:szCs w:val="20"/>
        </w:rPr>
      </w:pPr>
    </w:p>
    <w:p w:rsidR="00CB108A" w:rsidRPr="00CB108A" w:rsidRDefault="00CB108A" w:rsidP="00CB108A">
      <w:pPr>
        <w:tabs>
          <w:tab w:val="right" w:leader="underscore" w:pos="9639"/>
        </w:tabs>
        <w:spacing w:after="240" w:line="240" w:lineRule="auto"/>
        <w:ind w:firstLine="567"/>
        <w:rPr>
          <w:rFonts w:eastAsia="Yu Mincho" w:cs="Times New Roman"/>
          <w:b/>
          <w:spacing w:val="-4"/>
          <w:szCs w:val="20"/>
        </w:rPr>
      </w:pPr>
      <w:r w:rsidRPr="00CB108A">
        <w:rPr>
          <w:rFonts w:eastAsia="Yu Mincho" w:cs="Times New Roman"/>
          <w:b/>
          <w:spacing w:val="-4"/>
          <w:szCs w:val="20"/>
        </w:rPr>
        <w:t>Критерии оценивания результатов обучения по практике: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1. Зачтено (отлично) — выполнены требования к прохождению практики, полностью выполнено индивидуальное задание, содержание и оформление отчетных материалов полностью соответствуют предъявляемым требованиям.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изложить ключевые понятия о явлениях и процессах, наблюдаемых во время прохождения практики;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CB108A" w:rsidRPr="00CB108A" w:rsidRDefault="00CB108A" w:rsidP="00CB108A">
      <w:pPr>
        <w:tabs>
          <w:tab w:val="right" w:leader="underscore" w:pos="9639"/>
        </w:tabs>
        <w:spacing w:after="240"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защитил отчетные материалы по индивидуальному заданию.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2. Зачтено (хорошо) — выполнены требования к прохождению практики, имеются несущественные замечания по выполнению индивидуального задания, содержание и оформление отчетных материалов полностью соответствуют предъявляемым требованиям.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продемонстрировать большинство практических умений и навыков работы, освоенных им в соответствии с индивидуальным заданием по практике;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с незначительными ошибками изложить ключевые понятия о явлениях и процессах, наблюдаемых во время прохождения практики;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CB108A" w:rsidRPr="00CB108A" w:rsidRDefault="00CB108A" w:rsidP="00CB108A">
      <w:pPr>
        <w:tabs>
          <w:tab w:val="right" w:leader="underscore" w:pos="9639"/>
        </w:tabs>
        <w:spacing w:after="240"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защитил отчетные материалы по индивидуальному заданию с несущественными замечаниями.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3. Зачтено (удовлетворительно) — выполнены требования к прохождению практики, имеются существенные замечания по выполнению индивидуального задания, содержание и оформление отчетных материалов не полностью соответствуют предъявляемым требованиям.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с затруднениями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изложить ключевые понятия о явлениях и процессах, наблюдаемых во время прохождения практики, но допускает существенные ошибки;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изложить теоретические основы и обосновать выбор конкретного метода, используемого во время прохождения практики, но допускает существенные ошибки;</w:t>
      </w:r>
    </w:p>
    <w:p w:rsidR="00CB108A" w:rsidRPr="00CB108A" w:rsidRDefault="00CB108A" w:rsidP="00CB108A">
      <w:pPr>
        <w:tabs>
          <w:tab w:val="right" w:leader="underscore" w:pos="9639"/>
        </w:tabs>
        <w:spacing w:after="240"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защитил отчетные материалы по индивидуальному заданию с существенными замечаниями.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4. Не зачтено (неудовлетворительно) – не выполнены требования к прохождению практики, имеются существенные замечания по выполнению индивидуального задания, содержание и оформление отчетных материалов не соответствуют предъявляемым требованиям.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lastRenderedPageBreak/>
        <w:t>обучающийся не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способен со значительными ошибками изложить ключевые понятия о явлениях и процессах, наблюдаемых во время прохождения практики;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CB108A">
        <w:rPr>
          <w:rFonts w:eastAsia="Yu Mincho" w:cs="Times New Roman"/>
          <w:color w:val="000000"/>
        </w:rPr>
        <w:t>обучающийся не способен изложить теоретические основы и обосновать выбор конкретного метода, используемого во время прохождения практики, допускает существенные ошибки;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i/>
          <w:color w:val="000000"/>
        </w:rPr>
      </w:pPr>
      <w:r w:rsidRPr="00CB108A">
        <w:rPr>
          <w:rFonts w:eastAsia="Yu Mincho" w:cs="Times New Roman"/>
          <w:color w:val="000000"/>
        </w:rPr>
        <w:t>обучающийся не защитил отчетные материалы по индивидуальному заданию.</w:t>
      </w:r>
    </w:p>
    <w:p w:rsidR="00CB108A" w:rsidRPr="00CB108A" w:rsidRDefault="00CB108A" w:rsidP="00CB108A">
      <w:pPr>
        <w:tabs>
          <w:tab w:val="right" w:leader="underscore" w:pos="9639"/>
        </w:tabs>
        <w:spacing w:before="40" w:line="240" w:lineRule="auto"/>
        <w:ind w:firstLine="567"/>
        <w:rPr>
          <w:rFonts w:eastAsia="Yu Mincho" w:cs="Times New Roman"/>
          <w:bCs/>
          <w:i/>
          <w:color w:val="FF0000"/>
          <w:sz w:val="20"/>
          <w:szCs w:val="20"/>
        </w:rPr>
      </w:pPr>
    </w:p>
    <w:p w:rsidR="00CB108A" w:rsidRPr="00CB108A" w:rsidRDefault="00CB108A" w:rsidP="00CB108A">
      <w:pPr>
        <w:tabs>
          <w:tab w:val="right" w:leader="underscore" w:pos="9639"/>
        </w:tabs>
        <w:spacing w:before="40" w:line="240" w:lineRule="auto"/>
        <w:ind w:firstLine="567"/>
        <w:rPr>
          <w:rFonts w:eastAsia="Yu Mincho" w:cs="Times New Roman"/>
          <w:bCs/>
          <w:i/>
          <w:color w:val="FF0000"/>
          <w:sz w:val="20"/>
          <w:szCs w:val="20"/>
        </w:rPr>
        <w:sectPr w:rsidR="00CB108A" w:rsidRPr="00CB108A" w:rsidSect="00D72196">
          <w:footerReference w:type="default" r:id="rId13"/>
          <w:pgSz w:w="11906" w:h="16838"/>
          <w:pgMar w:top="1134" w:right="862" w:bottom="1134" w:left="1134" w:header="709" w:footer="709" w:gutter="0"/>
          <w:cols w:space="708"/>
          <w:titlePg/>
          <w:docGrid w:linePitch="360"/>
        </w:sectPr>
      </w:pPr>
    </w:p>
    <w:p w:rsidR="00CB108A" w:rsidRPr="00CB108A" w:rsidRDefault="00CB108A" w:rsidP="00CB108A">
      <w:pPr>
        <w:jc w:val="center"/>
        <w:rPr>
          <w:rFonts w:eastAsia="Yu Gothic Light"/>
          <w:b/>
        </w:rPr>
      </w:pPr>
      <w:r w:rsidRPr="00CB108A">
        <w:rPr>
          <w:rFonts w:eastAsia="Yu Gothic Light"/>
          <w:b/>
        </w:rPr>
        <w:lastRenderedPageBreak/>
        <w:t>ТИПОВЫЕ КОНТРОЛЬНЫЕ ЗАДАНИЯ ИЛИ ИНЫЕ МАТЕРИАЛЫ, НЕОБХОДИМЫЕ ДЛЯ ОЦЕНКИ ЗНАНИЙ, УМЕНИЙ, НАВЫКОВ И(ИЛИ) ОПЫТА ДЕЯТЕЛЬНОСТИ, ХАРАКТЕРИЗУЮЩИХ ЭТАПЫ ФОРМИРОВАНИЯ КОМПЕТЕНЦИЙ В ПРОЦЕССЕ ОСВОЕНИЯ ОПОП СПО</w:t>
      </w:r>
    </w:p>
    <w:p w:rsidR="00CB108A" w:rsidRPr="00CB108A" w:rsidRDefault="00CB108A" w:rsidP="00CB108A">
      <w:pPr>
        <w:tabs>
          <w:tab w:val="left" w:pos="900"/>
          <w:tab w:val="right" w:leader="underscore" w:pos="9639"/>
        </w:tabs>
        <w:spacing w:line="240" w:lineRule="auto"/>
        <w:rPr>
          <w:rFonts w:eastAsia="Yu Mincho" w:cs="Times New Roman"/>
          <w:bCs/>
        </w:rPr>
      </w:pPr>
      <w:r w:rsidRPr="00CB108A">
        <w:rPr>
          <w:rFonts w:eastAsia="Yu Mincho" w:cs="Times New Roman"/>
          <w:bCs/>
        </w:rPr>
        <w:t>Контроль успеваемости по дисциплине осуществляется с помощью следующих оценочных средств:</w:t>
      </w:r>
    </w:p>
    <w:p w:rsidR="00CB108A" w:rsidRPr="00CB108A" w:rsidRDefault="00CB108A" w:rsidP="00CB108A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Yu Mincho" w:cs="Times New Roman"/>
          <w:b/>
          <w:i/>
          <w:color w:val="000000"/>
        </w:rPr>
      </w:pPr>
      <w:r w:rsidRPr="00CB108A">
        <w:rPr>
          <w:rFonts w:eastAsia="Yu Mincho" w:cs="Times New Roman"/>
          <w:b/>
          <w:i/>
          <w:color w:val="000000"/>
        </w:rPr>
        <w:t>Оценочные средства текущего контроля успеваемости</w:t>
      </w: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CB108A">
        <w:rPr>
          <w:rFonts w:eastAsia="Times New Roman" w:cs="Times New Roman"/>
          <w:b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CB108A" w:rsidRPr="00CB108A" w:rsidRDefault="00CB108A" w:rsidP="00CB108A">
      <w:pPr>
        <w:tabs>
          <w:tab w:val="left" w:pos="284"/>
        </w:tabs>
        <w:spacing w:line="240" w:lineRule="auto"/>
        <w:ind w:left="-284"/>
        <w:jc w:val="center"/>
        <w:rPr>
          <w:rFonts w:eastAsia="Times New Roman" w:cs="Times New Roman"/>
          <w:b/>
          <w:szCs w:val="24"/>
        </w:rPr>
      </w:pPr>
      <w:r w:rsidRPr="00CB108A">
        <w:rPr>
          <w:rFonts w:eastAsia="Times New Roman" w:cs="Times New Roman"/>
          <w:b/>
          <w:szCs w:val="24"/>
        </w:rPr>
        <w:t>ЛЕНИНГРАДСКИЙ ГОСУДАРСТВЕННЫЙ УНИВЕРСИТЕТ имени А.С. ПУШКИНА</w:t>
      </w: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szCs w:val="24"/>
        </w:rPr>
      </w:pPr>
      <w:r w:rsidRPr="00CB108A">
        <w:rPr>
          <w:rFonts w:eastAsia="Times New Roman" w:cs="Calibri"/>
          <w:b/>
          <w:bCs/>
          <w:szCs w:val="24"/>
        </w:rPr>
        <w:t>ЗАДАНИЕ НА ПРАКТИЧЕСКУЮ ПОДГОТОВКУ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 xml:space="preserve">Компонент образовательной программы </w:t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  <w:u w:val="single"/>
        </w:rPr>
      </w:pP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  <w:r w:rsidRPr="00CB108A">
        <w:rPr>
          <w:rFonts w:eastAsia="Times New Roman" w:cs="Calibri"/>
          <w:bCs/>
          <w:szCs w:val="24"/>
          <w:u w:val="single"/>
        </w:rPr>
        <w:tab/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Times New Roman"/>
          <w:b/>
          <w:i/>
          <w:szCs w:val="24"/>
        </w:rPr>
        <w:t>(учебный предмет, курс, дисциплина (модуль), практика, иные компоненты образовательной программы, предусмотренные учебным планом– указать нужное)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40" w:lineRule="auto"/>
        <w:rPr>
          <w:rFonts w:eastAsia="Times New Roman" w:cs="Calibri"/>
          <w:szCs w:val="24"/>
        </w:rPr>
      </w:pPr>
      <w:r w:rsidRPr="00CB108A">
        <w:rPr>
          <w:rFonts w:eastAsia="Times New Roman" w:cs="Times New Roman"/>
          <w:szCs w:val="24"/>
        </w:rPr>
        <w:t>Обучающийся</w:t>
      </w:r>
      <w:r w:rsidRPr="00CB108A">
        <w:rPr>
          <w:rFonts w:eastAsia="Times New Roman" w:cs="Calibri"/>
          <w:szCs w:val="24"/>
        </w:rPr>
        <w:t xml:space="preserve"> _____________________________________________________</w:t>
      </w:r>
    </w:p>
    <w:p w:rsidR="00CB108A" w:rsidRPr="00CB108A" w:rsidRDefault="00CB108A" w:rsidP="00CB108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Calibri"/>
          <w:szCs w:val="24"/>
        </w:rPr>
      </w:pPr>
      <w:r w:rsidRPr="00CB108A">
        <w:rPr>
          <w:rFonts w:eastAsia="Times New Roman" w:cs="Calibri"/>
          <w:szCs w:val="24"/>
        </w:rPr>
        <w:t>Факультет_________________________________________________________</w:t>
      </w:r>
    </w:p>
    <w:p w:rsidR="00CB108A" w:rsidRPr="00CB108A" w:rsidRDefault="00CB108A" w:rsidP="00CB108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Calibri" w:cs="Calibri"/>
          <w:szCs w:val="24"/>
          <w:lang w:eastAsia="en-US"/>
        </w:rPr>
      </w:pPr>
      <w:r w:rsidRPr="00CB108A">
        <w:rPr>
          <w:rFonts w:eastAsia="Calibri" w:cs="Calibri"/>
          <w:szCs w:val="24"/>
          <w:lang w:eastAsia="en-US"/>
        </w:rPr>
        <w:t>Курс_______ Форма обучения ________________________________________</w:t>
      </w:r>
    </w:p>
    <w:p w:rsidR="00CB108A" w:rsidRPr="00CB108A" w:rsidRDefault="00CB108A" w:rsidP="00CB108A">
      <w:pPr>
        <w:autoSpaceDE w:val="0"/>
        <w:autoSpaceDN w:val="0"/>
        <w:adjustRightInd w:val="0"/>
        <w:jc w:val="left"/>
        <w:rPr>
          <w:rFonts w:eastAsia="Times New Roman" w:cs="Calibri"/>
          <w:b/>
          <w:bCs/>
          <w:szCs w:val="24"/>
        </w:rPr>
      </w:pPr>
      <w:r w:rsidRPr="00CB108A">
        <w:rPr>
          <w:rFonts w:eastAsia="Times New Roman" w:cs="Calibri"/>
          <w:szCs w:val="24"/>
        </w:rPr>
        <w:t>Специальность_____________________________________________________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/>
          <w:bCs/>
          <w:szCs w:val="24"/>
        </w:rPr>
        <w:t>Содержание практической подготовки</w:t>
      </w:r>
      <w:r w:rsidRPr="00CB108A">
        <w:rPr>
          <w:rFonts w:eastAsia="Times New Roman" w:cs="Calibri"/>
          <w:bCs/>
          <w:szCs w:val="24"/>
        </w:rPr>
        <w:t xml:space="preserve"> (цель, задачи):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CB108A">
        <w:rPr>
          <w:rFonts w:eastAsia="Times New Roman" w:cs="Calibri"/>
          <w:b/>
          <w:bCs/>
          <w:szCs w:val="24"/>
        </w:rPr>
        <w:t>Планируемые результаты: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CB108A">
        <w:rPr>
          <w:rFonts w:eastAsia="Times New Roman" w:cs="Calibri"/>
          <w:b/>
          <w:bCs/>
          <w:szCs w:val="24"/>
        </w:rPr>
        <w:t>Индивидуальное задание на практическую подготовку: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Руководитель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практической подготовки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 xml:space="preserve">от университета </w:t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  <w:t>___________</w:t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  <w:t>ФИО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М.П.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 xml:space="preserve">Ответственное лицо 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от профильной организации за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организацию реализации компонентов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образовательной программы в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форме практической подготовки</w:t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  <w:t>____________</w:t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  <w:t>ФИО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Calibri" w:cs="Times New Roman"/>
          <w:szCs w:val="24"/>
          <w:lang w:eastAsia="en-US"/>
        </w:rPr>
      </w:pPr>
      <w:r w:rsidRPr="00CB108A">
        <w:rPr>
          <w:rFonts w:eastAsia="Times New Roman" w:cs="Calibri"/>
          <w:bCs/>
          <w:szCs w:val="24"/>
        </w:rPr>
        <w:t>М.П.</w:t>
      </w:r>
      <w:r w:rsidRPr="00CB108A">
        <w:rPr>
          <w:rFonts w:eastAsia="Calibri" w:cs="Times New Roman"/>
          <w:szCs w:val="24"/>
          <w:lang w:eastAsia="en-US"/>
        </w:rPr>
        <w:br w:type="page"/>
      </w:r>
    </w:p>
    <w:p w:rsidR="00CB108A" w:rsidRPr="00CB108A" w:rsidRDefault="00CB108A" w:rsidP="00CB108A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Yu Mincho" w:cs="Times New Roman"/>
          <w:b/>
          <w:sz w:val="21"/>
          <w:szCs w:val="20"/>
          <w:lang w:eastAsia="ja-JP"/>
        </w:rPr>
      </w:pPr>
      <w:r w:rsidRPr="00CB108A">
        <w:rPr>
          <w:rFonts w:eastAsia="Yu Mincho" w:cs="Times New Roman"/>
          <w:b/>
          <w:sz w:val="21"/>
          <w:szCs w:val="20"/>
          <w:lang w:eastAsia="ja-JP"/>
        </w:rPr>
        <w:lastRenderedPageBreak/>
        <w:t xml:space="preserve">ПЛАН-ГРАФИК </w:t>
      </w:r>
    </w:p>
    <w:p w:rsidR="00CB108A" w:rsidRPr="00CB108A" w:rsidRDefault="00CB108A" w:rsidP="00CB108A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Yu Mincho" w:cs="Times New Roman"/>
          <w:b/>
          <w:szCs w:val="24"/>
          <w:lang w:eastAsia="ja-JP"/>
        </w:rPr>
      </w:pP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CB108A">
        <w:rPr>
          <w:rFonts w:eastAsia="Times New Roman" w:cs="Times New Roman"/>
          <w:b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CB108A" w:rsidRPr="00CB108A" w:rsidRDefault="00CB108A" w:rsidP="00CB108A">
      <w:pPr>
        <w:tabs>
          <w:tab w:val="left" w:pos="284"/>
        </w:tabs>
        <w:spacing w:line="240" w:lineRule="auto"/>
        <w:ind w:left="-284"/>
        <w:jc w:val="center"/>
        <w:rPr>
          <w:rFonts w:eastAsia="Times New Roman" w:cs="Times New Roman"/>
          <w:b/>
          <w:szCs w:val="24"/>
        </w:rPr>
      </w:pPr>
      <w:r w:rsidRPr="00CB108A">
        <w:rPr>
          <w:rFonts w:eastAsia="Times New Roman" w:cs="Times New Roman"/>
          <w:b/>
          <w:szCs w:val="24"/>
        </w:rPr>
        <w:t>ЛЕНИНГРАДСКИЙ ГОСУДАРСТВЕННЫЙ УНИВЕРСИТЕТ имени А.С. ПУШКИНА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4"/>
        </w:rPr>
      </w:pPr>
      <w:r w:rsidRPr="00CB108A">
        <w:rPr>
          <w:rFonts w:eastAsia="Times New Roman" w:cs="Times New Roman"/>
          <w:b/>
          <w:szCs w:val="24"/>
        </w:rPr>
        <w:t>ПЛАН-ГРАФИК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4"/>
        </w:rPr>
      </w:pPr>
    </w:p>
    <w:p w:rsidR="00CB108A" w:rsidRPr="00CB108A" w:rsidRDefault="00CB108A" w:rsidP="00CB108A">
      <w:pPr>
        <w:spacing w:line="240" w:lineRule="auto"/>
        <w:rPr>
          <w:rFonts w:eastAsia="Times New Roman" w:cs="Times New Roman"/>
          <w:szCs w:val="24"/>
        </w:rPr>
      </w:pPr>
      <w:r w:rsidRPr="00CB108A">
        <w:rPr>
          <w:rFonts w:eastAsia="Times New Roman" w:cs="Times New Roman"/>
          <w:szCs w:val="24"/>
        </w:rPr>
        <w:t xml:space="preserve">Проведения практической подготовки </w:t>
      </w:r>
      <w:r w:rsidRPr="00CB108A">
        <w:rPr>
          <w:rFonts w:eastAsia="Times New Roman" w:cs="Times New Roman"/>
          <w:b/>
          <w:i/>
          <w:szCs w:val="24"/>
        </w:rPr>
        <w:t>(учебных предметов, курсов, дисциплин (модулей), практики, иных компонентов образовательных программ, предусмотренных учебным планом – указать нужное</w:t>
      </w:r>
      <w:r w:rsidRPr="00CB108A">
        <w:rPr>
          <w:rFonts w:eastAsia="Times New Roman" w:cs="Times New Roman"/>
          <w:szCs w:val="24"/>
        </w:rPr>
        <w:t>)</w:t>
      </w:r>
      <w:r w:rsidRPr="00CB108A">
        <w:rPr>
          <w:rFonts w:eastAsia="Calibri" w:cs="Times New Roman"/>
          <w:b/>
          <w:i/>
          <w:color w:val="FF0000"/>
          <w:szCs w:val="24"/>
          <w:lang w:eastAsia="en-US"/>
        </w:rPr>
        <w:t xml:space="preserve"> </w:t>
      </w: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Cs w:val="24"/>
        </w:rPr>
      </w:pPr>
      <w:r w:rsidRPr="00CB108A">
        <w:rPr>
          <w:rFonts w:eastAsia="Times New Roman" w:cs="Times New Roman"/>
          <w:szCs w:val="24"/>
        </w:rPr>
        <w:t>Тема ВКР (при прохождении производственной практики (преддипломная практика)) _____________________________________________________________________________</w:t>
      </w:r>
    </w:p>
    <w:p w:rsidR="00CB108A" w:rsidRPr="00CB108A" w:rsidRDefault="00CB108A" w:rsidP="00CB108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CB108A">
        <w:rPr>
          <w:rFonts w:eastAsia="Times New Roman" w:cs="Times New Roman"/>
          <w:szCs w:val="24"/>
        </w:rPr>
        <w:t>Обучающийся ____________________________________________________</w:t>
      </w:r>
    </w:p>
    <w:p w:rsidR="00CB108A" w:rsidRPr="00CB108A" w:rsidRDefault="00CB108A" w:rsidP="00CB108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CB108A">
        <w:rPr>
          <w:rFonts w:eastAsia="Times New Roman" w:cs="Times New Roman"/>
          <w:szCs w:val="24"/>
        </w:rPr>
        <w:t>Факультет_________________________________________________________</w:t>
      </w:r>
    </w:p>
    <w:p w:rsidR="00CB108A" w:rsidRPr="00CB108A" w:rsidRDefault="00CB108A" w:rsidP="00CB108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CB108A">
        <w:rPr>
          <w:rFonts w:eastAsia="Times New Roman" w:cs="Times New Roman"/>
          <w:szCs w:val="24"/>
        </w:rPr>
        <w:t>Курс_______ Форма обучения _______________________________________________</w:t>
      </w:r>
    </w:p>
    <w:p w:rsidR="00CB108A" w:rsidRPr="00CB108A" w:rsidRDefault="00CB108A" w:rsidP="00CB108A">
      <w:pPr>
        <w:autoSpaceDE w:val="0"/>
        <w:autoSpaceDN w:val="0"/>
        <w:adjustRightInd w:val="0"/>
        <w:jc w:val="left"/>
        <w:rPr>
          <w:rFonts w:eastAsia="Times New Roman" w:cs="Calibri"/>
          <w:b/>
          <w:bCs/>
          <w:szCs w:val="24"/>
        </w:rPr>
      </w:pPr>
      <w:r w:rsidRPr="00CB108A">
        <w:rPr>
          <w:rFonts w:eastAsia="Times New Roman" w:cs="Times New Roman"/>
          <w:szCs w:val="24"/>
        </w:rPr>
        <w:t>Специальность _____________________________________________________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4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CB108A" w:rsidRPr="00CB108A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szCs w:val="24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szCs w:val="24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szCs w:val="24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szCs w:val="24"/>
              </w:rPr>
              <w:t>Рабочее место обучающегося</w:t>
            </w:r>
          </w:p>
        </w:tc>
      </w:tr>
      <w:tr w:rsidR="00CB108A" w:rsidRPr="00CB108A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bCs/>
                <w:szCs w:val="24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CB108A" w:rsidRPr="00CB108A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bCs/>
                <w:szCs w:val="24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CB108A" w:rsidRPr="00CB108A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bCs/>
                <w:szCs w:val="24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CB108A" w:rsidRPr="00CB108A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bCs/>
                <w:szCs w:val="24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CB108A" w:rsidRPr="00CB108A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bCs/>
                <w:szCs w:val="24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CB108A" w:rsidRPr="00CB108A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bCs/>
                <w:szCs w:val="24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CB108A" w:rsidRPr="00CB108A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bCs/>
                <w:szCs w:val="24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CB108A" w:rsidRPr="00CB108A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B108A">
              <w:rPr>
                <w:rFonts w:eastAsia="Times New Roman" w:cs="Times New Roman"/>
                <w:bCs/>
                <w:szCs w:val="24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08A" w:rsidRPr="00CB108A" w:rsidRDefault="00CB108A" w:rsidP="00CB108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Руководитель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практической подготовки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Calibri" w:cs="Calibri"/>
          <w:bCs/>
          <w:szCs w:val="24"/>
          <w:lang w:eastAsia="en-US"/>
        </w:rPr>
        <w:t>от университета</w:t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  <w:t>____________</w:t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  <w:t>ФИО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CB108A">
        <w:rPr>
          <w:rFonts w:eastAsia="Times New Roman" w:cs="Calibri"/>
          <w:b/>
          <w:bCs/>
          <w:szCs w:val="24"/>
        </w:rPr>
        <w:t>М.П.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 xml:space="preserve">Ответственное лицо 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от профильной организации за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организацию реализации компонентов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образовательной программы в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CB108A">
        <w:rPr>
          <w:rFonts w:eastAsia="Times New Roman" w:cs="Calibri"/>
          <w:bCs/>
          <w:szCs w:val="24"/>
        </w:rPr>
        <w:t>форме практической подготовки</w:t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  <w:t>____________</w:t>
      </w:r>
      <w:r w:rsidRPr="00CB108A">
        <w:rPr>
          <w:rFonts w:eastAsia="Times New Roman" w:cs="Calibri"/>
          <w:bCs/>
          <w:szCs w:val="24"/>
        </w:rPr>
        <w:tab/>
      </w:r>
      <w:r w:rsidRPr="00CB108A">
        <w:rPr>
          <w:rFonts w:eastAsia="Times New Roman" w:cs="Calibri"/>
          <w:bCs/>
          <w:szCs w:val="24"/>
        </w:rPr>
        <w:tab/>
        <w:t>ФИО</w:t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CB108A">
        <w:rPr>
          <w:rFonts w:eastAsia="Times New Roman" w:cs="Calibri"/>
          <w:b/>
          <w:bCs/>
          <w:szCs w:val="24"/>
        </w:rPr>
        <w:t>М.П.</w:t>
      </w: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Cs w:val="24"/>
        </w:rPr>
      </w:pPr>
      <w:r w:rsidRPr="00CB108A">
        <w:rPr>
          <w:rFonts w:eastAsia="Times New Roman" w:cs="Times New Roman"/>
          <w:szCs w:val="24"/>
        </w:rPr>
        <w:t>Обучающийся</w:t>
      </w:r>
      <w:r w:rsidRPr="00CB108A">
        <w:rPr>
          <w:rFonts w:eastAsia="Times New Roman" w:cs="Times New Roman"/>
          <w:szCs w:val="24"/>
        </w:rPr>
        <w:tab/>
      </w:r>
      <w:r w:rsidRPr="00CB108A">
        <w:rPr>
          <w:rFonts w:eastAsia="Times New Roman" w:cs="Times New Roman"/>
          <w:szCs w:val="24"/>
        </w:rPr>
        <w:tab/>
      </w:r>
      <w:r w:rsidRPr="00CB108A">
        <w:rPr>
          <w:rFonts w:eastAsia="Times New Roman" w:cs="Times New Roman"/>
          <w:szCs w:val="24"/>
        </w:rPr>
        <w:tab/>
      </w:r>
      <w:r w:rsidRPr="00CB108A">
        <w:rPr>
          <w:rFonts w:eastAsia="Times New Roman" w:cs="Times New Roman"/>
          <w:szCs w:val="24"/>
        </w:rPr>
        <w:tab/>
      </w:r>
      <w:r w:rsidRPr="00CB108A">
        <w:rPr>
          <w:rFonts w:eastAsia="Times New Roman" w:cs="Times New Roman"/>
          <w:szCs w:val="24"/>
        </w:rPr>
        <w:tab/>
        <w:t>____________</w:t>
      </w:r>
      <w:r w:rsidRPr="00CB108A">
        <w:rPr>
          <w:rFonts w:eastAsia="Times New Roman" w:cs="Times New Roman"/>
          <w:szCs w:val="24"/>
        </w:rPr>
        <w:tab/>
      </w:r>
      <w:r w:rsidRPr="00CB108A">
        <w:rPr>
          <w:rFonts w:eastAsia="Times New Roman" w:cs="Times New Roman"/>
          <w:szCs w:val="24"/>
        </w:rPr>
        <w:tab/>
        <w:t>ФИО</w:t>
      </w: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rPr>
          <w:rFonts w:eastAsia="Calibri" w:cs="Times New Roman"/>
          <w:bCs/>
          <w:lang w:eastAsia="en-US"/>
        </w:rPr>
      </w:pPr>
      <w:r w:rsidRPr="00CB108A">
        <w:rPr>
          <w:rFonts w:eastAsia="Calibri" w:cs="Times New Roman"/>
          <w:bCs/>
          <w:lang w:eastAsia="en-US"/>
        </w:rPr>
        <w:t>Индивидуальное задание представляется в печатном виде для утверждения колледжем и включается в отчет по практике.</w:t>
      </w: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Cs w:val="24"/>
        </w:rPr>
      </w:pPr>
      <w:r w:rsidRPr="00CB108A">
        <w:rPr>
          <w:rFonts w:eastAsia="Yu Mincho" w:cs="Times New Roman"/>
        </w:rPr>
        <w:t>Защита этапов выполнения задания проводится в форме устного собеседования по теме индивидуального задания с представлением результатов</w:t>
      </w: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Cs w:val="24"/>
        </w:rPr>
      </w:pPr>
      <w:r w:rsidRPr="00CB108A">
        <w:rPr>
          <w:rFonts w:eastAsia="Times New Roman" w:cs="Times New Roman"/>
          <w:szCs w:val="24"/>
        </w:rPr>
        <w:br w:type="page"/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CB108A">
        <w:rPr>
          <w:rFonts w:eastAsia="Calibri" w:cs="Times New Roman"/>
          <w:b/>
          <w:bCs/>
          <w:lang w:eastAsia="en-US"/>
        </w:rPr>
        <w:lastRenderedPageBreak/>
        <w:t>Шкала оценивания и критерии оценки: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93"/>
        <w:gridCol w:w="1551"/>
        <w:gridCol w:w="1583"/>
        <w:gridCol w:w="4182"/>
      </w:tblGrid>
      <w:tr w:rsidR="00CB108A" w:rsidRPr="00CB108A" w:rsidTr="006F64EB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551" w:type="dxa"/>
            <w:vAlign w:val="center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583" w:type="dxa"/>
            <w:vAlign w:val="center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CB108A" w:rsidRPr="00CB108A" w:rsidTr="006F64EB">
        <w:trPr>
          <w:jc w:val="center"/>
        </w:trPr>
        <w:tc>
          <w:tcPr>
            <w:tcW w:w="617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7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551" w:type="dxa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83" w:type="dxa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82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Индивидуальное задание выполнено в полном объеме, обучающийся проявил высокий уровень самостоятельности и творческий подход к его выполнению</w:t>
            </w:r>
          </w:p>
        </w:tc>
      </w:tr>
      <w:tr w:rsidR="00CB108A" w:rsidRPr="00CB108A" w:rsidTr="006F64EB">
        <w:trPr>
          <w:jc w:val="center"/>
        </w:trPr>
        <w:tc>
          <w:tcPr>
            <w:tcW w:w="617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7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551" w:type="dxa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83" w:type="dxa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182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Индивидуальное задание выполнено в полном объеме, имеются отдельные недостатки в оформлении представленного материала</w:t>
            </w:r>
          </w:p>
        </w:tc>
      </w:tr>
      <w:tr w:rsidR="00CB108A" w:rsidRPr="00CB108A" w:rsidTr="006F64EB">
        <w:trPr>
          <w:jc w:val="center"/>
        </w:trPr>
        <w:tc>
          <w:tcPr>
            <w:tcW w:w="617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7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551" w:type="dxa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83" w:type="dxa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182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CB108A" w:rsidRPr="00CB108A" w:rsidTr="006F64EB">
        <w:trPr>
          <w:jc w:val="center"/>
        </w:trPr>
        <w:tc>
          <w:tcPr>
            <w:tcW w:w="617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7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551" w:type="dxa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83" w:type="dxa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182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</w:tr>
    </w:tbl>
    <w:p w:rsidR="00CB108A" w:rsidRPr="00CB108A" w:rsidRDefault="00CB108A" w:rsidP="00CB108A">
      <w:pPr>
        <w:tabs>
          <w:tab w:val="right" w:leader="underscore" w:pos="9639"/>
        </w:tabs>
        <w:spacing w:before="240" w:after="240" w:line="240" w:lineRule="auto"/>
        <w:rPr>
          <w:rFonts w:eastAsia="Yu Mincho" w:cs="Times New Roman"/>
          <w:b/>
        </w:rPr>
      </w:pPr>
      <w:r w:rsidRPr="00CB108A">
        <w:rPr>
          <w:rFonts w:eastAsia="Calibri" w:cs="Times New Roman"/>
          <w:b/>
          <w:bCs/>
          <w:lang w:eastAsia="en-US"/>
        </w:rPr>
        <w:t>Примерная тематика заданий:</w:t>
      </w:r>
    </w:p>
    <w:p w:rsidR="00CB108A" w:rsidRPr="00CB108A" w:rsidRDefault="00CB108A" w:rsidP="00CB108A">
      <w:pPr>
        <w:rPr>
          <w:rFonts w:eastAsia="Yu Mincho" w:cs="Times New Roman"/>
          <w:b/>
        </w:rPr>
      </w:pPr>
      <w:r w:rsidRPr="00CB108A">
        <w:rPr>
          <w:rFonts w:eastAsia="Yu Mincho" w:cs="Times New Roman"/>
          <w:b/>
        </w:rPr>
        <w:t>Индивидуальное задание:</w:t>
      </w:r>
    </w:p>
    <w:p w:rsidR="00CB108A" w:rsidRPr="00CB108A" w:rsidRDefault="00CB108A" w:rsidP="00CB108A">
      <w:pPr>
        <w:rPr>
          <w:rFonts w:eastAsia="Yu Mincho" w:cs="Times New Roman"/>
        </w:rPr>
      </w:pPr>
      <w:r w:rsidRPr="00CB108A">
        <w:rPr>
          <w:rFonts w:eastAsia="Yu Mincho" w:cs="Times New Roman"/>
        </w:rPr>
        <w:t>- дать общую характеристику банка</w:t>
      </w:r>
    </w:p>
    <w:p w:rsidR="00CB108A" w:rsidRPr="00CB108A" w:rsidRDefault="00CB108A" w:rsidP="00CB108A">
      <w:pPr>
        <w:rPr>
          <w:rFonts w:eastAsia="Yu Mincho" w:cs="Times New Roman"/>
          <w:szCs w:val="24"/>
        </w:rPr>
      </w:pPr>
      <w:r w:rsidRPr="00CB108A">
        <w:rPr>
          <w:rFonts w:eastAsia="Yu Mincho" w:cs="Times New Roman"/>
          <w:szCs w:val="24"/>
        </w:rPr>
        <w:t>- а</w:t>
      </w:r>
      <w:r w:rsidRPr="00CB108A">
        <w:rPr>
          <w:rFonts w:eastAsia="Times New Roman" w:cs="Times New Roman"/>
          <w:szCs w:val="24"/>
        </w:rPr>
        <w:t>нализ каналов обслуживания розничных клиентов</w:t>
      </w:r>
    </w:p>
    <w:p w:rsidR="00CB108A" w:rsidRPr="00CB108A" w:rsidRDefault="00CB108A" w:rsidP="00CB108A">
      <w:pPr>
        <w:rPr>
          <w:rFonts w:eastAsia="Yu Mincho" w:cs="Times New Roman"/>
        </w:rPr>
      </w:pPr>
      <w:r w:rsidRPr="00CB108A">
        <w:rPr>
          <w:rFonts w:eastAsia="Yu Mincho" w:cs="Times New Roman"/>
        </w:rPr>
        <w:t>- характеристика зон обслуживания клиентов в банке</w:t>
      </w:r>
    </w:p>
    <w:p w:rsidR="00CB108A" w:rsidRPr="00CB108A" w:rsidRDefault="00CB108A" w:rsidP="00CB108A">
      <w:pPr>
        <w:rPr>
          <w:rFonts w:eastAsia="Yu Mincho" w:cs="Times New Roman"/>
        </w:rPr>
      </w:pPr>
      <w:r w:rsidRPr="00CB108A">
        <w:rPr>
          <w:rFonts w:eastAsia="Yu Mincho" w:cs="Times New Roman"/>
        </w:rP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CB108A" w:rsidRPr="00CB108A" w:rsidTr="006F64EB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08A" w:rsidRPr="00CB108A" w:rsidRDefault="00CB108A" w:rsidP="00CB108A">
            <w:pPr>
              <w:autoSpaceDN w:val="0"/>
              <w:spacing w:after="200" w:line="240" w:lineRule="auto"/>
              <w:ind w:left="20"/>
              <w:jc w:val="center"/>
              <w:rPr>
                <w:rFonts w:eastAsia="Calibri" w:cs="Times New Roman"/>
                <w:bCs/>
                <w:sz w:val="28"/>
                <w:szCs w:val="28"/>
              </w:rPr>
            </w:pPr>
            <w:r w:rsidRPr="00CB108A">
              <w:rPr>
                <w:rFonts w:eastAsia="Calibri" w:cs="Times New Roman"/>
                <w:sz w:val="28"/>
                <w:szCs w:val="28"/>
                <w:lang w:eastAsia="en-US"/>
              </w:rPr>
              <w:lastRenderedPageBreak/>
              <w:br w:type="page"/>
            </w:r>
            <w:r w:rsidRPr="00CB108A">
              <w:rPr>
                <w:rFonts w:eastAsia="Calibri" w:cs="Times New Roman"/>
                <w:bCs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CB108A" w:rsidRPr="00CB108A" w:rsidRDefault="00CB108A" w:rsidP="00CB108A">
            <w:pPr>
              <w:widowControl w:val="0"/>
              <w:autoSpaceDN w:val="0"/>
              <w:spacing w:line="240" w:lineRule="auto"/>
              <w:ind w:left="20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B108A">
              <w:rPr>
                <w:rFonts w:eastAsia="Calibri" w:cs="Times New Roman"/>
                <w:bCs/>
                <w:sz w:val="28"/>
                <w:szCs w:val="28"/>
              </w:rPr>
              <w:t>высшего образования Ленинградской области</w:t>
            </w:r>
            <w:r w:rsidRPr="00CB108A">
              <w:rPr>
                <w:rFonts w:eastAsia="Calibri" w:cs="Times New Roman"/>
                <w:b/>
                <w:bCs/>
                <w:sz w:val="28"/>
                <w:szCs w:val="28"/>
              </w:rPr>
              <w:br/>
              <w:t xml:space="preserve">ЛЕНИНГРАДСКИЙ ГОСУДАРСТВЕННЫЙ УНИВЕРСИТЕТ </w:t>
            </w:r>
          </w:p>
          <w:p w:rsidR="00CB108A" w:rsidRPr="00CB108A" w:rsidRDefault="00CB108A" w:rsidP="00CB108A">
            <w:pPr>
              <w:widowControl w:val="0"/>
              <w:autoSpaceDN w:val="0"/>
              <w:spacing w:line="240" w:lineRule="auto"/>
              <w:ind w:left="20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B108A">
              <w:rPr>
                <w:rFonts w:eastAsia="Calibri" w:cs="Times New Roman"/>
                <w:b/>
                <w:bCs/>
                <w:sz w:val="28"/>
                <w:szCs w:val="28"/>
              </w:rPr>
              <w:t>ИМЕНИ А. С. ПУШКИНА</w:t>
            </w:r>
          </w:p>
          <w:p w:rsidR="00CB108A" w:rsidRPr="00CB108A" w:rsidRDefault="00CB108A" w:rsidP="00CB108A">
            <w:pPr>
              <w:widowControl w:val="0"/>
              <w:suppressAutoHyphens/>
              <w:autoSpaceDE w:val="0"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/>
                <w:spacing w:val="-6"/>
                <w:szCs w:val="24"/>
                <w:lang w:eastAsia="en-US"/>
              </w:rPr>
              <w:t>Дн</w:t>
            </w:r>
            <w:r w:rsidRPr="00CB108A">
              <w:rPr>
                <w:rFonts w:eastAsia="Calibri" w:cs="Times New Roman"/>
                <w:b/>
                <w:bCs/>
                <w:spacing w:val="-6"/>
                <w:szCs w:val="24"/>
                <w:lang w:eastAsia="en-US"/>
              </w:rPr>
              <w:t>евник</w:t>
            </w:r>
          </w:p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pacing w:val="-6"/>
                <w:szCs w:val="24"/>
                <w:lang w:eastAsia="en-US"/>
              </w:rPr>
            </w:pPr>
          </w:p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Прохождения </w:t>
            </w:r>
            <w:r w:rsidRPr="00CB108A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 xml:space="preserve">ПП.03.01 Производственная практика  </w:t>
            </w:r>
            <w:r w:rsidRPr="00CB108A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</w:p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</w:pPr>
            <w:r w:rsidRPr="00CB108A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по специальности  </w:t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i/>
                <w:spacing w:val="-6"/>
                <w:szCs w:val="24"/>
                <w:u w:val="single"/>
                <w:lang w:eastAsia="en-US"/>
              </w:rPr>
              <w:t>Индекс и наименование специальности</w:t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Код и наименование модуля  </w:t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Обучающийся: </w:t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База практики: </w:t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i/>
                <w:spacing w:val="-6"/>
                <w:szCs w:val="24"/>
                <w:u w:val="single"/>
                <w:lang w:eastAsia="en-US"/>
              </w:rPr>
              <w:t>место проведения практики</w:t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 xml:space="preserve"> </w:t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CB108A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>Руководитель практики от ГАОУ ВО ЛО  «ЛГУ им. А.С. Пушкина»</w:t>
            </w:r>
          </w:p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>Колледж:_____________________________________, преподаватель</w:t>
            </w:r>
          </w:p>
          <w:p w:rsidR="00CB108A" w:rsidRPr="00CB108A" w:rsidRDefault="00CB108A" w:rsidP="00CB108A">
            <w:pPr>
              <w:spacing w:line="240" w:lineRule="auto"/>
              <w:jc w:val="center"/>
              <w:rPr>
                <w:rFonts w:eastAsia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</w:tr>
      <w:tr w:rsidR="00CB108A" w:rsidRPr="00CB108A" w:rsidTr="006F64EB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Подпись</w:t>
            </w:r>
          </w:p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руководителя</w:t>
            </w:r>
          </w:p>
          <w:p w:rsidR="00CB108A" w:rsidRPr="00CB108A" w:rsidRDefault="00CB108A" w:rsidP="00CB108A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практики</w:t>
            </w:r>
          </w:p>
        </w:tc>
      </w:tr>
      <w:tr w:rsidR="00CB108A" w:rsidRPr="00CB108A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CB108A" w:rsidRPr="00CB108A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CB108A" w:rsidRPr="00CB108A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CB108A" w:rsidRPr="00CB108A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</w:tbl>
    <w:p w:rsidR="00CB108A" w:rsidRPr="00CB108A" w:rsidRDefault="00CB108A" w:rsidP="00CB108A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CB108A" w:rsidRPr="00CB108A" w:rsidRDefault="00CB108A" w:rsidP="00CB108A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CB108A" w:rsidRPr="00CB108A" w:rsidRDefault="00CB108A" w:rsidP="00CB108A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  <w:r w:rsidRPr="00CB108A">
        <w:rPr>
          <w:rFonts w:eastAsia="Calibri" w:cs="Times New Roman"/>
          <w:szCs w:val="24"/>
          <w:lang w:eastAsia="en-US"/>
        </w:rPr>
        <w:t>Руководитель практики от предприятия</w:t>
      </w:r>
      <w:r w:rsidRPr="00CB108A">
        <w:rPr>
          <w:rFonts w:eastAsia="Calibri" w:cs="Times New Roman"/>
          <w:szCs w:val="24"/>
          <w:lang w:eastAsia="en-US"/>
        </w:rPr>
        <w:tab/>
        <w:t>_________________</w:t>
      </w:r>
      <w:r w:rsidRPr="00CB108A">
        <w:rPr>
          <w:rFonts w:eastAsia="Calibri" w:cs="Times New Roman"/>
          <w:szCs w:val="24"/>
          <w:lang w:eastAsia="en-US"/>
        </w:rPr>
        <w:tab/>
      </w:r>
      <w:r w:rsidRPr="00CB108A">
        <w:rPr>
          <w:rFonts w:eastAsia="Calibri" w:cs="Times New Roman"/>
          <w:szCs w:val="24"/>
          <w:lang w:eastAsia="en-US"/>
        </w:rPr>
        <w:tab/>
        <w:t>_____________</w:t>
      </w:r>
    </w:p>
    <w:p w:rsidR="00CB108A" w:rsidRPr="00CB108A" w:rsidRDefault="00CB108A" w:rsidP="00CB108A">
      <w:pPr>
        <w:spacing w:line="240" w:lineRule="auto"/>
        <w:ind w:left="4248" w:firstLine="708"/>
        <w:jc w:val="left"/>
        <w:rPr>
          <w:rFonts w:eastAsia="Calibri" w:cs="Times New Roman"/>
          <w:szCs w:val="24"/>
          <w:lang w:eastAsia="en-US"/>
        </w:rPr>
      </w:pPr>
      <w:r w:rsidRPr="00CB108A">
        <w:rPr>
          <w:rFonts w:eastAsia="Calibri" w:cs="Times New Roman"/>
          <w:szCs w:val="24"/>
          <w:lang w:eastAsia="en-US"/>
        </w:rPr>
        <w:t>(подпись)                        (ФИО)</w:t>
      </w:r>
    </w:p>
    <w:p w:rsidR="00CB108A" w:rsidRPr="00CB108A" w:rsidRDefault="00CB108A" w:rsidP="00CB108A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  <w:r w:rsidRPr="00CB108A">
        <w:rPr>
          <w:rFonts w:eastAsia="Calibri" w:cs="Times New Roman"/>
          <w:szCs w:val="24"/>
          <w:lang w:eastAsia="en-US"/>
        </w:rPr>
        <w:t>Руководитель практики от университета</w:t>
      </w:r>
      <w:r w:rsidRPr="00CB108A">
        <w:rPr>
          <w:rFonts w:eastAsia="Calibri" w:cs="Times New Roman"/>
          <w:szCs w:val="24"/>
          <w:lang w:eastAsia="en-US"/>
        </w:rPr>
        <w:tab/>
        <w:t>_________________</w:t>
      </w:r>
      <w:r w:rsidRPr="00CB108A">
        <w:rPr>
          <w:rFonts w:eastAsia="Calibri" w:cs="Times New Roman"/>
          <w:szCs w:val="24"/>
          <w:lang w:eastAsia="en-US"/>
        </w:rPr>
        <w:tab/>
      </w:r>
      <w:r w:rsidRPr="00CB108A">
        <w:rPr>
          <w:rFonts w:eastAsia="Calibri" w:cs="Times New Roman"/>
          <w:szCs w:val="24"/>
          <w:lang w:eastAsia="en-US"/>
        </w:rPr>
        <w:tab/>
        <w:t>_____________</w:t>
      </w:r>
    </w:p>
    <w:p w:rsidR="00CB108A" w:rsidRPr="00CB108A" w:rsidRDefault="00CB108A" w:rsidP="00CB108A">
      <w:pPr>
        <w:spacing w:line="240" w:lineRule="auto"/>
        <w:ind w:left="4956"/>
        <w:jc w:val="left"/>
        <w:rPr>
          <w:rFonts w:eastAsia="Calibri" w:cs="Times New Roman"/>
          <w:szCs w:val="24"/>
          <w:lang w:eastAsia="en-US"/>
        </w:rPr>
      </w:pPr>
      <w:r w:rsidRPr="00CB108A">
        <w:rPr>
          <w:rFonts w:eastAsia="Calibri" w:cs="Times New Roman"/>
          <w:szCs w:val="24"/>
          <w:lang w:eastAsia="en-US"/>
        </w:rPr>
        <w:t>(подпись)                         (ФИО)</w:t>
      </w:r>
    </w:p>
    <w:p w:rsidR="00CB108A" w:rsidRPr="00CB108A" w:rsidRDefault="00CB108A" w:rsidP="00CB108A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  <w:r w:rsidRPr="00CB108A">
        <w:rPr>
          <w:rFonts w:eastAsia="Calibri" w:cs="Times New Roman"/>
          <w:szCs w:val="24"/>
          <w:lang w:eastAsia="en-US"/>
        </w:rPr>
        <w:t>Обучающийся</w:t>
      </w:r>
      <w:r w:rsidRPr="00CB108A">
        <w:rPr>
          <w:rFonts w:eastAsia="Calibri" w:cs="Times New Roman"/>
          <w:szCs w:val="24"/>
          <w:lang w:eastAsia="en-US"/>
        </w:rPr>
        <w:tab/>
      </w:r>
      <w:r w:rsidRPr="00CB108A">
        <w:rPr>
          <w:rFonts w:eastAsia="Calibri" w:cs="Times New Roman"/>
          <w:szCs w:val="24"/>
          <w:lang w:eastAsia="en-US"/>
        </w:rPr>
        <w:tab/>
      </w:r>
      <w:r w:rsidRPr="00CB108A">
        <w:rPr>
          <w:rFonts w:eastAsia="Calibri" w:cs="Times New Roman"/>
          <w:szCs w:val="24"/>
          <w:lang w:eastAsia="en-US"/>
        </w:rPr>
        <w:tab/>
      </w:r>
      <w:r w:rsidRPr="00CB108A">
        <w:rPr>
          <w:rFonts w:eastAsia="Calibri" w:cs="Times New Roman"/>
          <w:szCs w:val="24"/>
          <w:lang w:eastAsia="en-US"/>
        </w:rPr>
        <w:tab/>
      </w:r>
      <w:r w:rsidRPr="00CB108A">
        <w:rPr>
          <w:rFonts w:eastAsia="Calibri" w:cs="Times New Roman"/>
          <w:szCs w:val="24"/>
          <w:lang w:eastAsia="en-US"/>
        </w:rPr>
        <w:tab/>
        <w:t>_________________</w:t>
      </w:r>
      <w:r w:rsidRPr="00CB108A">
        <w:rPr>
          <w:rFonts w:eastAsia="Calibri" w:cs="Times New Roman"/>
          <w:szCs w:val="24"/>
          <w:lang w:eastAsia="en-US"/>
        </w:rPr>
        <w:tab/>
      </w:r>
      <w:r w:rsidRPr="00CB108A">
        <w:rPr>
          <w:rFonts w:eastAsia="Calibri" w:cs="Times New Roman"/>
          <w:szCs w:val="24"/>
          <w:lang w:eastAsia="en-US"/>
        </w:rPr>
        <w:tab/>
        <w:t>_____________</w:t>
      </w:r>
    </w:p>
    <w:p w:rsidR="00CB108A" w:rsidRPr="00CB108A" w:rsidRDefault="00CB108A" w:rsidP="00CB108A">
      <w:pPr>
        <w:spacing w:line="240" w:lineRule="auto"/>
        <w:ind w:left="4248" w:firstLine="708"/>
        <w:jc w:val="left"/>
        <w:rPr>
          <w:rFonts w:eastAsia="Calibri" w:cs="Times New Roman"/>
          <w:szCs w:val="24"/>
          <w:lang w:eastAsia="en-US"/>
        </w:rPr>
      </w:pPr>
      <w:r w:rsidRPr="00CB108A">
        <w:rPr>
          <w:rFonts w:eastAsia="Calibri" w:cs="Times New Roman"/>
          <w:szCs w:val="24"/>
          <w:lang w:eastAsia="en-US"/>
        </w:rPr>
        <w:t>(подпись)                        (ФИО)</w:t>
      </w:r>
    </w:p>
    <w:p w:rsidR="00CB108A" w:rsidRPr="00CB108A" w:rsidRDefault="00CB108A" w:rsidP="00CB108A">
      <w:pPr>
        <w:spacing w:line="240" w:lineRule="auto"/>
        <w:ind w:left="4248" w:firstLine="708"/>
        <w:jc w:val="left"/>
        <w:rPr>
          <w:rFonts w:eastAsia="Calibri" w:cs="Times New Roman"/>
          <w:szCs w:val="24"/>
          <w:lang w:eastAsia="en-US"/>
        </w:rPr>
      </w:pPr>
    </w:p>
    <w:p w:rsidR="00CB108A" w:rsidRPr="00CB108A" w:rsidRDefault="00CB108A" w:rsidP="00CB108A">
      <w:pPr>
        <w:rPr>
          <w:rFonts w:eastAsia="Yu Mincho" w:cs="Times New Roman"/>
        </w:rPr>
      </w:pPr>
    </w:p>
    <w:p w:rsidR="00CB108A" w:rsidRPr="00CB108A" w:rsidRDefault="00CB108A" w:rsidP="00CB108A">
      <w:pPr>
        <w:rPr>
          <w:rFonts w:eastAsia="Yu Mincho" w:cs="Times New Roman"/>
        </w:rPr>
      </w:pPr>
      <w:r w:rsidRPr="00CB108A">
        <w:rPr>
          <w:rFonts w:eastAsia="Yu Mincho" w:cs="Times New Roman"/>
        </w:rPr>
        <w:t xml:space="preserve"> Дневник представляется в печатном виде в формате, предусмотренном шаблоном дневника, и включается в отчет по практике. </w:t>
      </w:r>
    </w:p>
    <w:p w:rsidR="00CB108A" w:rsidRPr="00CB108A" w:rsidRDefault="00CB108A" w:rsidP="00CB108A">
      <w:pPr>
        <w:tabs>
          <w:tab w:val="left" w:pos="993"/>
        </w:tabs>
        <w:spacing w:line="240" w:lineRule="auto"/>
        <w:rPr>
          <w:rFonts w:eastAsia="Yu Mincho" w:cs="Times New Roman"/>
        </w:rPr>
      </w:pPr>
      <w:r w:rsidRPr="00CB108A">
        <w:rPr>
          <w:rFonts w:eastAsia="Yu Mincho" w:cs="Times New Roman"/>
        </w:rPr>
        <w:t>Основаниями для снижения оценки до 6</w:t>
      </w:r>
      <w:r w:rsidRPr="00CB108A">
        <w:rPr>
          <w:rFonts w:eastAsia="Yu Mincho" w:cs="Times New Roman"/>
          <w:b/>
        </w:rPr>
        <w:t xml:space="preserve"> </w:t>
      </w:r>
      <w:r w:rsidRPr="00CB108A">
        <w:rPr>
          <w:rFonts w:eastAsia="Yu Mincho" w:cs="Times New Roman"/>
        </w:rPr>
        <w:t>баллов</w:t>
      </w:r>
      <w:r w:rsidRPr="00CB108A">
        <w:rPr>
          <w:rFonts w:eastAsia="Yu Mincho" w:cs="Times New Roman"/>
          <w:b/>
        </w:rPr>
        <w:t xml:space="preserve"> </w:t>
      </w:r>
      <w:r w:rsidRPr="00CB108A">
        <w:rPr>
          <w:rFonts w:eastAsia="Yu Mincho" w:cs="Times New Roman"/>
        </w:rPr>
        <w:t>являются:</w:t>
      </w:r>
    </w:p>
    <w:p w:rsidR="00CB108A" w:rsidRPr="00CB108A" w:rsidRDefault="00CB108A" w:rsidP="00CB108A">
      <w:pPr>
        <w:numPr>
          <w:ilvl w:val="0"/>
          <w:numId w:val="41"/>
        </w:numPr>
        <w:spacing w:line="240" w:lineRule="auto"/>
        <w:rPr>
          <w:rFonts w:eastAsia="Yu Mincho" w:cs="Times New Roman"/>
          <w:spacing w:val="-4"/>
          <w:szCs w:val="20"/>
        </w:rPr>
      </w:pPr>
      <w:r w:rsidRPr="00CB108A">
        <w:rPr>
          <w:rFonts w:eastAsia="Yu Mincho" w:cs="Times New Roman"/>
          <w:spacing w:val="-4"/>
          <w:szCs w:val="20"/>
        </w:rPr>
        <w:t>небрежное оформление;</w:t>
      </w:r>
    </w:p>
    <w:p w:rsidR="00CB108A" w:rsidRPr="00CB108A" w:rsidRDefault="00CB108A" w:rsidP="00CB108A">
      <w:pPr>
        <w:numPr>
          <w:ilvl w:val="0"/>
          <w:numId w:val="41"/>
        </w:numPr>
        <w:spacing w:line="240" w:lineRule="auto"/>
        <w:rPr>
          <w:rFonts w:eastAsia="Yu Mincho" w:cs="Times New Roman"/>
          <w:spacing w:val="-4"/>
          <w:szCs w:val="20"/>
        </w:rPr>
      </w:pPr>
      <w:r w:rsidRPr="00CB108A">
        <w:rPr>
          <w:rFonts w:eastAsia="Yu Mincho" w:cs="Times New Roman"/>
          <w:spacing w:val="-4"/>
          <w:szCs w:val="20"/>
        </w:rPr>
        <w:t>низкое качество графического или текстового материала отчета.</w:t>
      </w:r>
    </w:p>
    <w:p w:rsidR="00CB108A" w:rsidRPr="00CB108A" w:rsidRDefault="00CB108A" w:rsidP="00CB108A">
      <w:pPr>
        <w:spacing w:line="259" w:lineRule="auto"/>
        <w:rPr>
          <w:rFonts w:eastAsia="Calibri" w:cs="Times New Roman"/>
          <w:b/>
          <w:lang w:eastAsia="en-US"/>
        </w:rPr>
      </w:pPr>
    </w:p>
    <w:p w:rsidR="00CB108A" w:rsidRPr="00CB108A" w:rsidRDefault="00CB108A" w:rsidP="00CB108A">
      <w:pPr>
        <w:spacing w:line="259" w:lineRule="auto"/>
        <w:rPr>
          <w:rFonts w:eastAsia="Calibri" w:cs="Times New Roman"/>
          <w:b/>
          <w:lang w:eastAsia="en-US"/>
        </w:rPr>
      </w:pPr>
      <w:r w:rsidRPr="00CB108A">
        <w:rPr>
          <w:rFonts w:eastAsia="Calibri" w:cs="Times New Roman"/>
          <w:b/>
          <w:lang w:eastAsia="en-US"/>
        </w:rPr>
        <w:lastRenderedPageBreak/>
        <w:t>Шкала оценивания и критерии оценки:</w:t>
      </w:r>
    </w:p>
    <w:p w:rsidR="00CB108A" w:rsidRPr="00CB108A" w:rsidRDefault="00CB108A" w:rsidP="00CB108A">
      <w:pPr>
        <w:spacing w:line="259" w:lineRule="auto"/>
        <w:rPr>
          <w:rFonts w:eastAsia="Calibri" w:cs="Times New Roman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193"/>
        <w:gridCol w:w="1631"/>
        <w:gridCol w:w="1842"/>
        <w:gridCol w:w="3686"/>
      </w:tblGrid>
      <w:tr w:rsidR="00CB108A" w:rsidRPr="00CB108A" w:rsidTr="006F64EB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Шкала оценивания</w:t>
            </w:r>
          </w:p>
        </w:tc>
        <w:tc>
          <w:tcPr>
            <w:tcW w:w="1631" w:type="dxa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42" w:type="dxa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CB108A" w:rsidRPr="00CB108A" w:rsidTr="006F64EB">
        <w:trPr>
          <w:jc w:val="center"/>
        </w:trPr>
        <w:tc>
          <w:tcPr>
            <w:tcW w:w="526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631" w:type="dxa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2" w:type="dxa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CB108A" w:rsidRPr="00CB108A" w:rsidRDefault="00CB108A" w:rsidP="00CB108A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виды работ представлены в соответствии с требованиями программы практики, носят описательный характер, логически обосновываются.</w:t>
            </w:r>
          </w:p>
        </w:tc>
      </w:tr>
      <w:tr w:rsidR="00CB108A" w:rsidRPr="00CB108A" w:rsidTr="006F64EB">
        <w:trPr>
          <w:jc w:val="center"/>
        </w:trPr>
        <w:tc>
          <w:tcPr>
            <w:tcW w:w="526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631" w:type="dxa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2" w:type="dxa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CB108A" w:rsidRPr="00CB108A" w:rsidRDefault="00CB108A" w:rsidP="00CB108A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CB108A" w:rsidRPr="00CB108A" w:rsidTr="006F64EB">
        <w:trPr>
          <w:jc w:val="center"/>
        </w:trPr>
        <w:tc>
          <w:tcPr>
            <w:tcW w:w="526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631" w:type="dxa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дневник заполняется аккуратно, с нарушением сроков выполнения этапов работ;</w:t>
            </w:r>
          </w:p>
          <w:p w:rsidR="00CB108A" w:rsidRPr="00CB108A" w:rsidRDefault="00CB108A" w:rsidP="00CB108A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CB108A" w:rsidRPr="00CB108A" w:rsidTr="006F64EB">
        <w:trPr>
          <w:jc w:val="center"/>
        </w:trPr>
        <w:tc>
          <w:tcPr>
            <w:tcW w:w="526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631" w:type="dxa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CB108A" w:rsidRPr="00CB108A" w:rsidRDefault="00CB108A" w:rsidP="00CB108A">
            <w:pPr>
              <w:numPr>
                <w:ilvl w:val="0"/>
                <w:numId w:val="39"/>
              </w:numPr>
              <w:spacing w:line="240" w:lineRule="auto"/>
              <w:ind w:left="347" w:hanging="347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во всех остальных случаях.</w:t>
            </w:r>
          </w:p>
        </w:tc>
      </w:tr>
    </w:tbl>
    <w:p w:rsidR="00CB108A" w:rsidRPr="00CB108A" w:rsidRDefault="00CB108A" w:rsidP="00CB108A">
      <w:pPr>
        <w:tabs>
          <w:tab w:val="right" w:leader="underscore" w:pos="9639"/>
        </w:tabs>
        <w:spacing w:after="240" w:line="240" w:lineRule="auto"/>
        <w:jc w:val="left"/>
        <w:rPr>
          <w:rFonts w:eastAsia="Yu Mincho" w:cs="Times New Roman"/>
          <w:i/>
          <w:color w:val="FF0000"/>
        </w:rPr>
      </w:pPr>
      <w:r w:rsidRPr="00CB108A">
        <w:rPr>
          <w:rFonts w:eastAsia="Calibri" w:cs="Times New Roman"/>
          <w:b/>
          <w:i/>
          <w:lang w:eastAsia="en-US"/>
        </w:rPr>
        <w:br w:type="page"/>
      </w:r>
      <w:r w:rsidRPr="00CB108A">
        <w:rPr>
          <w:rFonts w:eastAsia="Yu Mincho" w:cs="Times New Roman"/>
          <w:b/>
          <w:i/>
          <w:color w:val="000000"/>
        </w:rPr>
        <w:lastRenderedPageBreak/>
        <w:t>Оценочные средства промежуточной аттестации</w:t>
      </w:r>
    </w:p>
    <w:p w:rsidR="00CB108A" w:rsidRPr="00CB108A" w:rsidRDefault="00CB108A" w:rsidP="00CB108A">
      <w:pPr>
        <w:spacing w:after="200" w:line="240" w:lineRule="auto"/>
        <w:jc w:val="center"/>
        <w:rPr>
          <w:rFonts w:eastAsia="Calibri" w:cs="Times New Roman"/>
          <w:b/>
          <w:i/>
          <w:lang w:eastAsia="en-US"/>
        </w:rPr>
      </w:pPr>
      <w:r w:rsidRPr="00CB108A">
        <w:rPr>
          <w:rFonts w:eastAsia="Calibri" w:cs="Times New Roman"/>
          <w:b/>
          <w:i/>
          <w:lang w:eastAsia="en-US"/>
        </w:rPr>
        <w:t xml:space="preserve">ОТЧЕТ О ПРАКТИЧЕСКОЙ ПОДГОТОВКЕ </w:t>
      </w:r>
    </w:p>
    <w:p w:rsidR="00CB108A" w:rsidRPr="00CB108A" w:rsidRDefault="00CB108A" w:rsidP="00CB108A">
      <w:pPr>
        <w:widowControl w:val="0"/>
        <w:spacing w:line="346" w:lineRule="exact"/>
        <w:ind w:left="20"/>
        <w:jc w:val="center"/>
        <w:rPr>
          <w:rFonts w:eastAsia="Calibri" w:cs="Times New Roman"/>
          <w:bCs/>
          <w:sz w:val="28"/>
          <w:szCs w:val="28"/>
        </w:rPr>
      </w:pPr>
      <w:r w:rsidRPr="00CB108A">
        <w:rPr>
          <w:rFonts w:eastAsia="Calibri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CB108A" w:rsidRPr="00CB108A" w:rsidRDefault="00CB108A" w:rsidP="00CB108A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  <w:szCs w:val="28"/>
        </w:rPr>
      </w:pPr>
      <w:r w:rsidRPr="00CB108A">
        <w:rPr>
          <w:rFonts w:eastAsia="Calibri" w:cs="Times New Roman"/>
          <w:bCs/>
          <w:sz w:val="28"/>
          <w:szCs w:val="28"/>
        </w:rPr>
        <w:t>высшего образования Ленинградской области</w:t>
      </w:r>
      <w:r w:rsidRPr="00CB108A">
        <w:rPr>
          <w:rFonts w:eastAsia="Calibri" w:cs="Times New Roman"/>
          <w:b/>
          <w:bCs/>
          <w:sz w:val="28"/>
          <w:szCs w:val="28"/>
        </w:rPr>
        <w:br/>
        <w:t xml:space="preserve">ЛЕНИНГРАДСКИЙ ГОСУДАРСТВЕННЫЙ УНИВЕРСИТЕТ </w:t>
      </w:r>
    </w:p>
    <w:p w:rsidR="00CB108A" w:rsidRPr="00CB108A" w:rsidRDefault="00CB108A" w:rsidP="00CB108A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  <w:szCs w:val="28"/>
        </w:rPr>
      </w:pPr>
      <w:r w:rsidRPr="00CB108A">
        <w:rPr>
          <w:rFonts w:eastAsia="Calibri" w:cs="Times New Roman"/>
          <w:b/>
          <w:bCs/>
          <w:sz w:val="28"/>
          <w:szCs w:val="28"/>
        </w:rPr>
        <w:t>ИМЕНИ А. С. ПУШКИНА</w:t>
      </w:r>
    </w:p>
    <w:p w:rsidR="00CB108A" w:rsidRPr="00CB108A" w:rsidRDefault="00CB108A" w:rsidP="00CB1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CB108A">
        <w:rPr>
          <w:rFonts w:eastAsia="Times New Roman" w:cs="Times New Roman"/>
          <w:b/>
          <w:sz w:val="28"/>
          <w:szCs w:val="28"/>
        </w:rPr>
        <w:t xml:space="preserve"> </w:t>
      </w: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>Колледж</w:t>
      </w: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CB108A">
        <w:rPr>
          <w:rFonts w:eastAsia="Times New Roman" w:cs="Times New Roman"/>
          <w:bCs/>
          <w:sz w:val="28"/>
          <w:szCs w:val="28"/>
        </w:rPr>
        <w:t>Отчет</w:t>
      </w: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CB108A">
        <w:rPr>
          <w:rFonts w:eastAsia="Times New Roman" w:cs="Times New Roman"/>
          <w:bCs/>
          <w:sz w:val="28"/>
          <w:szCs w:val="28"/>
        </w:rPr>
        <w:t>по производственной практике</w:t>
      </w: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  <w:r w:rsidRPr="00CB108A">
        <w:rPr>
          <w:rFonts w:eastAsia="Times New Roman" w:cs="Times New Roman"/>
          <w:bCs/>
          <w:sz w:val="28"/>
          <w:szCs w:val="28"/>
        </w:rPr>
        <w:t>Модуль  (код и наименование):</w:t>
      </w: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>ПМ.03 Выполнение работ по одной или нескольким профессиям рабочих, должностям служащих</w:t>
      </w: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  <w:u w:val="single"/>
        </w:rPr>
      </w:pP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>Индекс и наименование практики:</w:t>
      </w:r>
    </w:p>
    <w:p w:rsidR="00CB108A" w:rsidRPr="00CB108A" w:rsidRDefault="00CB108A" w:rsidP="00CB108A">
      <w:pPr>
        <w:spacing w:after="200"/>
        <w:jc w:val="left"/>
        <w:rPr>
          <w:rFonts w:eastAsia="Calibri" w:cs="Times New Roman"/>
          <w:sz w:val="28"/>
          <w:szCs w:val="28"/>
          <w:lang w:eastAsia="en-US"/>
        </w:rPr>
      </w:pPr>
      <w:r w:rsidRPr="00CB108A">
        <w:rPr>
          <w:rFonts w:eastAsia="Calibri" w:cs="Times New Roman"/>
          <w:sz w:val="28"/>
          <w:szCs w:val="28"/>
        </w:rPr>
        <w:t>ПП.03.01 Производственная практика</w:t>
      </w: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CB108A" w:rsidRPr="00CB108A" w:rsidRDefault="00CB108A" w:rsidP="00CB108A">
      <w:pPr>
        <w:spacing w:line="240" w:lineRule="auto"/>
        <w:ind w:left="2835"/>
        <w:jc w:val="right"/>
        <w:rPr>
          <w:rFonts w:eastAsia="Times New Roman" w:cs="Times New Roman"/>
          <w:bCs/>
          <w:sz w:val="28"/>
          <w:szCs w:val="28"/>
        </w:rPr>
      </w:pP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bCs/>
          <w:sz w:val="28"/>
          <w:szCs w:val="28"/>
        </w:rPr>
      </w:pPr>
      <w:r w:rsidRPr="00CB108A">
        <w:rPr>
          <w:rFonts w:eastAsia="Times New Roman" w:cs="Times New Roman"/>
          <w:bCs/>
          <w:sz w:val="28"/>
          <w:szCs w:val="28"/>
        </w:rPr>
        <w:t>Выполнил:</w:t>
      </w: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bCs/>
          <w:sz w:val="28"/>
          <w:szCs w:val="28"/>
        </w:rPr>
      </w:pPr>
      <w:r w:rsidRPr="00CB108A">
        <w:rPr>
          <w:rFonts w:eastAsia="Times New Roman" w:cs="Times New Roman"/>
          <w:bCs/>
          <w:sz w:val="28"/>
          <w:szCs w:val="28"/>
        </w:rPr>
        <w:t xml:space="preserve">Обучающийся: </w:t>
      </w:r>
      <w:r w:rsidRPr="00CB108A">
        <w:rPr>
          <w:rFonts w:eastAsia="Times New Roman" w:cs="Times New Roman"/>
          <w:bCs/>
          <w:i/>
          <w:sz w:val="28"/>
          <w:szCs w:val="28"/>
          <w:u w:val="single"/>
        </w:rPr>
        <w:t>ФИО обучающегося</w:t>
      </w:r>
      <w:r w:rsidRPr="00CB108A">
        <w:rPr>
          <w:rFonts w:eastAsia="Times New Roman" w:cs="Times New Roman"/>
          <w:bCs/>
          <w:sz w:val="28"/>
          <w:szCs w:val="28"/>
          <w:u w:val="single"/>
        </w:rPr>
        <w:tab/>
      </w:r>
      <w:r w:rsidRPr="00CB108A">
        <w:rPr>
          <w:rFonts w:eastAsia="Times New Roman" w:cs="Times New Roman"/>
          <w:bCs/>
          <w:sz w:val="28"/>
          <w:szCs w:val="28"/>
        </w:rPr>
        <w:t xml:space="preserve"> </w:t>
      </w: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bCs/>
          <w:i/>
          <w:sz w:val="28"/>
          <w:szCs w:val="28"/>
          <w:u w:val="single"/>
        </w:rPr>
      </w:pPr>
      <w:r w:rsidRPr="00CB108A">
        <w:rPr>
          <w:rFonts w:eastAsia="Times New Roman" w:cs="Times New Roman"/>
          <w:bCs/>
          <w:sz w:val="28"/>
          <w:szCs w:val="28"/>
          <w:u w:val="single"/>
        </w:rPr>
        <w:tab/>
      </w:r>
      <w:r w:rsidRPr="00CB108A">
        <w:rPr>
          <w:rFonts w:eastAsia="Times New Roman" w:cs="Times New Roman"/>
          <w:bCs/>
          <w:sz w:val="28"/>
          <w:szCs w:val="28"/>
          <w:u w:val="single"/>
        </w:rPr>
        <w:tab/>
      </w:r>
      <w:r w:rsidRPr="00CB108A">
        <w:rPr>
          <w:rFonts w:eastAsia="Times New Roman" w:cs="Times New Roman"/>
          <w:bCs/>
          <w:i/>
          <w:sz w:val="28"/>
          <w:szCs w:val="28"/>
          <w:u w:val="single"/>
        </w:rPr>
        <w:t>в именительном падеже</w:t>
      </w:r>
      <w:r w:rsidRPr="00CB108A">
        <w:rPr>
          <w:rFonts w:eastAsia="Times New Roman" w:cs="Times New Roman"/>
          <w:bCs/>
          <w:i/>
          <w:sz w:val="28"/>
          <w:szCs w:val="28"/>
          <w:u w:val="single"/>
        </w:rPr>
        <w:tab/>
      </w: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 xml:space="preserve">Специальность: </w:t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i/>
          <w:sz w:val="28"/>
          <w:szCs w:val="28"/>
          <w:u w:val="single"/>
        </w:rPr>
        <w:t>код</w:t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i/>
          <w:sz w:val="28"/>
          <w:szCs w:val="28"/>
          <w:u w:val="single"/>
        </w:rPr>
      </w:pP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i/>
          <w:sz w:val="28"/>
          <w:szCs w:val="28"/>
          <w:u w:val="single"/>
        </w:rPr>
        <w:t>наименование</w:t>
      </w:r>
      <w:r w:rsidRPr="00CB108A">
        <w:rPr>
          <w:rFonts w:eastAsia="Times New Roman" w:cs="Times New Roman"/>
          <w:i/>
          <w:sz w:val="28"/>
          <w:szCs w:val="28"/>
          <w:u w:val="single"/>
        </w:rPr>
        <w:tab/>
      </w:r>
      <w:r w:rsidRPr="00CB108A">
        <w:rPr>
          <w:rFonts w:eastAsia="Times New Roman" w:cs="Times New Roman"/>
          <w:i/>
          <w:sz w:val="28"/>
          <w:szCs w:val="28"/>
          <w:u w:val="single"/>
        </w:rPr>
        <w:tab/>
      </w:r>
      <w:r w:rsidRPr="00CB108A">
        <w:rPr>
          <w:rFonts w:eastAsia="Times New Roman" w:cs="Times New Roman"/>
          <w:i/>
          <w:sz w:val="28"/>
          <w:szCs w:val="28"/>
          <w:u w:val="single"/>
        </w:rPr>
        <w:tab/>
      </w: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  <w:u w:val="single"/>
        </w:rPr>
      </w:pPr>
      <w:r w:rsidRPr="00CB108A">
        <w:rPr>
          <w:rFonts w:eastAsia="Times New Roman" w:cs="Times New Roman"/>
          <w:sz w:val="28"/>
          <w:szCs w:val="28"/>
        </w:rPr>
        <w:t>Номер зачётной книжки:</w:t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 xml:space="preserve">Курс </w:t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</w:rPr>
        <w:t xml:space="preserve">  Группа </w:t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</w:p>
    <w:p w:rsidR="00CB108A" w:rsidRPr="00CB108A" w:rsidRDefault="00CB108A" w:rsidP="00CB108A">
      <w:pPr>
        <w:spacing w:line="240" w:lineRule="auto"/>
        <w:ind w:left="4678"/>
        <w:jc w:val="right"/>
        <w:rPr>
          <w:rFonts w:eastAsia="Times New Roman" w:cs="Times New Roman"/>
          <w:sz w:val="28"/>
          <w:szCs w:val="28"/>
        </w:rPr>
      </w:pPr>
    </w:p>
    <w:p w:rsidR="00CB108A" w:rsidRPr="00CB108A" w:rsidRDefault="00CB108A" w:rsidP="00CB108A">
      <w:pPr>
        <w:spacing w:line="240" w:lineRule="auto"/>
        <w:ind w:left="4678"/>
        <w:jc w:val="right"/>
        <w:rPr>
          <w:rFonts w:eastAsia="Times New Roman" w:cs="Times New Roman"/>
          <w:sz w:val="28"/>
          <w:szCs w:val="28"/>
        </w:rPr>
      </w:pP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 xml:space="preserve">Преподаватель: </w:t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>Оценка:</w:t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  <w:u w:val="single"/>
        </w:rPr>
      </w:pPr>
      <w:r w:rsidRPr="00CB108A">
        <w:rPr>
          <w:rFonts w:eastAsia="Times New Roman" w:cs="Times New Roman"/>
          <w:sz w:val="28"/>
          <w:szCs w:val="28"/>
        </w:rPr>
        <w:t xml:space="preserve">Дата </w:t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</w:p>
    <w:p w:rsidR="00CB108A" w:rsidRPr="00CB108A" w:rsidRDefault="00CB108A" w:rsidP="00CB108A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 xml:space="preserve">Подпись </w:t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  <w:r w:rsidRPr="00CB108A">
        <w:rPr>
          <w:rFonts w:eastAsia="Times New Roman" w:cs="Times New Roman"/>
          <w:sz w:val="28"/>
          <w:szCs w:val="28"/>
          <w:u w:val="single"/>
        </w:rPr>
        <w:tab/>
      </w:r>
    </w:p>
    <w:p w:rsidR="00CB108A" w:rsidRPr="00CB108A" w:rsidRDefault="00CB108A" w:rsidP="00CB108A">
      <w:pPr>
        <w:spacing w:line="240" w:lineRule="auto"/>
        <w:ind w:left="2835"/>
        <w:jc w:val="left"/>
        <w:rPr>
          <w:rFonts w:eastAsia="Times New Roman" w:cs="Times New Roman"/>
          <w:sz w:val="28"/>
          <w:szCs w:val="28"/>
        </w:rPr>
      </w:pPr>
    </w:p>
    <w:p w:rsidR="00CB108A" w:rsidRPr="00CB108A" w:rsidRDefault="00CB108A" w:rsidP="00CB108A">
      <w:pPr>
        <w:spacing w:line="240" w:lineRule="auto"/>
        <w:ind w:left="2835"/>
        <w:jc w:val="left"/>
        <w:rPr>
          <w:rFonts w:eastAsia="Times New Roman" w:cs="Times New Roman"/>
          <w:sz w:val="28"/>
          <w:szCs w:val="28"/>
        </w:rPr>
      </w:pPr>
    </w:p>
    <w:p w:rsidR="00CB108A" w:rsidRPr="00CB108A" w:rsidRDefault="00CB108A" w:rsidP="00CB108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 xml:space="preserve">                                                   Санкт-Петербург</w:t>
      </w:r>
    </w:p>
    <w:p w:rsidR="00CB108A" w:rsidRPr="00CB108A" w:rsidRDefault="00CB108A" w:rsidP="00CB108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CB108A">
        <w:rPr>
          <w:rFonts w:eastAsia="Times New Roman" w:cs="Times New Roman"/>
          <w:sz w:val="28"/>
          <w:szCs w:val="28"/>
        </w:rPr>
        <w:t>20__</w:t>
      </w:r>
      <w:r w:rsidRPr="00CB108A">
        <w:rPr>
          <w:rFonts w:eastAsia="Times New Roman" w:cs="Times New Roman"/>
          <w:sz w:val="28"/>
          <w:szCs w:val="28"/>
        </w:rPr>
        <w:br w:type="page"/>
      </w:r>
    </w:p>
    <w:p w:rsidR="00CB108A" w:rsidRPr="00CB108A" w:rsidRDefault="00CB108A" w:rsidP="00CB108A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CB108A">
        <w:rPr>
          <w:rFonts w:eastAsia="Calibri" w:cs="Times New Roman"/>
          <w:b/>
          <w:bCs/>
          <w:lang w:eastAsia="en-US"/>
        </w:rPr>
        <w:lastRenderedPageBreak/>
        <w:t>Структура отчета</w:t>
      </w:r>
    </w:p>
    <w:p w:rsidR="00CB108A" w:rsidRPr="00CB108A" w:rsidRDefault="00CB108A" w:rsidP="00CB108A">
      <w:pPr>
        <w:numPr>
          <w:ilvl w:val="0"/>
          <w:numId w:val="40"/>
        </w:numPr>
        <w:spacing w:line="240" w:lineRule="auto"/>
        <w:rPr>
          <w:rFonts w:eastAsia="Yu Mincho" w:cs="Times New Roman"/>
        </w:rPr>
      </w:pPr>
      <w:r w:rsidRPr="00CB108A">
        <w:rPr>
          <w:rFonts w:eastAsia="Yu Mincho" w:cs="Times New Roman"/>
        </w:rPr>
        <w:t>Титульный лист (по образцу).</w:t>
      </w:r>
    </w:p>
    <w:p w:rsidR="00CB108A" w:rsidRPr="00CB108A" w:rsidRDefault="00CB108A" w:rsidP="00CB108A">
      <w:pPr>
        <w:numPr>
          <w:ilvl w:val="0"/>
          <w:numId w:val="40"/>
        </w:numPr>
        <w:spacing w:line="240" w:lineRule="auto"/>
        <w:rPr>
          <w:rFonts w:eastAsia="Yu Mincho" w:cs="Times New Roman"/>
        </w:rPr>
      </w:pPr>
      <w:r w:rsidRPr="00CB108A">
        <w:rPr>
          <w:rFonts w:eastAsia="Yu Mincho" w:cs="Times New Roman"/>
        </w:rPr>
        <w:t>Цель работы.</w:t>
      </w:r>
    </w:p>
    <w:p w:rsidR="00CB108A" w:rsidRPr="00CB108A" w:rsidRDefault="00CB108A" w:rsidP="00CB108A">
      <w:pPr>
        <w:numPr>
          <w:ilvl w:val="0"/>
          <w:numId w:val="40"/>
        </w:numPr>
        <w:spacing w:line="240" w:lineRule="atLeast"/>
        <w:rPr>
          <w:rFonts w:eastAsia="Yu Mincho" w:cs="Times New Roman"/>
        </w:rPr>
      </w:pPr>
      <w:r w:rsidRPr="00CB108A">
        <w:rPr>
          <w:rFonts w:eastAsia="Yu Mincho" w:cs="Times New Roman"/>
        </w:rPr>
        <w:t>Индивидуальное задание.</w:t>
      </w:r>
    </w:p>
    <w:p w:rsidR="00CB108A" w:rsidRPr="00CB108A" w:rsidRDefault="00CB108A" w:rsidP="00CB108A">
      <w:pPr>
        <w:numPr>
          <w:ilvl w:val="0"/>
          <w:numId w:val="40"/>
        </w:numPr>
        <w:spacing w:line="240" w:lineRule="atLeast"/>
        <w:rPr>
          <w:rFonts w:eastAsia="Yu Mincho" w:cs="Times New Roman"/>
        </w:rPr>
      </w:pPr>
      <w:r w:rsidRPr="00CB108A">
        <w:rPr>
          <w:rFonts w:eastAsia="Yu Mincho" w:cs="Times New Roman"/>
        </w:rPr>
        <w:t>Теоретическая часть</w:t>
      </w:r>
    </w:p>
    <w:p w:rsidR="00CB108A" w:rsidRPr="00CB108A" w:rsidRDefault="00CB108A" w:rsidP="00CB108A">
      <w:pPr>
        <w:numPr>
          <w:ilvl w:val="0"/>
          <w:numId w:val="40"/>
        </w:numPr>
        <w:spacing w:line="240" w:lineRule="atLeast"/>
        <w:rPr>
          <w:rFonts w:eastAsia="Yu Mincho" w:cs="Times New Roman"/>
        </w:rPr>
      </w:pPr>
      <w:r w:rsidRPr="00CB108A">
        <w:rPr>
          <w:rFonts w:eastAsia="Yu Mincho" w:cs="Times New Roman"/>
        </w:rPr>
        <w:t>Практическая часть.</w:t>
      </w:r>
    </w:p>
    <w:p w:rsidR="00CB108A" w:rsidRPr="00CB108A" w:rsidRDefault="00CB108A" w:rsidP="00CB108A">
      <w:pPr>
        <w:numPr>
          <w:ilvl w:val="0"/>
          <w:numId w:val="40"/>
        </w:numPr>
        <w:spacing w:line="240" w:lineRule="auto"/>
        <w:rPr>
          <w:rFonts w:eastAsia="Yu Mincho" w:cs="Times New Roman"/>
        </w:rPr>
      </w:pPr>
      <w:r w:rsidRPr="00CB108A">
        <w:rPr>
          <w:rFonts w:eastAsia="Yu Mincho" w:cs="Times New Roman"/>
        </w:rPr>
        <w:t>Выводы.</w:t>
      </w:r>
    </w:p>
    <w:p w:rsidR="00CB108A" w:rsidRPr="00CB108A" w:rsidRDefault="00CB108A" w:rsidP="00CB108A">
      <w:pPr>
        <w:numPr>
          <w:ilvl w:val="0"/>
          <w:numId w:val="40"/>
        </w:numPr>
        <w:spacing w:line="240" w:lineRule="auto"/>
        <w:rPr>
          <w:rFonts w:eastAsia="Yu Mincho" w:cs="Times New Roman"/>
        </w:rPr>
      </w:pPr>
      <w:r w:rsidRPr="00CB108A">
        <w:rPr>
          <w:rFonts w:eastAsia="Yu Mincho" w:cs="Times New Roman"/>
        </w:rPr>
        <w:t>Дневник практики.</w:t>
      </w:r>
    </w:p>
    <w:p w:rsidR="00CB108A" w:rsidRPr="00CB108A" w:rsidRDefault="00CB108A" w:rsidP="00CB108A">
      <w:pPr>
        <w:autoSpaceDE w:val="0"/>
        <w:autoSpaceDN w:val="0"/>
        <w:adjustRightInd w:val="0"/>
        <w:spacing w:before="240" w:line="240" w:lineRule="auto"/>
        <w:ind w:firstLine="426"/>
        <w:rPr>
          <w:rFonts w:eastAsia="Yu Mincho" w:cs="Times New Roman"/>
        </w:rPr>
      </w:pPr>
      <w:r w:rsidRPr="00CB108A">
        <w:rPr>
          <w:rFonts w:eastAsia="Yu Mincho" w:cs="Times New Roman"/>
        </w:rPr>
        <w:t xml:space="preserve">Отчет представляется в печатном виде в соответствии со структурой отчета. Защита отчета по результатам проходит в форме собеседования студента с преподавателем по тематике индивидуального задания и ответов на вопросы по теме задания. </w:t>
      </w:r>
    </w:p>
    <w:p w:rsidR="00CB108A" w:rsidRPr="00CB108A" w:rsidRDefault="00CB108A" w:rsidP="00CB108A">
      <w:pPr>
        <w:autoSpaceDE w:val="0"/>
        <w:autoSpaceDN w:val="0"/>
        <w:adjustRightInd w:val="0"/>
        <w:spacing w:before="240" w:after="240" w:line="240" w:lineRule="auto"/>
        <w:ind w:firstLine="426"/>
        <w:jc w:val="left"/>
        <w:rPr>
          <w:rFonts w:eastAsia="Yu Mincho" w:cs="Times New Roman"/>
        </w:rPr>
      </w:pPr>
      <w:r w:rsidRPr="00CB108A">
        <w:rPr>
          <w:rFonts w:eastAsia="Yu Mincho" w:cs="Times New Roman"/>
        </w:rPr>
        <w:t>Основаниями для снижения оценки в диапазоне от 20 до 12 баллов являются неправильные ответы обучающегося на вопросы преподавателя.</w:t>
      </w:r>
    </w:p>
    <w:p w:rsidR="00CB108A" w:rsidRPr="00CB108A" w:rsidRDefault="00CB108A" w:rsidP="00CB108A">
      <w:pPr>
        <w:tabs>
          <w:tab w:val="left" w:pos="993"/>
        </w:tabs>
        <w:spacing w:line="240" w:lineRule="auto"/>
        <w:ind w:firstLine="426"/>
        <w:rPr>
          <w:rFonts w:eastAsia="Yu Mincho" w:cs="Times New Roman"/>
          <w:spacing w:val="-4"/>
          <w:szCs w:val="20"/>
        </w:rPr>
      </w:pPr>
      <w:r w:rsidRPr="00CB108A">
        <w:rPr>
          <w:rFonts w:eastAsia="Yu Mincho" w:cs="Times New Roman"/>
          <w:spacing w:val="-4"/>
          <w:szCs w:val="20"/>
        </w:rPr>
        <w:t>Отчет не может быть принят и подлежит доработке в случае:</w:t>
      </w:r>
    </w:p>
    <w:p w:rsidR="00CB108A" w:rsidRPr="00CB108A" w:rsidRDefault="00CB108A" w:rsidP="00CB108A">
      <w:pPr>
        <w:numPr>
          <w:ilvl w:val="0"/>
          <w:numId w:val="42"/>
        </w:numPr>
        <w:tabs>
          <w:tab w:val="left" w:pos="851"/>
        </w:tabs>
        <w:spacing w:line="240" w:lineRule="auto"/>
        <w:rPr>
          <w:rFonts w:eastAsia="Yu Mincho" w:cs="Times New Roman"/>
          <w:spacing w:val="-4"/>
          <w:szCs w:val="20"/>
        </w:rPr>
      </w:pPr>
      <w:r w:rsidRPr="00CB108A">
        <w:rPr>
          <w:rFonts w:eastAsia="Yu Mincho" w:cs="Times New Roman"/>
          <w:spacing w:val="-4"/>
          <w:szCs w:val="20"/>
        </w:rPr>
        <w:t>отсутствия необходимых разделов;</w:t>
      </w:r>
    </w:p>
    <w:p w:rsidR="00CB108A" w:rsidRPr="00CB108A" w:rsidRDefault="00CB108A" w:rsidP="00CB108A">
      <w:pPr>
        <w:numPr>
          <w:ilvl w:val="0"/>
          <w:numId w:val="42"/>
        </w:numPr>
        <w:tabs>
          <w:tab w:val="left" w:pos="851"/>
        </w:tabs>
        <w:spacing w:line="240" w:lineRule="auto"/>
        <w:rPr>
          <w:rFonts w:eastAsia="Yu Mincho" w:cs="Times New Roman"/>
          <w:spacing w:val="-4"/>
          <w:szCs w:val="20"/>
        </w:rPr>
      </w:pPr>
      <w:r w:rsidRPr="00CB108A">
        <w:rPr>
          <w:rFonts w:eastAsia="Yu Mincho" w:cs="Times New Roman"/>
          <w:spacing w:val="-4"/>
          <w:szCs w:val="20"/>
        </w:rPr>
        <w:t>отсутствия необходимого графического или текстового материала;</w:t>
      </w:r>
    </w:p>
    <w:p w:rsidR="00CB108A" w:rsidRPr="00CB108A" w:rsidRDefault="00CB108A" w:rsidP="00CB108A">
      <w:pPr>
        <w:numPr>
          <w:ilvl w:val="0"/>
          <w:numId w:val="42"/>
        </w:numPr>
        <w:tabs>
          <w:tab w:val="left" w:pos="851"/>
          <w:tab w:val="left" w:pos="992"/>
        </w:tabs>
        <w:spacing w:line="240" w:lineRule="auto"/>
        <w:rPr>
          <w:rFonts w:eastAsia="Yu Mincho" w:cs="Times New Roman"/>
        </w:rPr>
      </w:pPr>
      <w:r w:rsidRPr="00CB108A">
        <w:rPr>
          <w:rFonts w:eastAsia="Yu Mincho" w:cs="Times New Roman"/>
          <w:spacing w:val="-4"/>
          <w:szCs w:val="20"/>
        </w:rPr>
        <w:t>некорректных результатов.</w:t>
      </w:r>
    </w:p>
    <w:p w:rsidR="00CB108A" w:rsidRPr="00CB108A" w:rsidRDefault="00CB108A" w:rsidP="00CB108A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CB108A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4489"/>
      </w:tblGrid>
      <w:tr w:rsidR="00CB108A" w:rsidRPr="00CB108A" w:rsidTr="006F64EB">
        <w:trPr>
          <w:tblHeader/>
        </w:trPr>
        <w:tc>
          <w:tcPr>
            <w:tcW w:w="2235" w:type="dxa"/>
            <w:vAlign w:val="center"/>
          </w:tcPr>
          <w:p w:rsidR="00CB108A" w:rsidRPr="00CB108A" w:rsidRDefault="00CB108A" w:rsidP="00CB108A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Yu Mincho" w:cs="Times New Roman"/>
                <w:b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01" w:type="dxa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CB108A" w:rsidRPr="00CB108A" w:rsidRDefault="00CB108A" w:rsidP="00CB108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489" w:type="dxa"/>
            <w:vAlign w:val="center"/>
          </w:tcPr>
          <w:p w:rsidR="00CB108A" w:rsidRPr="00CB108A" w:rsidRDefault="00CB108A" w:rsidP="00CB108A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Yu Mincho" w:cs="Times New Roman"/>
                <w:b/>
                <w:sz w:val="20"/>
                <w:szCs w:val="20"/>
              </w:rPr>
            </w:pPr>
            <w:r w:rsidRPr="00CB108A">
              <w:rPr>
                <w:rFonts w:eastAsia="Yu Mincho" w:cs="Times New Roman"/>
                <w:b/>
                <w:sz w:val="20"/>
                <w:szCs w:val="20"/>
              </w:rPr>
              <w:t>Критерии</w:t>
            </w:r>
          </w:p>
        </w:tc>
      </w:tr>
      <w:tr w:rsidR="00CB108A" w:rsidRPr="00CB108A" w:rsidTr="006F64EB">
        <w:tc>
          <w:tcPr>
            <w:tcW w:w="2235" w:type="dxa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701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20</w:t>
            </w:r>
          </w:p>
        </w:tc>
        <w:tc>
          <w:tcPr>
            <w:tcW w:w="4489" w:type="dxa"/>
          </w:tcPr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Отчет сдан вовремя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Присутствуют все необходимые разделы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Выводы сделаны верно, логичны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</w:t>
            </w:r>
          </w:p>
        </w:tc>
      </w:tr>
      <w:tr w:rsidR="00CB108A" w:rsidRPr="00CB108A" w:rsidTr="006F64EB">
        <w:tc>
          <w:tcPr>
            <w:tcW w:w="2235" w:type="dxa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701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17</w:t>
            </w:r>
          </w:p>
        </w:tc>
        <w:tc>
          <w:tcPr>
            <w:tcW w:w="4489" w:type="dxa"/>
          </w:tcPr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Отчет сдан вовремя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Присутствуют все необходимые разделы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В выводах нет ошибок или 1-2 небольшие неточности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 или при помощи дополнительных наводящих вопросов</w:t>
            </w:r>
          </w:p>
        </w:tc>
      </w:tr>
      <w:tr w:rsidR="00CB108A" w:rsidRPr="00CB108A" w:rsidTr="006F64EB">
        <w:tc>
          <w:tcPr>
            <w:tcW w:w="2235" w:type="dxa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701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14</w:t>
            </w:r>
          </w:p>
        </w:tc>
        <w:tc>
          <w:tcPr>
            <w:tcW w:w="4489" w:type="dxa"/>
          </w:tcPr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Отчет сдан вовремя или с небольшим опозданием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Присутствуют все необходимые разделы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 xml:space="preserve">Представленный необходимый материал (графический и др.) содержит неточности </w:t>
            </w:r>
            <w:r w:rsidRPr="00CB108A">
              <w:rPr>
                <w:rFonts w:eastAsia="Yu Mincho" w:cs="Times New Roman"/>
                <w:sz w:val="20"/>
                <w:szCs w:val="20"/>
              </w:rPr>
              <w:lastRenderedPageBreak/>
              <w:t>и/или не очень качественно сделан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В выводах присутствует 1-2 неточность/ошибки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Обучающийся отвечает на вопросы преподавателя по содержанию проделанной работы при помощи дополнительных наводящих вопросов и/или подсказок преподавателя</w:t>
            </w:r>
          </w:p>
        </w:tc>
      </w:tr>
      <w:tr w:rsidR="00CB108A" w:rsidRPr="00CB108A" w:rsidTr="006F64EB">
        <w:tc>
          <w:tcPr>
            <w:tcW w:w="2235" w:type="dxa"/>
          </w:tcPr>
          <w:p w:rsidR="00CB108A" w:rsidRPr="00CB108A" w:rsidRDefault="00CB108A" w:rsidP="00CB108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B108A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Не зачтено (неудовлетворительно)</w:t>
            </w:r>
          </w:p>
        </w:tc>
        <w:tc>
          <w:tcPr>
            <w:tcW w:w="1701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B108A" w:rsidRPr="00CB108A" w:rsidRDefault="00CB108A" w:rsidP="00CB10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11</w:t>
            </w:r>
          </w:p>
        </w:tc>
        <w:tc>
          <w:tcPr>
            <w:tcW w:w="4489" w:type="dxa"/>
          </w:tcPr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Присутствуют не все необходимые разделы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Отсутствует полный комплект необходимого материала (графический и т.п.)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Некорректно проведена работа/обработаны результаты и др.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Выводы отсутствуют или сделаны не верно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Небрежное выполнения/оформление отчета не соответствует требованиям (шрифт и др.)</w:t>
            </w:r>
          </w:p>
          <w:p w:rsidR="00CB108A" w:rsidRPr="00CB108A" w:rsidRDefault="00CB108A" w:rsidP="00CB108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CB108A">
              <w:rPr>
                <w:rFonts w:eastAsia="Yu Mincho" w:cs="Times New Roman"/>
                <w:sz w:val="20"/>
                <w:szCs w:val="20"/>
              </w:rPr>
              <w:t>Обучающийся испытывает значительные затруднения, отвечая на вопросы преподавателя по содержанию работы</w:t>
            </w:r>
          </w:p>
        </w:tc>
      </w:tr>
    </w:tbl>
    <w:p w:rsidR="00CB108A" w:rsidRPr="00CB108A" w:rsidRDefault="00CB108A" w:rsidP="00CB108A">
      <w:pPr>
        <w:spacing w:after="200" w:line="240" w:lineRule="auto"/>
        <w:jc w:val="left"/>
        <w:rPr>
          <w:rFonts w:eastAsia="Calibri" w:cs="Times New Roman"/>
          <w:i/>
          <w:lang w:eastAsia="en-US"/>
        </w:rPr>
      </w:pPr>
    </w:p>
    <w:p w:rsidR="00CB108A" w:rsidRPr="00CB108A" w:rsidRDefault="00CB108A" w:rsidP="00CB108A">
      <w:pPr>
        <w:autoSpaceDE w:val="0"/>
        <w:autoSpaceDN w:val="0"/>
        <w:adjustRightInd w:val="0"/>
        <w:spacing w:after="200"/>
        <w:jc w:val="center"/>
        <w:rPr>
          <w:rFonts w:ascii="Calibri" w:eastAsia="Cambria" w:hAnsi="Calibri" w:cs="Times New Roman"/>
          <w:color w:val="222222"/>
          <w:szCs w:val="24"/>
          <w:shd w:val="clear" w:color="auto" w:fill="FFFFFF"/>
          <w:lang w:eastAsia="en-US"/>
        </w:rPr>
      </w:pPr>
      <w:r w:rsidRPr="00CB108A">
        <w:rPr>
          <w:rFonts w:ascii="Calibri" w:eastAsia="Cambria" w:hAnsi="Calibri" w:cs="Times New Roman"/>
          <w:b/>
          <w:color w:val="000000"/>
          <w:sz w:val="22"/>
          <w:szCs w:val="26"/>
          <w:lang w:eastAsia="en-US"/>
        </w:rPr>
        <w:br w:type="page"/>
      </w:r>
    </w:p>
    <w:p w:rsidR="00CB108A" w:rsidRPr="00CB108A" w:rsidRDefault="00CB108A" w:rsidP="00CB108A">
      <w:pPr>
        <w:jc w:val="center"/>
        <w:rPr>
          <w:rFonts w:eastAsia="Yu Gothic Light"/>
          <w:b/>
        </w:rPr>
      </w:pPr>
      <w:r w:rsidRPr="00CB108A">
        <w:rPr>
          <w:rFonts w:eastAsia="Yu Gothic Light"/>
          <w:b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CB108A">
        <w:rPr>
          <w:rFonts w:eastAsia="Yu Mincho" w:cs="Times New Roman"/>
          <w:color w:val="000000"/>
          <w:spacing w:val="-4"/>
          <w:szCs w:val="20"/>
        </w:rPr>
        <w:t>Прохождение производственной практики осуществляется в соответствии с учебным планом и утвержденной программой практической подготовки и завершается составлением отчета и его защитой. Дифференцированный зачет по производственной практике проводится в установленные сроки.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CB108A">
        <w:rPr>
          <w:rFonts w:eastAsia="Yu Mincho" w:cs="Times New Roman"/>
        </w:rPr>
        <w:t>Дневник по производственной практике заполняется обучающимся в период проведения производственной практики ежедневно в соответствии с выполняемыми работами. Отчет по практической подготовке составляется по результатам выполнения индивидуального задания в соответствии с шаблоном отчета и представляется руководителю практической подготовки от Университета в печатном виде не позднее предпоследнего дня практики.</w:t>
      </w:r>
      <w:r w:rsidRPr="00CB108A">
        <w:rPr>
          <w:rFonts w:eastAsia="Yu Mincho" w:cs="Times New Roman"/>
          <w:color w:val="000000"/>
          <w:spacing w:val="-4"/>
          <w:szCs w:val="20"/>
        </w:rPr>
        <w:t xml:space="preserve"> 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CB108A">
        <w:rPr>
          <w:rFonts w:eastAsia="Yu Mincho" w:cs="Times New Roman"/>
          <w:color w:val="000000"/>
          <w:spacing w:val="-4"/>
          <w:szCs w:val="20"/>
        </w:rPr>
        <w:t>Промежуточная аттестация проводится с учетом результатов текущего контроля успеваемости по производственной практике при наличии отчетной документации по практической подготовке. К промежуточной аттестации обучающийся допускается при выполнении всех требований по прохождению производственной практики.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CB108A">
        <w:rPr>
          <w:rFonts w:eastAsia="Yu Mincho" w:cs="Times New Roman"/>
          <w:color w:val="000000"/>
          <w:spacing w:val="-4"/>
          <w:szCs w:val="20"/>
        </w:rPr>
        <w:t xml:space="preserve">Результаты производственной практики оцениваются в виде дифференцированного зачета по пятибалльной системе оценивания. Зачет </w:t>
      </w:r>
      <w:r w:rsidRPr="00CB108A">
        <w:rPr>
          <w:rFonts w:eastAsia="Yu Mincho" w:cs="Times New Roman"/>
        </w:rPr>
        <w:t>представляет собой защиту отчета по практической подготовке. Для заслушивания отчетов обучающихся создается комиссия в составе не менее 2-х преподавателей или представителей работодателей. Защита проводится в форме устного собеседования по теме индивидуального задания.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CB108A">
        <w:rPr>
          <w:rFonts w:eastAsia="Yu Mincho" w:cs="Times New Roman"/>
          <w:color w:val="000000"/>
          <w:spacing w:val="-4"/>
          <w:szCs w:val="20"/>
        </w:rPr>
        <w:t>Обучающийся представляет комиссии отчет о практической подготовке, отзыв руководителя практической подготовки, индивидуальное задание, дневник по практике.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CB108A">
        <w:rPr>
          <w:rFonts w:eastAsia="Yu Mincho" w:cs="Times New Roman"/>
          <w:color w:val="000000"/>
          <w:spacing w:val="-4"/>
          <w:szCs w:val="20"/>
        </w:rPr>
        <w:t>Итоговая оценка определяется как комплексная по результатам прохождения производственной практики.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CB108A">
        <w:rPr>
          <w:rFonts w:eastAsia="Yu Mincho" w:cs="Times New Roman"/>
          <w:color w:val="000000"/>
          <w:spacing w:val="-4"/>
          <w:szCs w:val="20"/>
        </w:rPr>
        <w:t>На дифференцированном зачете обсуждается организация производственной практики, ее положительные и отрицательные моменты, замечания и пожелания, как со стороны руководителей, так и обучающихся.</w:t>
      </w:r>
    </w:p>
    <w:p w:rsidR="00CB108A" w:rsidRPr="00CB108A" w:rsidRDefault="00CB108A" w:rsidP="00CB108A">
      <w:pPr>
        <w:tabs>
          <w:tab w:val="right" w:leader="underscore" w:pos="9639"/>
        </w:tabs>
        <w:spacing w:line="240" w:lineRule="auto"/>
        <w:rPr>
          <w:rFonts w:eastAsia="Yu Mincho" w:cs="Times New Roman"/>
          <w:color w:val="FF0000"/>
          <w:spacing w:val="-4"/>
          <w:szCs w:val="20"/>
        </w:rPr>
      </w:pPr>
    </w:p>
    <w:p w:rsidR="00E42230" w:rsidRDefault="00E42230" w:rsidP="00E42230">
      <w:pPr>
        <w:rPr>
          <w:b/>
        </w:rPr>
      </w:pPr>
    </w:p>
    <w:sectPr w:rsidR="00E42230" w:rsidSect="00CB108A">
      <w:footerReference w:type="default" r:id="rId14"/>
      <w:pgSz w:w="11906" w:h="16838"/>
      <w:pgMar w:top="1134" w:right="8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A1" w:rsidRDefault="00F419A1">
      <w:r>
        <w:separator/>
      </w:r>
    </w:p>
  </w:endnote>
  <w:endnote w:type="continuationSeparator" w:id="0">
    <w:p w:rsidR="00F419A1" w:rsidRDefault="00F4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8A" w:rsidRDefault="00CB108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546854">
      <w:rPr>
        <w:noProof/>
      </w:rPr>
      <w:t>2</w:t>
    </w:r>
    <w:r>
      <w:fldChar w:fldCharType="end"/>
    </w:r>
  </w:p>
  <w:p w:rsidR="00CB108A" w:rsidRDefault="00CB108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38" w:rsidRDefault="00064A3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546854">
      <w:rPr>
        <w:noProof/>
      </w:rPr>
      <w:t>25</w:t>
    </w:r>
    <w:r>
      <w:fldChar w:fldCharType="end"/>
    </w:r>
  </w:p>
  <w:p w:rsidR="00064A38" w:rsidRDefault="00064A3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A1" w:rsidRDefault="00F419A1">
      <w:r>
        <w:separator/>
      </w:r>
    </w:p>
  </w:footnote>
  <w:footnote w:type="continuationSeparator" w:id="0">
    <w:p w:rsidR="00F419A1" w:rsidRDefault="00F41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B429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6D4E"/>
    <w:multiLevelType w:val="hybridMultilevel"/>
    <w:tmpl w:val="4B58F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3CAE"/>
    <w:multiLevelType w:val="hybridMultilevel"/>
    <w:tmpl w:val="40A089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2428D7"/>
    <w:multiLevelType w:val="hybridMultilevel"/>
    <w:tmpl w:val="F03CD008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173FDC"/>
    <w:multiLevelType w:val="hybridMultilevel"/>
    <w:tmpl w:val="1CE83AAA"/>
    <w:lvl w:ilvl="0" w:tplc="5AC8FFE0">
      <w:start w:val="10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37A78"/>
    <w:multiLevelType w:val="hybridMultilevel"/>
    <w:tmpl w:val="51CE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16F"/>
    <w:multiLevelType w:val="hybridMultilevel"/>
    <w:tmpl w:val="DCCCF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8672F"/>
    <w:multiLevelType w:val="hybridMultilevel"/>
    <w:tmpl w:val="611282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6DEA3A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/>
        <w:color w:val="FF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6459BD"/>
    <w:multiLevelType w:val="hybridMultilevel"/>
    <w:tmpl w:val="C33208F8"/>
    <w:lvl w:ilvl="0" w:tplc="86BA1A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D584C97"/>
    <w:multiLevelType w:val="hybridMultilevel"/>
    <w:tmpl w:val="0E1E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C6249"/>
    <w:multiLevelType w:val="hybridMultilevel"/>
    <w:tmpl w:val="B862FB28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FEE7B80"/>
    <w:multiLevelType w:val="hybridMultilevel"/>
    <w:tmpl w:val="6AA017FE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426EF"/>
    <w:multiLevelType w:val="hybridMultilevel"/>
    <w:tmpl w:val="CD3C1D58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4" w15:restartNumberingAfterBreak="0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55010"/>
    <w:multiLevelType w:val="hybridMultilevel"/>
    <w:tmpl w:val="96302DCE"/>
    <w:lvl w:ilvl="0" w:tplc="56D0EAD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384B4D65"/>
    <w:multiLevelType w:val="hybridMultilevel"/>
    <w:tmpl w:val="C574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B43B1"/>
    <w:multiLevelType w:val="hybridMultilevel"/>
    <w:tmpl w:val="69B49B76"/>
    <w:lvl w:ilvl="0" w:tplc="5AC8FFE0">
      <w:start w:val="10"/>
      <w:numFmt w:val="bullet"/>
      <w:lvlText w:val="-"/>
      <w:lvlJc w:val="left"/>
      <w:pPr>
        <w:ind w:left="7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CD27A42"/>
    <w:multiLevelType w:val="hybridMultilevel"/>
    <w:tmpl w:val="AE9C2690"/>
    <w:lvl w:ilvl="0" w:tplc="187A5C1A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1A208D"/>
    <w:multiLevelType w:val="hybridMultilevel"/>
    <w:tmpl w:val="EF869472"/>
    <w:lvl w:ilvl="0" w:tplc="1AF69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8946A6"/>
    <w:multiLevelType w:val="hybridMultilevel"/>
    <w:tmpl w:val="16D41FE0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F1A08A9"/>
    <w:multiLevelType w:val="hybridMultilevel"/>
    <w:tmpl w:val="3D402F0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E8843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FF208C"/>
    <w:multiLevelType w:val="hybridMultilevel"/>
    <w:tmpl w:val="A74A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269D4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D2C69"/>
    <w:multiLevelType w:val="hybridMultilevel"/>
    <w:tmpl w:val="E722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4E2353B"/>
    <w:multiLevelType w:val="hybridMultilevel"/>
    <w:tmpl w:val="BBDA0ECA"/>
    <w:lvl w:ilvl="0" w:tplc="56D0EA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76DEA3A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/>
        <w:color w:val="FF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4D3633"/>
    <w:multiLevelType w:val="hybridMultilevel"/>
    <w:tmpl w:val="21840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F0A25"/>
    <w:multiLevelType w:val="hybridMultilevel"/>
    <w:tmpl w:val="80EC3EAA"/>
    <w:lvl w:ilvl="0" w:tplc="AE24446C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6E256EF"/>
    <w:multiLevelType w:val="hybridMultilevel"/>
    <w:tmpl w:val="A79A43F6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586AA7"/>
    <w:multiLevelType w:val="hybridMultilevel"/>
    <w:tmpl w:val="C7ACB208"/>
    <w:lvl w:ilvl="0" w:tplc="5A76B9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46388"/>
    <w:multiLevelType w:val="hybridMultilevel"/>
    <w:tmpl w:val="EE12C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016AF"/>
    <w:multiLevelType w:val="hybridMultilevel"/>
    <w:tmpl w:val="134CAB70"/>
    <w:lvl w:ilvl="0" w:tplc="AE24446C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0F2C17"/>
    <w:multiLevelType w:val="hybridMultilevel"/>
    <w:tmpl w:val="A60C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A7362"/>
    <w:multiLevelType w:val="hybridMultilevel"/>
    <w:tmpl w:val="9AF2E6BC"/>
    <w:lvl w:ilvl="0" w:tplc="2A149382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FF4361B"/>
    <w:multiLevelType w:val="hybridMultilevel"/>
    <w:tmpl w:val="C534D96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0514E4"/>
    <w:multiLevelType w:val="hybridMultilevel"/>
    <w:tmpl w:val="3EDA7FF8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0" w15:restartNumberingAfterBreak="0">
    <w:nsid w:val="7CD26438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782616"/>
    <w:multiLevelType w:val="hybridMultilevel"/>
    <w:tmpl w:val="9CC4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36"/>
  </w:num>
  <w:num w:numId="7">
    <w:abstractNumId w:val="21"/>
  </w:num>
  <w:num w:numId="8">
    <w:abstractNumId w:val="37"/>
  </w:num>
  <w:num w:numId="9">
    <w:abstractNumId w:val="28"/>
  </w:num>
  <w:num w:numId="10">
    <w:abstractNumId w:val="25"/>
  </w:num>
  <w:num w:numId="11">
    <w:abstractNumId w:val="29"/>
  </w:num>
  <w:num w:numId="12">
    <w:abstractNumId w:val="33"/>
  </w:num>
  <w:num w:numId="13">
    <w:abstractNumId w:val="8"/>
  </w:num>
  <w:num w:numId="14">
    <w:abstractNumId w:val="13"/>
  </w:num>
  <w:num w:numId="15">
    <w:abstractNumId w:val="39"/>
  </w:num>
  <w:num w:numId="16">
    <w:abstractNumId w:val="24"/>
  </w:num>
  <w:num w:numId="17">
    <w:abstractNumId w:val="5"/>
  </w:num>
  <w:num w:numId="18">
    <w:abstractNumId w:val="31"/>
  </w:num>
  <w:num w:numId="19">
    <w:abstractNumId w:val="19"/>
  </w:num>
  <w:num w:numId="20">
    <w:abstractNumId w:val="11"/>
  </w:num>
  <w:num w:numId="21">
    <w:abstractNumId w:val="2"/>
  </w:num>
  <w:num w:numId="22">
    <w:abstractNumId w:val="10"/>
  </w:num>
  <w:num w:numId="23">
    <w:abstractNumId w:val="27"/>
  </w:num>
  <w:num w:numId="24">
    <w:abstractNumId w:val="1"/>
  </w:num>
  <w:num w:numId="25">
    <w:abstractNumId w:val="41"/>
  </w:num>
  <w:num w:numId="26">
    <w:abstractNumId w:val="35"/>
  </w:num>
  <w:num w:numId="27">
    <w:abstractNumId w:val="0"/>
  </w:num>
  <w:num w:numId="28">
    <w:abstractNumId w:val="32"/>
  </w:num>
  <w:num w:numId="29">
    <w:abstractNumId w:val="6"/>
  </w:num>
  <w:num w:numId="30">
    <w:abstractNumId w:val="3"/>
  </w:num>
  <w:num w:numId="31">
    <w:abstractNumId w:val="38"/>
  </w:num>
  <w:num w:numId="32">
    <w:abstractNumId w:val="22"/>
  </w:num>
  <w:num w:numId="33">
    <w:abstractNumId w:val="26"/>
  </w:num>
  <w:num w:numId="34">
    <w:abstractNumId w:val="20"/>
  </w:num>
  <w:num w:numId="35">
    <w:abstractNumId w:val="30"/>
  </w:num>
  <w:num w:numId="36">
    <w:abstractNumId w:val="40"/>
  </w:num>
  <w:num w:numId="37">
    <w:abstractNumId w:val="23"/>
  </w:num>
  <w:num w:numId="38">
    <w:abstractNumId w:val="4"/>
  </w:num>
  <w:num w:numId="39">
    <w:abstractNumId w:val="17"/>
  </w:num>
  <w:num w:numId="40">
    <w:abstractNumId w:val="16"/>
  </w:num>
  <w:num w:numId="41">
    <w:abstractNumId w:val="15"/>
  </w:num>
  <w:num w:numId="42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C6"/>
    <w:rsid w:val="0000069F"/>
    <w:rsid w:val="00003DFE"/>
    <w:rsid w:val="0000498D"/>
    <w:rsid w:val="000141F8"/>
    <w:rsid w:val="00015704"/>
    <w:rsid w:val="00017013"/>
    <w:rsid w:val="00022359"/>
    <w:rsid w:val="00023F4B"/>
    <w:rsid w:val="00024D1C"/>
    <w:rsid w:val="00031C2F"/>
    <w:rsid w:val="00032B60"/>
    <w:rsid w:val="00033364"/>
    <w:rsid w:val="00033EA1"/>
    <w:rsid w:val="00034F01"/>
    <w:rsid w:val="00040309"/>
    <w:rsid w:val="00040C78"/>
    <w:rsid w:val="0004156A"/>
    <w:rsid w:val="00044140"/>
    <w:rsid w:val="00044352"/>
    <w:rsid w:val="00045D1B"/>
    <w:rsid w:val="00045FC2"/>
    <w:rsid w:val="00046B3A"/>
    <w:rsid w:val="00047DE1"/>
    <w:rsid w:val="00053028"/>
    <w:rsid w:val="00055DDE"/>
    <w:rsid w:val="000641BF"/>
    <w:rsid w:val="00064A38"/>
    <w:rsid w:val="00070122"/>
    <w:rsid w:val="000712F8"/>
    <w:rsid w:val="00077558"/>
    <w:rsid w:val="00081303"/>
    <w:rsid w:val="000833E1"/>
    <w:rsid w:val="00084CF9"/>
    <w:rsid w:val="0008672E"/>
    <w:rsid w:val="000903B6"/>
    <w:rsid w:val="00090B68"/>
    <w:rsid w:val="00090E39"/>
    <w:rsid w:val="00094185"/>
    <w:rsid w:val="0009590F"/>
    <w:rsid w:val="00097BF0"/>
    <w:rsid w:val="000A03CB"/>
    <w:rsid w:val="000A08B3"/>
    <w:rsid w:val="000A2DC7"/>
    <w:rsid w:val="000A56AE"/>
    <w:rsid w:val="000A7E00"/>
    <w:rsid w:val="000B1FB4"/>
    <w:rsid w:val="000B2091"/>
    <w:rsid w:val="000B3B1D"/>
    <w:rsid w:val="000B5EE6"/>
    <w:rsid w:val="000C76CF"/>
    <w:rsid w:val="000D1382"/>
    <w:rsid w:val="000D1F1D"/>
    <w:rsid w:val="000D57D6"/>
    <w:rsid w:val="000D70CE"/>
    <w:rsid w:val="000D79AD"/>
    <w:rsid w:val="000E0B21"/>
    <w:rsid w:val="000E13C6"/>
    <w:rsid w:val="000E1B8D"/>
    <w:rsid w:val="000E2E2C"/>
    <w:rsid w:val="000E3935"/>
    <w:rsid w:val="000E5B63"/>
    <w:rsid w:val="000E7E6E"/>
    <w:rsid w:val="000F09B5"/>
    <w:rsid w:val="000F216D"/>
    <w:rsid w:val="000F77F5"/>
    <w:rsid w:val="000F7B7C"/>
    <w:rsid w:val="001007FB"/>
    <w:rsid w:val="00101482"/>
    <w:rsid w:val="00104387"/>
    <w:rsid w:val="001043C4"/>
    <w:rsid w:val="001049DD"/>
    <w:rsid w:val="00105915"/>
    <w:rsid w:val="00105A8E"/>
    <w:rsid w:val="00106433"/>
    <w:rsid w:val="001072DB"/>
    <w:rsid w:val="00115AA1"/>
    <w:rsid w:val="0012221A"/>
    <w:rsid w:val="001227A5"/>
    <w:rsid w:val="00126857"/>
    <w:rsid w:val="00130F41"/>
    <w:rsid w:val="00134DBB"/>
    <w:rsid w:val="00135088"/>
    <w:rsid w:val="0013581F"/>
    <w:rsid w:val="00137404"/>
    <w:rsid w:val="00141C4A"/>
    <w:rsid w:val="00142441"/>
    <w:rsid w:val="001428FE"/>
    <w:rsid w:val="0014332E"/>
    <w:rsid w:val="00147CAD"/>
    <w:rsid w:val="00150EBE"/>
    <w:rsid w:val="0015176D"/>
    <w:rsid w:val="00154562"/>
    <w:rsid w:val="00155787"/>
    <w:rsid w:val="00156859"/>
    <w:rsid w:val="00163939"/>
    <w:rsid w:val="00164701"/>
    <w:rsid w:val="001662A6"/>
    <w:rsid w:val="001675B7"/>
    <w:rsid w:val="001706E2"/>
    <w:rsid w:val="00173EC7"/>
    <w:rsid w:val="00174E3A"/>
    <w:rsid w:val="00174FF9"/>
    <w:rsid w:val="001837DF"/>
    <w:rsid w:val="0018401A"/>
    <w:rsid w:val="00184A64"/>
    <w:rsid w:val="00185B9D"/>
    <w:rsid w:val="00190A04"/>
    <w:rsid w:val="00191CAB"/>
    <w:rsid w:val="001951E8"/>
    <w:rsid w:val="001955D3"/>
    <w:rsid w:val="00196F11"/>
    <w:rsid w:val="001A0EAF"/>
    <w:rsid w:val="001A28E3"/>
    <w:rsid w:val="001A300E"/>
    <w:rsid w:val="001A4C70"/>
    <w:rsid w:val="001A50A6"/>
    <w:rsid w:val="001A7757"/>
    <w:rsid w:val="001B0C17"/>
    <w:rsid w:val="001B25B8"/>
    <w:rsid w:val="001B285F"/>
    <w:rsid w:val="001B32BC"/>
    <w:rsid w:val="001B3484"/>
    <w:rsid w:val="001B3530"/>
    <w:rsid w:val="001B4E27"/>
    <w:rsid w:val="001B53B2"/>
    <w:rsid w:val="001B61B2"/>
    <w:rsid w:val="001C331B"/>
    <w:rsid w:val="001C50A7"/>
    <w:rsid w:val="001D0016"/>
    <w:rsid w:val="001D4430"/>
    <w:rsid w:val="001D64AD"/>
    <w:rsid w:val="001D6910"/>
    <w:rsid w:val="001E4346"/>
    <w:rsid w:val="001F089D"/>
    <w:rsid w:val="001F174B"/>
    <w:rsid w:val="001F19AB"/>
    <w:rsid w:val="001F2059"/>
    <w:rsid w:val="001F2098"/>
    <w:rsid w:val="001F45B1"/>
    <w:rsid w:val="001F4CAA"/>
    <w:rsid w:val="00200B27"/>
    <w:rsid w:val="002030A0"/>
    <w:rsid w:val="00204436"/>
    <w:rsid w:val="0021042C"/>
    <w:rsid w:val="00210C02"/>
    <w:rsid w:val="0021267C"/>
    <w:rsid w:val="002144F7"/>
    <w:rsid w:val="00215F4A"/>
    <w:rsid w:val="0022031D"/>
    <w:rsid w:val="00221F5B"/>
    <w:rsid w:val="002231C7"/>
    <w:rsid w:val="00227FC2"/>
    <w:rsid w:val="002311BB"/>
    <w:rsid w:val="0023325C"/>
    <w:rsid w:val="00233984"/>
    <w:rsid w:val="0023496E"/>
    <w:rsid w:val="00243FB9"/>
    <w:rsid w:val="00246C4E"/>
    <w:rsid w:val="0025288E"/>
    <w:rsid w:val="00256011"/>
    <w:rsid w:val="00261287"/>
    <w:rsid w:val="002733AF"/>
    <w:rsid w:val="00281A79"/>
    <w:rsid w:val="00293BB6"/>
    <w:rsid w:val="00295FEC"/>
    <w:rsid w:val="002965A6"/>
    <w:rsid w:val="002A6407"/>
    <w:rsid w:val="002B3382"/>
    <w:rsid w:val="002B364E"/>
    <w:rsid w:val="002C0AC0"/>
    <w:rsid w:val="002C16D5"/>
    <w:rsid w:val="002C414F"/>
    <w:rsid w:val="002C4379"/>
    <w:rsid w:val="002D08C7"/>
    <w:rsid w:val="002D2A9E"/>
    <w:rsid w:val="002E4BD2"/>
    <w:rsid w:val="002E7F38"/>
    <w:rsid w:val="002F0C25"/>
    <w:rsid w:val="002F116F"/>
    <w:rsid w:val="002F2727"/>
    <w:rsid w:val="003002B1"/>
    <w:rsid w:val="003038F2"/>
    <w:rsid w:val="003059EB"/>
    <w:rsid w:val="00307920"/>
    <w:rsid w:val="00313A7D"/>
    <w:rsid w:val="003147EB"/>
    <w:rsid w:val="0031501D"/>
    <w:rsid w:val="00317C76"/>
    <w:rsid w:val="003219E0"/>
    <w:rsid w:val="00321B36"/>
    <w:rsid w:val="003225C1"/>
    <w:rsid w:val="003237A9"/>
    <w:rsid w:val="00323960"/>
    <w:rsid w:val="00324544"/>
    <w:rsid w:val="00330CEB"/>
    <w:rsid w:val="00330D8D"/>
    <w:rsid w:val="00331227"/>
    <w:rsid w:val="00332FD3"/>
    <w:rsid w:val="003346B0"/>
    <w:rsid w:val="0033652A"/>
    <w:rsid w:val="00336C8A"/>
    <w:rsid w:val="00336F19"/>
    <w:rsid w:val="00336FE1"/>
    <w:rsid w:val="00337E13"/>
    <w:rsid w:val="003403C5"/>
    <w:rsid w:val="00340D08"/>
    <w:rsid w:val="00341F61"/>
    <w:rsid w:val="00345D17"/>
    <w:rsid w:val="003469D3"/>
    <w:rsid w:val="003510FB"/>
    <w:rsid w:val="00351B71"/>
    <w:rsid w:val="00354BD5"/>
    <w:rsid w:val="00360335"/>
    <w:rsid w:val="0036179D"/>
    <w:rsid w:val="003632BF"/>
    <w:rsid w:val="0036706C"/>
    <w:rsid w:val="0037178E"/>
    <w:rsid w:val="00372357"/>
    <w:rsid w:val="00372B95"/>
    <w:rsid w:val="003745F7"/>
    <w:rsid w:val="00374B77"/>
    <w:rsid w:val="003770A3"/>
    <w:rsid w:val="00377B31"/>
    <w:rsid w:val="00380BB1"/>
    <w:rsid w:val="00381AE1"/>
    <w:rsid w:val="00381C00"/>
    <w:rsid w:val="00381FD5"/>
    <w:rsid w:val="00393030"/>
    <w:rsid w:val="00395501"/>
    <w:rsid w:val="00395515"/>
    <w:rsid w:val="003955E3"/>
    <w:rsid w:val="00395B4A"/>
    <w:rsid w:val="00397828"/>
    <w:rsid w:val="00397BE5"/>
    <w:rsid w:val="003A22C8"/>
    <w:rsid w:val="003A2F07"/>
    <w:rsid w:val="003A32C4"/>
    <w:rsid w:val="003A3870"/>
    <w:rsid w:val="003A3AE2"/>
    <w:rsid w:val="003A441D"/>
    <w:rsid w:val="003B12BF"/>
    <w:rsid w:val="003B27DB"/>
    <w:rsid w:val="003B3E8A"/>
    <w:rsid w:val="003B78F9"/>
    <w:rsid w:val="003C3445"/>
    <w:rsid w:val="003C7E6C"/>
    <w:rsid w:val="003D5E3F"/>
    <w:rsid w:val="003E0C78"/>
    <w:rsid w:val="003E46AE"/>
    <w:rsid w:val="003E69BB"/>
    <w:rsid w:val="003E7A30"/>
    <w:rsid w:val="003F3866"/>
    <w:rsid w:val="003F411F"/>
    <w:rsid w:val="003F43AF"/>
    <w:rsid w:val="003F69ED"/>
    <w:rsid w:val="004100BB"/>
    <w:rsid w:val="00410E67"/>
    <w:rsid w:val="00414023"/>
    <w:rsid w:val="0041712D"/>
    <w:rsid w:val="00422020"/>
    <w:rsid w:val="004275A4"/>
    <w:rsid w:val="00430EF4"/>
    <w:rsid w:val="004374C7"/>
    <w:rsid w:val="00440FCA"/>
    <w:rsid w:val="00441F41"/>
    <w:rsid w:val="0044272E"/>
    <w:rsid w:val="004429EE"/>
    <w:rsid w:val="0044399E"/>
    <w:rsid w:val="004447A0"/>
    <w:rsid w:val="00446D3C"/>
    <w:rsid w:val="00454E8C"/>
    <w:rsid w:val="00456B5F"/>
    <w:rsid w:val="00460154"/>
    <w:rsid w:val="00460B8E"/>
    <w:rsid w:val="00465ADC"/>
    <w:rsid w:val="00465D42"/>
    <w:rsid w:val="0047181F"/>
    <w:rsid w:val="0047640D"/>
    <w:rsid w:val="00481077"/>
    <w:rsid w:val="004818A3"/>
    <w:rsid w:val="00481B06"/>
    <w:rsid w:val="00482175"/>
    <w:rsid w:val="00482784"/>
    <w:rsid w:val="0048465C"/>
    <w:rsid w:val="004906A9"/>
    <w:rsid w:val="0049230B"/>
    <w:rsid w:val="004964DC"/>
    <w:rsid w:val="00496A1E"/>
    <w:rsid w:val="0049765B"/>
    <w:rsid w:val="004A2B58"/>
    <w:rsid w:val="004A75D9"/>
    <w:rsid w:val="004A7D1A"/>
    <w:rsid w:val="004B0B72"/>
    <w:rsid w:val="004B1656"/>
    <w:rsid w:val="004B30D5"/>
    <w:rsid w:val="004C0402"/>
    <w:rsid w:val="004C6F58"/>
    <w:rsid w:val="004C70A1"/>
    <w:rsid w:val="004C7A00"/>
    <w:rsid w:val="004D1BEE"/>
    <w:rsid w:val="004D331D"/>
    <w:rsid w:val="004E188B"/>
    <w:rsid w:val="004E2860"/>
    <w:rsid w:val="004F6093"/>
    <w:rsid w:val="0050017D"/>
    <w:rsid w:val="00500881"/>
    <w:rsid w:val="0050202B"/>
    <w:rsid w:val="00506305"/>
    <w:rsid w:val="00506AA5"/>
    <w:rsid w:val="00515F85"/>
    <w:rsid w:val="00520257"/>
    <w:rsid w:val="005259C1"/>
    <w:rsid w:val="00526E6C"/>
    <w:rsid w:val="005270AC"/>
    <w:rsid w:val="0052748B"/>
    <w:rsid w:val="005312D8"/>
    <w:rsid w:val="00531673"/>
    <w:rsid w:val="00535D8A"/>
    <w:rsid w:val="00540563"/>
    <w:rsid w:val="0054072E"/>
    <w:rsid w:val="0054098D"/>
    <w:rsid w:val="00540BD0"/>
    <w:rsid w:val="00541509"/>
    <w:rsid w:val="00541F84"/>
    <w:rsid w:val="00546854"/>
    <w:rsid w:val="00550DDC"/>
    <w:rsid w:val="00551B1D"/>
    <w:rsid w:val="00552BE3"/>
    <w:rsid w:val="005535E0"/>
    <w:rsid w:val="005563C8"/>
    <w:rsid w:val="005621EC"/>
    <w:rsid w:val="005727D2"/>
    <w:rsid w:val="00572AA7"/>
    <w:rsid w:val="00580C98"/>
    <w:rsid w:val="00584929"/>
    <w:rsid w:val="00584C3C"/>
    <w:rsid w:val="005850F1"/>
    <w:rsid w:val="005856E4"/>
    <w:rsid w:val="00592FBC"/>
    <w:rsid w:val="00595B6B"/>
    <w:rsid w:val="005A1631"/>
    <w:rsid w:val="005A5455"/>
    <w:rsid w:val="005A61DE"/>
    <w:rsid w:val="005A6C4E"/>
    <w:rsid w:val="005B19D9"/>
    <w:rsid w:val="005B23BF"/>
    <w:rsid w:val="005B2D70"/>
    <w:rsid w:val="005B37B3"/>
    <w:rsid w:val="005B4169"/>
    <w:rsid w:val="005B4EC8"/>
    <w:rsid w:val="005B717C"/>
    <w:rsid w:val="005C3A30"/>
    <w:rsid w:val="005C50B0"/>
    <w:rsid w:val="005D326A"/>
    <w:rsid w:val="005D3B7A"/>
    <w:rsid w:val="005D78E5"/>
    <w:rsid w:val="005D7A24"/>
    <w:rsid w:val="005E01C2"/>
    <w:rsid w:val="005F1B9B"/>
    <w:rsid w:val="005F7AC7"/>
    <w:rsid w:val="006018B3"/>
    <w:rsid w:val="00601CEA"/>
    <w:rsid w:val="00602041"/>
    <w:rsid w:val="00603B1F"/>
    <w:rsid w:val="00607183"/>
    <w:rsid w:val="00607426"/>
    <w:rsid w:val="006144C1"/>
    <w:rsid w:val="0061548D"/>
    <w:rsid w:val="0061628F"/>
    <w:rsid w:val="00617F5F"/>
    <w:rsid w:val="0062150F"/>
    <w:rsid w:val="006231BF"/>
    <w:rsid w:val="006233E7"/>
    <w:rsid w:val="00630CC4"/>
    <w:rsid w:val="00631B07"/>
    <w:rsid w:val="00633B05"/>
    <w:rsid w:val="00635EFC"/>
    <w:rsid w:val="00637067"/>
    <w:rsid w:val="00637195"/>
    <w:rsid w:val="00640D36"/>
    <w:rsid w:val="006430BC"/>
    <w:rsid w:val="0064499E"/>
    <w:rsid w:val="00657E45"/>
    <w:rsid w:val="00660A58"/>
    <w:rsid w:val="00664252"/>
    <w:rsid w:val="006677FE"/>
    <w:rsid w:val="00667EDE"/>
    <w:rsid w:val="006706D9"/>
    <w:rsid w:val="006713D6"/>
    <w:rsid w:val="00671B40"/>
    <w:rsid w:val="00672CB7"/>
    <w:rsid w:val="00675840"/>
    <w:rsid w:val="00676D53"/>
    <w:rsid w:val="006801BF"/>
    <w:rsid w:val="00681DBF"/>
    <w:rsid w:val="00682E34"/>
    <w:rsid w:val="00685259"/>
    <w:rsid w:val="0069014C"/>
    <w:rsid w:val="00695FF7"/>
    <w:rsid w:val="006A04F3"/>
    <w:rsid w:val="006A2610"/>
    <w:rsid w:val="006A2988"/>
    <w:rsid w:val="006A7D70"/>
    <w:rsid w:val="006B4ACB"/>
    <w:rsid w:val="006B5533"/>
    <w:rsid w:val="006B7848"/>
    <w:rsid w:val="006C0C60"/>
    <w:rsid w:val="006C1081"/>
    <w:rsid w:val="006C36C3"/>
    <w:rsid w:val="006C731A"/>
    <w:rsid w:val="006D0182"/>
    <w:rsid w:val="006D0390"/>
    <w:rsid w:val="006D0B66"/>
    <w:rsid w:val="006D1360"/>
    <w:rsid w:val="006D5B19"/>
    <w:rsid w:val="006E282D"/>
    <w:rsid w:val="006E4071"/>
    <w:rsid w:val="006E48C0"/>
    <w:rsid w:val="006E5CC7"/>
    <w:rsid w:val="006F0000"/>
    <w:rsid w:val="006F1842"/>
    <w:rsid w:val="006F1AB8"/>
    <w:rsid w:val="006F4988"/>
    <w:rsid w:val="006F64F7"/>
    <w:rsid w:val="006F6BBB"/>
    <w:rsid w:val="006F73F6"/>
    <w:rsid w:val="00700898"/>
    <w:rsid w:val="00700C3B"/>
    <w:rsid w:val="007029D5"/>
    <w:rsid w:val="00710CD6"/>
    <w:rsid w:val="00712CB3"/>
    <w:rsid w:val="00714B9D"/>
    <w:rsid w:val="007161E3"/>
    <w:rsid w:val="00716ADF"/>
    <w:rsid w:val="00717F51"/>
    <w:rsid w:val="00723C6C"/>
    <w:rsid w:val="00725106"/>
    <w:rsid w:val="00731D36"/>
    <w:rsid w:val="007321E1"/>
    <w:rsid w:val="00733CA9"/>
    <w:rsid w:val="007340D1"/>
    <w:rsid w:val="00744F99"/>
    <w:rsid w:val="00746D68"/>
    <w:rsid w:val="007479F7"/>
    <w:rsid w:val="00750165"/>
    <w:rsid w:val="00750181"/>
    <w:rsid w:val="00750CC2"/>
    <w:rsid w:val="00750EAD"/>
    <w:rsid w:val="00751433"/>
    <w:rsid w:val="00752CF5"/>
    <w:rsid w:val="00753FC4"/>
    <w:rsid w:val="007569B3"/>
    <w:rsid w:val="0075797C"/>
    <w:rsid w:val="00760F3F"/>
    <w:rsid w:val="00762438"/>
    <w:rsid w:val="007643BD"/>
    <w:rsid w:val="00766AC9"/>
    <w:rsid w:val="00770D74"/>
    <w:rsid w:val="00770DB9"/>
    <w:rsid w:val="00776079"/>
    <w:rsid w:val="007802DA"/>
    <w:rsid w:val="00781CC2"/>
    <w:rsid w:val="00784DB9"/>
    <w:rsid w:val="00786EC2"/>
    <w:rsid w:val="00790EFE"/>
    <w:rsid w:val="0079184D"/>
    <w:rsid w:val="00796FB1"/>
    <w:rsid w:val="007A1CC1"/>
    <w:rsid w:val="007A3A07"/>
    <w:rsid w:val="007A60C8"/>
    <w:rsid w:val="007A6504"/>
    <w:rsid w:val="007B42FF"/>
    <w:rsid w:val="007B46D9"/>
    <w:rsid w:val="007B51E8"/>
    <w:rsid w:val="007B7708"/>
    <w:rsid w:val="007C235C"/>
    <w:rsid w:val="007C52F9"/>
    <w:rsid w:val="007C5685"/>
    <w:rsid w:val="007C58A6"/>
    <w:rsid w:val="007C70D5"/>
    <w:rsid w:val="007D0307"/>
    <w:rsid w:val="007D2FE8"/>
    <w:rsid w:val="007D4ED3"/>
    <w:rsid w:val="007D54E2"/>
    <w:rsid w:val="007D68D1"/>
    <w:rsid w:val="007E0D40"/>
    <w:rsid w:val="007E16C0"/>
    <w:rsid w:val="007E1B7C"/>
    <w:rsid w:val="007E2907"/>
    <w:rsid w:val="007E4417"/>
    <w:rsid w:val="007E6F11"/>
    <w:rsid w:val="007F15AE"/>
    <w:rsid w:val="007F1B98"/>
    <w:rsid w:val="007F5E7A"/>
    <w:rsid w:val="007F6739"/>
    <w:rsid w:val="00800635"/>
    <w:rsid w:val="008014D9"/>
    <w:rsid w:val="008073D3"/>
    <w:rsid w:val="0081547B"/>
    <w:rsid w:val="00820B1B"/>
    <w:rsid w:val="00820F06"/>
    <w:rsid w:val="00821BF8"/>
    <w:rsid w:val="00821F5B"/>
    <w:rsid w:val="0082242D"/>
    <w:rsid w:val="008314DB"/>
    <w:rsid w:val="00834707"/>
    <w:rsid w:val="0083509F"/>
    <w:rsid w:val="00836B2C"/>
    <w:rsid w:val="008372FC"/>
    <w:rsid w:val="00852150"/>
    <w:rsid w:val="008521FE"/>
    <w:rsid w:val="00857646"/>
    <w:rsid w:val="00857CF2"/>
    <w:rsid w:val="008632CA"/>
    <w:rsid w:val="008649D0"/>
    <w:rsid w:val="00865818"/>
    <w:rsid w:val="00870830"/>
    <w:rsid w:val="00872270"/>
    <w:rsid w:val="00877396"/>
    <w:rsid w:val="008817EB"/>
    <w:rsid w:val="0088687F"/>
    <w:rsid w:val="00887B22"/>
    <w:rsid w:val="00890337"/>
    <w:rsid w:val="0089229C"/>
    <w:rsid w:val="0089320B"/>
    <w:rsid w:val="00893569"/>
    <w:rsid w:val="008938B6"/>
    <w:rsid w:val="00893A2E"/>
    <w:rsid w:val="008954AD"/>
    <w:rsid w:val="0089622D"/>
    <w:rsid w:val="00896656"/>
    <w:rsid w:val="00896AB5"/>
    <w:rsid w:val="008A3038"/>
    <w:rsid w:val="008A41B4"/>
    <w:rsid w:val="008A5515"/>
    <w:rsid w:val="008A58FF"/>
    <w:rsid w:val="008B1B4C"/>
    <w:rsid w:val="008C24CD"/>
    <w:rsid w:val="008C489F"/>
    <w:rsid w:val="008C4B33"/>
    <w:rsid w:val="008C5D05"/>
    <w:rsid w:val="008C5D1F"/>
    <w:rsid w:val="008D040C"/>
    <w:rsid w:val="008D26D9"/>
    <w:rsid w:val="008D6708"/>
    <w:rsid w:val="008D73E9"/>
    <w:rsid w:val="008D7B98"/>
    <w:rsid w:val="008E1352"/>
    <w:rsid w:val="008E1CE0"/>
    <w:rsid w:val="008E26B9"/>
    <w:rsid w:val="008E551A"/>
    <w:rsid w:val="008F02CF"/>
    <w:rsid w:val="008F2921"/>
    <w:rsid w:val="008F2DCA"/>
    <w:rsid w:val="008F4142"/>
    <w:rsid w:val="008F6011"/>
    <w:rsid w:val="008F65CE"/>
    <w:rsid w:val="009054A9"/>
    <w:rsid w:val="00905D7B"/>
    <w:rsid w:val="00910240"/>
    <w:rsid w:val="00915EA1"/>
    <w:rsid w:val="009168BA"/>
    <w:rsid w:val="00916DDA"/>
    <w:rsid w:val="0091722C"/>
    <w:rsid w:val="00921A41"/>
    <w:rsid w:val="00922A42"/>
    <w:rsid w:val="00925E32"/>
    <w:rsid w:val="00930289"/>
    <w:rsid w:val="00933FE4"/>
    <w:rsid w:val="00934F10"/>
    <w:rsid w:val="00935DCA"/>
    <w:rsid w:val="00940660"/>
    <w:rsid w:val="00940A19"/>
    <w:rsid w:val="0094262D"/>
    <w:rsid w:val="009461C8"/>
    <w:rsid w:val="00951F65"/>
    <w:rsid w:val="009550EC"/>
    <w:rsid w:val="009572A5"/>
    <w:rsid w:val="00960EB9"/>
    <w:rsid w:val="00965357"/>
    <w:rsid w:val="00970CC3"/>
    <w:rsid w:val="0097337F"/>
    <w:rsid w:val="009743F2"/>
    <w:rsid w:val="0097444A"/>
    <w:rsid w:val="00975F3C"/>
    <w:rsid w:val="009868D7"/>
    <w:rsid w:val="0098719E"/>
    <w:rsid w:val="009A19D8"/>
    <w:rsid w:val="009A200E"/>
    <w:rsid w:val="009A6E0D"/>
    <w:rsid w:val="009A74C1"/>
    <w:rsid w:val="009B1084"/>
    <w:rsid w:val="009B2795"/>
    <w:rsid w:val="009B724C"/>
    <w:rsid w:val="009B78F7"/>
    <w:rsid w:val="009C1CB8"/>
    <w:rsid w:val="009C3484"/>
    <w:rsid w:val="009C4940"/>
    <w:rsid w:val="009C7913"/>
    <w:rsid w:val="009C7CBC"/>
    <w:rsid w:val="009D1CEC"/>
    <w:rsid w:val="009E5A03"/>
    <w:rsid w:val="009E79D3"/>
    <w:rsid w:val="009E79F1"/>
    <w:rsid w:val="009F161A"/>
    <w:rsid w:val="009F3C55"/>
    <w:rsid w:val="009F503A"/>
    <w:rsid w:val="009F5527"/>
    <w:rsid w:val="00A00B0F"/>
    <w:rsid w:val="00A14A4A"/>
    <w:rsid w:val="00A14C23"/>
    <w:rsid w:val="00A21541"/>
    <w:rsid w:val="00A218F1"/>
    <w:rsid w:val="00A27062"/>
    <w:rsid w:val="00A27064"/>
    <w:rsid w:val="00A30CAD"/>
    <w:rsid w:val="00A32493"/>
    <w:rsid w:val="00A36929"/>
    <w:rsid w:val="00A37526"/>
    <w:rsid w:val="00A43167"/>
    <w:rsid w:val="00A44A4C"/>
    <w:rsid w:val="00A476E1"/>
    <w:rsid w:val="00A55B83"/>
    <w:rsid w:val="00A57227"/>
    <w:rsid w:val="00A62E4E"/>
    <w:rsid w:val="00A63922"/>
    <w:rsid w:val="00A66370"/>
    <w:rsid w:val="00A668F2"/>
    <w:rsid w:val="00A7101D"/>
    <w:rsid w:val="00A75638"/>
    <w:rsid w:val="00A75F57"/>
    <w:rsid w:val="00A7732A"/>
    <w:rsid w:val="00A8563D"/>
    <w:rsid w:val="00A85659"/>
    <w:rsid w:val="00A86B2E"/>
    <w:rsid w:val="00A91FC2"/>
    <w:rsid w:val="00A92674"/>
    <w:rsid w:val="00A94D42"/>
    <w:rsid w:val="00A9745B"/>
    <w:rsid w:val="00AA10FF"/>
    <w:rsid w:val="00AA293B"/>
    <w:rsid w:val="00AA4330"/>
    <w:rsid w:val="00AA6CA2"/>
    <w:rsid w:val="00AA6E6E"/>
    <w:rsid w:val="00AB41DB"/>
    <w:rsid w:val="00AB5B58"/>
    <w:rsid w:val="00AB70B8"/>
    <w:rsid w:val="00AC1A34"/>
    <w:rsid w:val="00AC2547"/>
    <w:rsid w:val="00AC2B8B"/>
    <w:rsid w:val="00AC5D15"/>
    <w:rsid w:val="00AC7E1A"/>
    <w:rsid w:val="00AD23F9"/>
    <w:rsid w:val="00AD50C7"/>
    <w:rsid w:val="00AD5227"/>
    <w:rsid w:val="00AD5450"/>
    <w:rsid w:val="00AE4758"/>
    <w:rsid w:val="00AE5C15"/>
    <w:rsid w:val="00AE6A9E"/>
    <w:rsid w:val="00AF0155"/>
    <w:rsid w:val="00AF02E3"/>
    <w:rsid w:val="00AF0E97"/>
    <w:rsid w:val="00AF2332"/>
    <w:rsid w:val="00AF23C8"/>
    <w:rsid w:val="00AF2C63"/>
    <w:rsid w:val="00AF329A"/>
    <w:rsid w:val="00AF4B82"/>
    <w:rsid w:val="00AF6522"/>
    <w:rsid w:val="00B00FFF"/>
    <w:rsid w:val="00B03761"/>
    <w:rsid w:val="00B12D41"/>
    <w:rsid w:val="00B133EA"/>
    <w:rsid w:val="00B16CFC"/>
    <w:rsid w:val="00B17A1D"/>
    <w:rsid w:val="00B225B1"/>
    <w:rsid w:val="00B227D6"/>
    <w:rsid w:val="00B25DEC"/>
    <w:rsid w:val="00B26545"/>
    <w:rsid w:val="00B270AF"/>
    <w:rsid w:val="00B31A16"/>
    <w:rsid w:val="00B32420"/>
    <w:rsid w:val="00B34CD5"/>
    <w:rsid w:val="00B437CF"/>
    <w:rsid w:val="00B43AD4"/>
    <w:rsid w:val="00B527C8"/>
    <w:rsid w:val="00B533F6"/>
    <w:rsid w:val="00B55A39"/>
    <w:rsid w:val="00B55FD4"/>
    <w:rsid w:val="00B624F7"/>
    <w:rsid w:val="00B63EB4"/>
    <w:rsid w:val="00B64ACC"/>
    <w:rsid w:val="00B73F1B"/>
    <w:rsid w:val="00B74D89"/>
    <w:rsid w:val="00B7571E"/>
    <w:rsid w:val="00B757E7"/>
    <w:rsid w:val="00B759F5"/>
    <w:rsid w:val="00B75B4F"/>
    <w:rsid w:val="00B75D08"/>
    <w:rsid w:val="00B81873"/>
    <w:rsid w:val="00B83A8E"/>
    <w:rsid w:val="00B83E84"/>
    <w:rsid w:val="00B8476C"/>
    <w:rsid w:val="00B86956"/>
    <w:rsid w:val="00B86D33"/>
    <w:rsid w:val="00B87A90"/>
    <w:rsid w:val="00B87C3C"/>
    <w:rsid w:val="00B87F6B"/>
    <w:rsid w:val="00B92C2C"/>
    <w:rsid w:val="00B94009"/>
    <w:rsid w:val="00B95E85"/>
    <w:rsid w:val="00B96189"/>
    <w:rsid w:val="00BA3907"/>
    <w:rsid w:val="00BB4444"/>
    <w:rsid w:val="00BB70BC"/>
    <w:rsid w:val="00BB77DC"/>
    <w:rsid w:val="00BC0C5B"/>
    <w:rsid w:val="00BC0C8D"/>
    <w:rsid w:val="00BC1154"/>
    <w:rsid w:val="00BC16FA"/>
    <w:rsid w:val="00BD3F01"/>
    <w:rsid w:val="00BD4BCD"/>
    <w:rsid w:val="00BD5353"/>
    <w:rsid w:val="00BD5C02"/>
    <w:rsid w:val="00BE226B"/>
    <w:rsid w:val="00BE5C2A"/>
    <w:rsid w:val="00BE78EA"/>
    <w:rsid w:val="00BF168D"/>
    <w:rsid w:val="00BF409C"/>
    <w:rsid w:val="00BF5A64"/>
    <w:rsid w:val="00BF660A"/>
    <w:rsid w:val="00C00897"/>
    <w:rsid w:val="00C01C60"/>
    <w:rsid w:val="00C051E0"/>
    <w:rsid w:val="00C11AC4"/>
    <w:rsid w:val="00C133A7"/>
    <w:rsid w:val="00C1649C"/>
    <w:rsid w:val="00C16C50"/>
    <w:rsid w:val="00C21EE4"/>
    <w:rsid w:val="00C2385B"/>
    <w:rsid w:val="00C2538A"/>
    <w:rsid w:val="00C2598E"/>
    <w:rsid w:val="00C32433"/>
    <w:rsid w:val="00C332B8"/>
    <w:rsid w:val="00C354B4"/>
    <w:rsid w:val="00C41447"/>
    <w:rsid w:val="00C454EA"/>
    <w:rsid w:val="00C457D8"/>
    <w:rsid w:val="00C47A32"/>
    <w:rsid w:val="00C61DEE"/>
    <w:rsid w:val="00C62041"/>
    <w:rsid w:val="00C62746"/>
    <w:rsid w:val="00C62A9F"/>
    <w:rsid w:val="00C65578"/>
    <w:rsid w:val="00C662E0"/>
    <w:rsid w:val="00C71DA7"/>
    <w:rsid w:val="00C762EF"/>
    <w:rsid w:val="00C81BCD"/>
    <w:rsid w:val="00C84660"/>
    <w:rsid w:val="00C91285"/>
    <w:rsid w:val="00C917EA"/>
    <w:rsid w:val="00C93E18"/>
    <w:rsid w:val="00C948A5"/>
    <w:rsid w:val="00CA0A57"/>
    <w:rsid w:val="00CA214E"/>
    <w:rsid w:val="00CA2B23"/>
    <w:rsid w:val="00CA40F9"/>
    <w:rsid w:val="00CA44BB"/>
    <w:rsid w:val="00CA6E67"/>
    <w:rsid w:val="00CB108A"/>
    <w:rsid w:val="00CC0658"/>
    <w:rsid w:val="00CC32E4"/>
    <w:rsid w:val="00CC4680"/>
    <w:rsid w:val="00CC7E40"/>
    <w:rsid w:val="00CD0309"/>
    <w:rsid w:val="00CD36ED"/>
    <w:rsid w:val="00CD5B48"/>
    <w:rsid w:val="00CE0369"/>
    <w:rsid w:val="00CE3571"/>
    <w:rsid w:val="00CE3C59"/>
    <w:rsid w:val="00CE4043"/>
    <w:rsid w:val="00CE4A27"/>
    <w:rsid w:val="00CE73A3"/>
    <w:rsid w:val="00CF2739"/>
    <w:rsid w:val="00CF3A93"/>
    <w:rsid w:val="00CF6DD1"/>
    <w:rsid w:val="00D012C3"/>
    <w:rsid w:val="00D04469"/>
    <w:rsid w:val="00D053C8"/>
    <w:rsid w:val="00D05E87"/>
    <w:rsid w:val="00D06CCF"/>
    <w:rsid w:val="00D070FB"/>
    <w:rsid w:val="00D10C01"/>
    <w:rsid w:val="00D12815"/>
    <w:rsid w:val="00D12C73"/>
    <w:rsid w:val="00D13CD7"/>
    <w:rsid w:val="00D147A8"/>
    <w:rsid w:val="00D158C9"/>
    <w:rsid w:val="00D16CB5"/>
    <w:rsid w:val="00D174D7"/>
    <w:rsid w:val="00D17582"/>
    <w:rsid w:val="00D24E9F"/>
    <w:rsid w:val="00D275E1"/>
    <w:rsid w:val="00D35AE0"/>
    <w:rsid w:val="00D36063"/>
    <w:rsid w:val="00D40350"/>
    <w:rsid w:val="00D429D6"/>
    <w:rsid w:val="00D43B41"/>
    <w:rsid w:val="00D44DAF"/>
    <w:rsid w:val="00D47CBA"/>
    <w:rsid w:val="00D51702"/>
    <w:rsid w:val="00D57354"/>
    <w:rsid w:val="00D573C4"/>
    <w:rsid w:val="00D57866"/>
    <w:rsid w:val="00D60902"/>
    <w:rsid w:val="00D609AD"/>
    <w:rsid w:val="00D60EDB"/>
    <w:rsid w:val="00D622A4"/>
    <w:rsid w:val="00D64DC1"/>
    <w:rsid w:val="00D7457E"/>
    <w:rsid w:val="00D762B3"/>
    <w:rsid w:val="00D76521"/>
    <w:rsid w:val="00D77097"/>
    <w:rsid w:val="00D81789"/>
    <w:rsid w:val="00D829B1"/>
    <w:rsid w:val="00D82DA3"/>
    <w:rsid w:val="00D936CB"/>
    <w:rsid w:val="00D947A2"/>
    <w:rsid w:val="00D95A81"/>
    <w:rsid w:val="00DA0564"/>
    <w:rsid w:val="00DA07C6"/>
    <w:rsid w:val="00DA2808"/>
    <w:rsid w:val="00DA2EBF"/>
    <w:rsid w:val="00DA47EF"/>
    <w:rsid w:val="00DA7523"/>
    <w:rsid w:val="00DB0B28"/>
    <w:rsid w:val="00DB1169"/>
    <w:rsid w:val="00DB217C"/>
    <w:rsid w:val="00DB4DEF"/>
    <w:rsid w:val="00DB7038"/>
    <w:rsid w:val="00DC0255"/>
    <w:rsid w:val="00DC1C3C"/>
    <w:rsid w:val="00DC1DAC"/>
    <w:rsid w:val="00DC538E"/>
    <w:rsid w:val="00DC788C"/>
    <w:rsid w:val="00DD0AB1"/>
    <w:rsid w:val="00DD255F"/>
    <w:rsid w:val="00DD3164"/>
    <w:rsid w:val="00DD68D7"/>
    <w:rsid w:val="00DD6C13"/>
    <w:rsid w:val="00DD7F2F"/>
    <w:rsid w:val="00DE32FE"/>
    <w:rsid w:val="00DE4699"/>
    <w:rsid w:val="00DE54C2"/>
    <w:rsid w:val="00DE598C"/>
    <w:rsid w:val="00DE5A13"/>
    <w:rsid w:val="00DF2778"/>
    <w:rsid w:val="00DF311A"/>
    <w:rsid w:val="00DF5F31"/>
    <w:rsid w:val="00E06C6F"/>
    <w:rsid w:val="00E06E06"/>
    <w:rsid w:val="00E07596"/>
    <w:rsid w:val="00E10794"/>
    <w:rsid w:val="00E14315"/>
    <w:rsid w:val="00E20199"/>
    <w:rsid w:val="00E2385D"/>
    <w:rsid w:val="00E24550"/>
    <w:rsid w:val="00E24853"/>
    <w:rsid w:val="00E25FDB"/>
    <w:rsid w:val="00E260F4"/>
    <w:rsid w:val="00E26DDA"/>
    <w:rsid w:val="00E27252"/>
    <w:rsid w:val="00E31794"/>
    <w:rsid w:val="00E31EDC"/>
    <w:rsid w:val="00E42230"/>
    <w:rsid w:val="00E43135"/>
    <w:rsid w:val="00E43583"/>
    <w:rsid w:val="00E465F8"/>
    <w:rsid w:val="00E46737"/>
    <w:rsid w:val="00E50EA6"/>
    <w:rsid w:val="00E510A8"/>
    <w:rsid w:val="00E52CA5"/>
    <w:rsid w:val="00E53B7B"/>
    <w:rsid w:val="00E53B7F"/>
    <w:rsid w:val="00E54BCD"/>
    <w:rsid w:val="00E56C4D"/>
    <w:rsid w:val="00E64DD9"/>
    <w:rsid w:val="00E666B7"/>
    <w:rsid w:val="00E70696"/>
    <w:rsid w:val="00E72300"/>
    <w:rsid w:val="00E74651"/>
    <w:rsid w:val="00E75A7D"/>
    <w:rsid w:val="00E81207"/>
    <w:rsid w:val="00E82ED2"/>
    <w:rsid w:val="00E84C26"/>
    <w:rsid w:val="00E853D6"/>
    <w:rsid w:val="00E86EEB"/>
    <w:rsid w:val="00E87AFC"/>
    <w:rsid w:val="00E9017E"/>
    <w:rsid w:val="00E901F6"/>
    <w:rsid w:val="00E91C03"/>
    <w:rsid w:val="00E920B5"/>
    <w:rsid w:val="00E94D02"/>
    <w:rsid w:val="00E94F4D"/>
    <w:rsid w:val="00E95D67"/>
    <w:rsid w:val="00EA02AF"/>
    <w:rsid w:val="00EA1999"/>
    <w:rsid w:val="00EA2BB0"/>
    <w:rsid w:val="00EA6FF7"/>
    <w:rsid w:val="00EB18DB"/>
    <w:rsid w:val="00EC0F6F"/>
    <w:rsid w:val="00EC1495"/>
    <w:rsid w:val="00EC18AE"/>
    <w:rsid w:val="00EC24AC"/>
    <w:rsid w:val="00EC4880"/>
    <w:rsid w:val="00EC550B"/>
    <w:rsid w:val="00EC7963"/>
    <w:rsid w:val="00EC7DEE"/>
    <w:rsid w:val="00EC7EDC"/>
    <w:rsid w:val="00ED30F1"/>
    <w:rsid w:val="00ED364F"/>
    <w:rsid w:val="00ED4488"/>
    <w:rsid w:val="00ED5FE3"/>
    <w:rsid w:val="00EE3B96"/>
    <w:rsid w:val="00EE5F04"/>
    <w:rsid w:val="00EF0507"/>
    <w:rsid w:val="00EF2A8F"/>
    <w:rsid w:val="00EF5410"/>
    <w:rsid w:val="00F002D1"/>
    <w:rsid w:val="00F02C80"/>
    <w:rsid w:val="00F03D47"/>
    <w:rsid w:val="00F048D0"/>
    <w:rsid w:val="00F12AE4"/>
    <w:rsid w:val="00F14A63"/>
    <w:rsid w:val="00F16966"/>
    <w:rsid w:val="00F16F09"/>
    <w:rsid w:val="00F20E8C"/>
    <w:rsid w:val="00F247DF"/>
    <w:rsid w:val="00F3003C"/>
    <w:rsid w:val="00F3323F"/>
    <w:rsid w:val="00F419A1"/>
    <w:rsid w:val="00F44D13"/>
    <w:rsid w:val="00F461E3"/>
    <w:rsid w:val="00F46B62"/>
    <w:rsid w:val="00F5156C"/>
    <w:rsid w:val="00F60F0A"/>
    <w:rsid w:val="00F62B57"/>
    <w:rsid w:val="00F638F4"/>
    <w:rsid w:val="00F658F1"/>
    <w:rsid w:val="00F66492"/>
    <w:rsid w:val="00F67D5A"/>
    <w:rsid w:val="00F733FA"/>
    <w:rsid w:val="00F736AA"/>
    <w:rsid w:val="00F769BD"/>
    <w:rsid w:val="00F76C34"/>
    <w:rsid w:val="00F76FFF"/>
    <w:rsid w:val="00F83718"/>
    <w:rsid w:val="00F85F83"/>
    <w:rsid w:val="00F86F05"/>
    <w:rsid w:val="00F8722D"/>
    <w:rsid w:val="00F873A1"/>
    <w:rsid w:val="00F87FEC"/>
    <w:rsid w:val="00F904DB"/>
    <w:rsid w:val="00F91DA7"/>
    <w:rsid w:val="00F945D0"/>
    <w:rsid w:val="00F9505E"/>
    <w:rsid w:val="00F97190"/>
    <w:rsid w:val="00FA2A93"/>
    <w:rsid w:val="00FA5FB0"/>
    <w:rsid w:val="00FB27B5"/>
    <w:rsid w:val="00FB3165"/>
    <w:rsid w:val="00FC06F4"/>
    <w:rsid w:val="00FD0C0D"/>
    <w:rsid w:val="00FD5682"/>
    <w:rsid w:val="00FD5C44"/>
    <w:rsid w:val="00FE014D"/>
    <w:rsid w:val="00FE0465"/>
    <w:rsid w:val="00FE0E71"/>
    <w:rsid w:val="00FE1FA3"/>
    <w:rsid w:val="00FE4815"/>
    <w:rsid w:val="00FE6078"/>
    <w:rsid w:val="00FE7295"/>
    <w:rsid w:val="00FF2607"/>
    <w:rsid w:val="00FF57C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66A9B"/>
  <w15:docId w15:val="{48C497FE-080D-4D1B-9739-E339F418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CE3571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4"/>
    <w:next w:val="a4"/>
    <w:link w:val="11"/>
    <w:uiPriority w:val="9"/>
    <w:qFormat/>
    <w:rsid w:val="00CE3571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CE357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CE3571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CE357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CE3571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CE3571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CE357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CE3571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CE3571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1">
    <w:name w:val="toc 2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720"/>
    </w:pPr>
  </w:style>
  <w:style w:type="character" w:styleId="a8">
    <w:name w:val="Hyperlink"/>
    <w:uiPriority w:val="99"/>
    <w:rsid w:val="000E13C6"/>
    <w:rPr>
      <w:color w:val="0000FF"/>
      <w:u w:val="single"/>
    </w:rPr>
  </w:style>
  <w:style w:type="paragraph" w:styleId="a9">
    <w:name w:val="footnote text"/>
    <w:basedOn w:val="a4"/>
    <w:link w:val="aa"/>
    <w:uiPriority w:val="99"/>
    <w:rsid w:val="000E13C6"/>
    <w:rPr>
      <w:sz w:val="20"/>
      <w:szCs w:val="20"/>
    </w:rPr>
  </w:style>
  <w:style w:type="character" w:styleId="ab">
    <w:name w:val="footnote reference"/>
    <w:uiPriority w:val="99"/>
    <w:rsid w:val="000E13C6"/>
    <w:rPr>
      <w:vertAlign w:val="superscript"/>
    </w:rPr>
  </w:style>
  <w:style w:type="paragraph" w:styleId="41">
    <w:name w:val="toc 4"/>
    <w:basedOn w:val="a4"/>
    <w:next w:val="a4"/>
    <w:autoRedefine/>
    <w:semiHidden/>
    <w:rsid w:val="000E13C6"/>
    <w:pPr>
      <w:ind w:left="720"/>
    </w:pPr>
  </w:style>
  <w:style w:type="paragraph" w:customStyle="1" w:styleId="a">
    <w:name w:val="список с точками"/>
    <w:basedOn w:val="a4"/>
    <w:rsid w:val="000E13C6"/>
    <w:pPr>
      <w:numPr>
        <w:numId w:val="1"/>
      </w:numPr>
    </w:pPr>
  </w:style>
  <w:style w:type="paragraph" w:customStyle="1" w:styleId="ac">
    <w:name w:val="Для таблиц"/>
    <w:basedOn w:val="a4"/>
    <w:rsid w:val="000E13C6"/>
    <w:pPr>
      <w:spacing w:line="240" w:lineRule="auto"/>
      <w:jc w:val="left"/>
    </w:pPr>
  </w:style>
  <w:style w:type="paragraph" w:styleId="51">
    <w:name w:val="toc 5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540"/>
    </w:pPr>
  </w:style>
  <w:style w:type="paragraph" w:customStyle="1" w:styleId="12">
    <w:name w:val="Заголовок1"/>
    <w:basedOn w:val="a4"/>
    <w:next w:val="a4"/>
    <w:link w:val="ad"/>
    <w:uiPriority w:val="10"/>
    <w:qFormat/>
    <w:rsid w:val="00CE3571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e">
    <w:name w:val="Body Text"/>
    <w:basedOn w:val="a4"/>
    <w:rsid w:val="000E13C6"/>
    <w:pPr>
      <w:spacing w:line="240" w:lineRule="auto"/>
    </w:pPr>
    <w:rPr>
      <w:b/>
      <w:sz w:val="28"/>
      <w:szCs w:val="20"/>
    </w:rPr>
  </w:style>
  <w:style w:type="paragraph" w:styleId="af">
    <w:name w:val="Body Text Indent"/>
    <w:aliases w:val="текст,Основной текст 1,Нумерованный список !!,Надин стиль"/>
    <w:basedOn w:val="a4"/>
    <w:rsid w:val="000E13C6"/>
    <w:pPr>
      <w:spacing w:line="240" w:lineRule="auto"/>
    </w:pPr>
    <w:rPr>
      <w:sz w:val="28"/>
    </w:rPr>
  </w:style>
  <w:style w:type="paragraph" w:styleId="22">
    <w:name w:val="Body Text Indent 2"/>
    <w:basedOn w:val="a4"/>
    <w:rsid w:val="000E13C6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4"/>
    <w:rsid w:val="000E13C6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4"/>
    <w:rsid w:val="000E13C6"/>
    <w:pPr>
      <w:spacing w:after="120"/>
      <w:ind w:left="283"/>
    </w:pPr>
    <w:rPr>
      <w:sz w:val="16"/>
      <w:szCs w:val="16"/>
    </w:rPr>
  </w:style>
  <w:style w:type="paragraph" w:customStyle="1" w:styleId="af0">
    <w:name w:val="АБЗАЦ"/>
    <w:basedOn w:val="a4"/>
    <w:rsid w:val="000E13C6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E13C6"/>
    <w:rPr>
      <w:sz w:val="28"/>
      <w:lang w:val="ru-RU" w:eastAsia="ru-RU" w:bidi="ar-SA"/>
    </w:rPr>
  </w:style>
  <w:style w:type="paragraph" w:styleId="32">
    <w:name w:val="Body Text 3"/>
    <w:basedOn w:val="a4"/>
    <w:rsid w:val="000E13C6"/>
    <w:pPr>
      <w:spacing w:after="120"/>
    </w:pPr>
    <w:rPr>
      <w:sz w:val="16"/>
      <w:szCs w:val="16"/>
    </w:rPr>
  </w:style>
  <w:style w:type="paragraph" w:styleId="af1">
    <w:name w:val="header"/>
    <w:basedOn w:val="a4"/>
    <w:rsid w:val="000E13C6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2">
    <w:name w:val="СПИС"/>
    <w:basedOn w:val="a4"/>
    <w:rsid w:val="000E13C6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E13C6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rsid w:val="000E1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2">
    <w:name w:val="List Bullet"/>
    <w:basedOn w:val="a4"/>
    <w:autoRedefine/>
    <w:rsid w:val="000E13C6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4"/>
    <w:autoRedefine/>
    <w:rsid w:val="000E13C6"/>
    <w:pPr>
      <w:spacing w:line="240" w:lineRule="auto"/>
    </w:pPr>
    <w:rPr>
      <w:bCs/>
      <w:iCs/>
      <w:sz w:val="28"/>
      <w:szCs w:val="28"/>
    </w:rPr>
  </w:style>
  <w:style w:type="paragraph" w:customStyle="1" w:styleId="a0">
    <w:name w:val="Обычный (Интернет)"/>
    <w:basedOn w:val="a4"/>
    <w:uiPriority w:val="99"/>
    <w:semiHidden/>
    <w:rsid w:val="000E13C6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3">
    <w:name w:val="footer"/>
    <w:basedOn w:val="a4"/>
    <w:link w:val="af4"/>
    <w:uiPriority w:val="99"/>
    <w:rsid w:val="000E13C6"/>
    <w:pPr>
      <w:tabs>
        <w:tab w:val="center" w:pos="4677"/>
        <w:tab w:val="right" w:pos="9355"/>
      </w:tabs>
    </w:pPr>
  </w:style>
  <w:style w:type="character" w:styleId="af5">
    <w:name w:val="page number"/>
    <w:basedOn w:val="a5"/>
    <w:rsid w:val="000E13C6"/>
  </w:style>
  <w:style w:type="paragraph" w:customStyle="1" w:styleId="af6">
    <w:name w:val="Без отступа"/>
    <w:basedOn w:val="a4"/>
    <w:rsid w:val="000E13C6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Абзац"/>
    <w:basedOn w:val="a4"/>
    <w:rsid w:val="000E13C6"/>
    <w:pPr>
      <w:ind w:firstLine="567"/>
    </w:pPr>
    <w:rPr>
      <w:spacing w:val="-4"/>
      <w:szCs w:val="20"/>
    </w:rPr>
  </w:style>
  <w:style w:type="character" w:customStyle="1" w:styleId="af4">
    <w:name w:val="Нижний колонтитул Знак"/>
    <w:link w:val="af3"/>
    <w:uiPriority w:val="99"/>
    <w:locked/>
    <w:rsid w:val="000E13C6"/>
    <w:rPr>
      <w:sz w:val="24"/>
      <w:szCs w:val="24"/>
      <w:lang w:val="ru-RU" w:eastAsia="ru-RU" w:bidi="ar-SA"/>
    </w:rPr>
  </w:style>
  <w:style w:type="character" w:customStyle="1" w:styleId="af8">
    <w:name w:val="Заголовок Знак"/>
    <w:locked/>
    <w:rsid w:val="000E13C6"/>
    <w:rPr>
      <w:b/>
      <w:sz w:val="40"/>
      <w:lang w:val="ru-RU" w:eastAsia="ru-RU" w:bidi="ar-SA"/>
    </w:rPr>
  </w:style>
  <w:style w:type="character" w:customStyle="1" w:styleId="af9">
    <w:name w:val="Подзаголовок Знак"/>
    <w:link w:val="afa"/>
    <w:uiPriority w:val="11"/>
    <w:locked/>
    <w:rsid w:val="00CE357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a">
    <w:name w:val="Subtitle"/>
    <w:basedOn w:val="a4"/>
    <w:next w:val="a4"/>
    <w:link w:val="af9"/>
    <w:uiPriority w:val="11"/>
    <w:qFormat/>
    <w:rsid w:val="00CE3571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b">
    <w:name w:val="Block Text"/>
    <w:basedOn w:val="a4"/>
    <w:rsid w:val="000E13C6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0E13C6"/>
    <w:pPr>
      <w:numPr>
        <w:numId w:val="9"/>
      </w:numPr>
    </w:pPr>
  </w:style>
  <w:style w:type="paragraph" w:styleId="afc">
    <w:name w:val="List"/>
    <w:basedOn w:val="ae"/>
    <w:rsid w:val="000E13C6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d">
    <w:name w:val="Balloon Text"/>
    <w:basedOn w:val="a4"/>
    <w:semiHidden/>
    <w:rsid w:val="000E13C6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e">
    <w:name w:val="Table Grid"/>
    <w:basedOn w:val="a6"/>
    <w:semiHidden/>
    <w:rsid w:val="000E13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E13C6"/>
    <w:rPr>
      <w:sz w:val="24"/>
    </w:rPr>
  </w:style>
  <w:style w:type="paragraph" w:customStyle="1" w:styleId="table2centre">
    <w:name w:val="table_2_centre"/>
    <w:basedOn w:val="table2left"/>
    <w:rsid w:val="000E13C6"/>
    <w:pPr>
      <w:jc w:val="center"/>
    </w:pPr>
    <w:rPr>
      <w:bCs w:val="0"/>
    </w:rPr>
  </w:style>
  <w:style w:type="numbering" w:customStyle="1" w:styleId="1">
    <w:name w:val="Список1"/>
    <w:basedOn w:val="a7"/>
    <w:rsid w:val="000E13C6"/>
    <w:pPr>
      <w:numPr>
        <w:numId w:val="6"/>
      </w:numPr>
    </w:pPr>
  </w:style>
  <w:style w:type="character" w:customStyle="1" w:styleId="Char">
    <w:name w:val="описание Char"/>
    <w:link w:val="aff"/>
    <w:rsid w:val="000E13C6"/>
    <w:rPr>
      <w:i/>
      <w:sz w:val="24"/>
      <w:lang w:val="ru-RU" w:eastAsia="en-US" w:bidi="ar-SA"/>
    </w:rPr>
  </w:style>
  <w:style w:type="paragraph" w:customStyle="1" w:styleId="aff">
    <w:name w:val="описание"/>
    <w:basedOn w:val="a4"/>
    <w:link w:val="Char"/>
    <w:rsid w:val="000E13C6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rsid w:val="000E13C6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CE3571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4"/>
    <w:next w:val="a4"/>
    <w:rsid w:val="000E13C6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E13C6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E13C6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E13C6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4"/>
    <w:rsid w:val="000E13C6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0E13C6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0E13C6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E13C6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E13C6"/>
    <w:rPr>
      <w:rFonts w:ascii="Arial" w:hAnsi="Arial"/>
      <w:sz w:val="24"/>
    </w:rPr>
  </w:style>
  <w:style w:type="numbering" w:customStyle="1" w:styleId="15">
    <w:name w:val="Нет списка1"/>
    <w:next w:val="a7"/>
    <w:semiHidden/>
    <w:rsid w:val="000E13C6"/>
  </w:style>
  <w:style w:type="numbering" w:customStyle="1" w:styleId="list1">
    <w:name w:val="list1"/>
    <w:basedOn w:val="a7"/>
    <w:rsid w:val="000E13C6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0E13C6"/>
    <w:pPr>
      <w:numPr>
        <w:numId w:val="8"/>
      </w:numPr>
    </w:pPr>
  </w:style>
  <w:style w:type="character" w:styleId="aff0">
    <w:name w:val="FollowedHyperlink"/>
    <w:rsid w:val="003510FB"/>
    <w:rPr>
      <w:color w:val="800080"/>
      <w:u w:val="single"/>
    </w:rPr>
  </w:style>
  <w:style w:type="paragraph" w:customStyle="1" w:styleId="2-41">
    <w:name w:val="Средний список 2 - Акцент 41"/>
    <w:basedOn w:val="a4"/>
    <w:uiPriority w:val="34"/>
    <w:rsid w:val="00AE6A9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aff1">
    <w:name w:val="annotation reference"/>
    <w:rsid w:val="00077558"/>
    <w:rPr>
      <w:sz w:val="16"/>
      <w:szCs w:val="16"/>
    </w:rPr>
  </w:style>
  <w:style w:type="paragraph" w:styleId="aff2">
    <w:name w:val="annotation text"/>
    <w:basedOn w:val="a4"/>
    <w:link w:val="aff3"/>
    <w:rsid w:val="00077558"/>
    <w:rPr>
      <w:sz w:val="20"/>
      <w:szCs w:val="20"/>
    </w:rPr>
  </w:style>
  <w:style w:type="character" w:customStyle="1" w:styleId="aff3">
    <w:name w:val="Текст примечания Знак"/>
    <w:basedOn w:val="a5"/>
    <w:link w:val="aff2"/>
    <w:rsid w:val="00077558"/>
  </w:style>
  <w:style w:type="paragraph" w:styleId="aff4">
    <w:name w:val="annotation subject"/>
    <w:basedOn w:val="aff2"/>
    <w:next w:val="aff2"/>
    <w:link w:val="aff5"/>
    <w:rsid w:val="00077558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077558"/>
    <w:rPr>
      <w:b/>
      <w:bCs/>
    </w:rPr>
  </w:style>
  <w:style w:type="paragraph" w:customStyle="1" w:styleId="p34">
    <w:name w:val="p34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19">
    <w:name w:val="s19"/>
    <w:rsid w:val="00D04469"/>
  </w:style>
  <w:style w:type="character" w:customStyle="1" w:styleId="s8">
    <w:name w:val="s8"/>
    <w:rsid w:val="00D04469"/>
  </w:style>
  <w:style w:type="character" w:customStyle="1" w:styleId="apple-converted-space">
    <w:name w:val="apple-converted-space"/>
    <w:rsid w:val="00D04469"/>
  </w:style>
  <w:style w:type="character" w:customStyle="1" w:styleId="s5">
    <w:name w:val="s5"/>
    <w:rsid w:val="00D04469"/>
  </w:style>
  <w:style w:type="paragraph" w:customStyle="1" w:styleId="p36">
    <w:name w:val="p36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D04469"/>
  </w:style>
  <w:style w:type="paragraph" w:customStyle="1" w:styleId="1-41">
    <w:name w:val="Средний список 1 - Акцент 41"/>
    <w:hidden/>
    <w:uiPriority w:val="99"/>
    <w:semiHidden/>
    <w:rsid w:val="008073D3"/>
    <w:rPr>
      <w:sz w:val="24"/>
      <w:szCs w:val="24"/>
    </w:rPr>
  </w:style>
  <w:style w:type="paragraph" w:customStyle="1" w:styleId="p62">
    <w:name w:val="p62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5"/>
    <w:rsid w:val="00B86D33"/>
  </w:style>
  <w:style w:type="paragraph" w:customStyle="1" w:styleId="p24">
    <w:name w:val="p24"/>
    <w:basedOn w:val="a4"/>
    <w:rsid w:val="00B86D33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5"/>
    <w:rsid w:val="00B86D33"/>
  </w:style>
  <w:style w:type="character" w:styleId="aff6">
    <w:name w:val="Emphasis"/>
    <w:uiPriority w:val="99"/>
    <w:qFormat/>
    <w:rsid w:val="00CE3571"/>
    <w:rPr>
      <w:i/>
      <w:iCs/>
    </w:rPr>
  </w:style>
  <w:style w:type="paragraph" w:customStyle="1" w:styleId="TableParagraph">
    <w:name w:val="Table Paragraph"/>
    <w:basedOn w:val="a4"/>
    <w:rsid w:val="00003DFE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paragraph" w:customStyle="1" w:styleId="-31">
    <w:name w:val="Светлая сетка - Акцент 31"/>
    <w:basedOn w:val="a4"/>
    <w:uiPriority w:val="34"/>
    <w:rsid w:val="00040C78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customStyle="1" w:styleId="aa">
    <w:name w:val="Текст сноски Знак"/>
    <w:link w:val="a9"/>
    <w:uiPriority w:val="99"/>
    <w:rsid w:val="009E79D3"/>
  </w:style>
  <w:style w:type="paragraph" w:customStyle="1" w:styleId="2-11">
    <w:name w:val="Средняя сетка 2 - Акцент 11"/>
    <w:link w:val="2-1"/>
    <w:uiPriority w:val="1"/>
    <w:qFormat/>
    <w:rsid w:val="009E79D3"/>
    <w:rPr>
      <w:rFonts w:eastAsia="PMingLiU"/>
      <w:color w:val="000000"/>
    </w:rPr>
  </w:style>
  <w:style w:type="character" w:customStyle="1" w:styleId="2-1">
    <w:name w:val="Средняя сетка 2 - Акцент 1 Знак"/>
    <w:link w:val="2-11"/>
    <w:uiPriority w:val="1"/>
    <w:locked/>
    <w:rsid w:val="009E79D3"/>
    <w:rPr>
      <w:rFonts w:eastAsia="PMingLiU"/>
      <w:color w:val="000000"/>
    </w:rPr>
  </w:style>
  <w:style w:type="character" w:customStyle="1" w:styleId="normaltextrun">
    <w:name w:val="normaltextrun"/>
    <w:rsid w:val="00F16F09"/>
  </w:style>
  <w:style w:type="paragraph" w:customStyle="1" w:styleId="Default">
    <w:name w:val="Default"/>
    <w:rsid w:val="00890337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eastAsia="en-US"/>
    </w:rPr>
  </w:style>
  <w:style w:type="paragraph" w:customStyle="1" w:styleId="-11">
    <w:name w:val="Цветной список - Акцент 11"/>
    <w:basedOn w:val="a4"/>
    <w:link w:val="-1"/>
    <w:uiPriority w:val="34"/>
    <w:rsid w:val="00890337"/>
    <w:pPr>
      <w:spacing w:after="160" w:line="259" w:lineRule="auto"/>
      <w:ind w:left="720"/>
      <w:contextualSpacing/>
      <w:jc w:val="left"/>
    </w:pPr>
    <w:rPr>
      <w:rFonts w:ascii="Cambria" w:eastAsia="Cambria" w:hAnsi="Cambria"/>
      <w:sz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890337"/>
    <w:rPr>
      <w:rFonts w:ascii="Cambria" w:eastAsia="Cambria" w:hAnsi="Cambria"/>
      <w:sz w:val="22"/>
      <w:szCs w:val="22"/>
      <w:lang w:eastAsia="en-US"/>
    </w:rPr>
  </w:style>
  <w:style w:type="character" w:customStyle="1" w:styleId="11">
    <w:name w:val="Заголовок 1 Знак"/>
    <w:link w:val="10"/>
    <w:uiPriority w:val="9"/>
    <w:rsid w:val="00CE3571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CE357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CE357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CE357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CE357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CE357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CE357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CE357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caption"/>
    <w:basedOn w:val="a4"/>
    <w:next w:val="a4"/>
    <w:uiPriority w:val="35"/>
    <w:semiHidden/>
    <w:unhideWhenUsed/>
    <w:qFormat/>
    <w:rsid w:val="00CE3571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d">
    <w:name w:val="Название Знак"/>
    <w:link w:val="12"/>
    <w:uiPriority w:val="10"/>
    <w:rsid w:val="00CE357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8">
    <w:name w:val="Strong"/>
    <w:uiPriority w:val="22"/>
    <w:qFormat/>
    <w:rsid w:val="00CE3571"/>
    <w:rPr>
      <w:b/>
      <w:bCs/>
    </w:rPr>
  </w:style>
  <w:style w:type="paragraph" w:styleId="aff9">
    <w:name w:val="No Spacing"/>
    <w:uiPriority w:val="1"/>
    <w:qFormat/>
    <w:rsid w:val="00CE3571"/>
    <w:pPr>
      <w:spacing w:after="0" w:line="240" w:lineRule="auto"/>
    </w:pPr>
  </w:style>
  <w:style w:type="paragraph" w:styleId="affa">
    <w:name w:val="List Paragraph"/>
    <w:basedOn w:val="a4"/>
    <w:uiPriority w:val="34"/>
    <w:qFormat/>
    <w:rsid w:val="00CE3571"/>
    <w:pPr>
      <w:ind w:left="720"/>
      <w:contextualSpacing/>
    </w:pPr>
  </w:style>
  <w:style w:type="paragraph" w:styleId="24">
    <w:name w:val="Quote"/>
    <w:basedOn w:val="a4"/>
    <w:next w:val="a4"/>
    <w:link w:val="25"/>
    <w:uiPriority w:val="29"/>
    <w:qFormat/>
    <w:rsid w:val="00CE3571"/>
    <w:rPr>
      <w:i/>
      <w:iCs/>
      <w:color w:val="000000"/>
    </w:rPr>
  </w:style>
  <w:style w:type="character" w:customStyle="1" w:styleId="25">
    <w:name w:val="Цитата 2 Знак"/>
    <w:link w:val="24"/>
    <w:uiPriority w:val="29"/>
    <w:rsid w:val="00CE3571"/>
    <w:rPr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CE357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c">
    <w:name w:val="Выделенная цитата Знак"/>
    <w:link w:val="affb"/>
    <w:uiPriority w:val="30"/>
    <w:rsid w:val="00CE3571"/>
    <w:rPr>
      <w:b/>
      <w:bCs/>
      <w:i/>
      <w:iCs/>
      <w:color w:val="2DA2BF"/>
    </w:rPr>
  </w:style>
  <w:style w:type="character" w:styleId="affd">
    <w:name w:val="Subtle Emphasis"/>
    <w:uiPriority w:val="19"/>
    <w:qFormat/>
    <w:rsid w:val="00CE3571"/>
    <w:rPr>
      <w:i/>
      <w:iCs/>
      <w:color w:val="808080"/>
    </w:rPr>
  </w:style>
  <w:style w:type="character" w:styleId="affe">
    <w:name w:val="Intense Emphasis"/>
    <w:uiPriority w:val="21"/>
    <w:qFormat/>
    <w:rsid w:val="00CE3571"/>
    <w:rPr>
      <w:b/>
      <w:bCs/>
      <w:i/>
      <w:iCs/>
      <w:color w:val="2DA2BF"/>
    </w:rPr>
  </w:style>
  <w:style w:type="character" w:styleId="afff">
    <w:name w:val="Subtle Reference"/>
    <w:uiPriority w:val="31"/>
    <w:qFormat/>
    <w:rsid w:val="00CE3571"/>
    <w:rPr>
      <w:smallCaps/>
      <w:color w:val="DA1F28"/>
      <w:u w:val="single"/>
    </w:rPr>
  </w:style>
  <w:style w:type="character" w:styleId="afff0">
    <w:name w:val="Intense Reference"/>
    <w:uiPriority w:val="32"/>
    <w:qFormat/>
    <w:rsid w:val="00CE3571"/>
    <w:rPr>
      <w:b/>
      <w:bCs/>
      <w:smallCaps/>
      <w:color w:val="DA1F28"/>
      <w:spacing w:val="5"/>
      <w:u w:val="single"/>
    </w:rPr>
  </w:style>
  <w:style w:type="character" w:styleId="afff1">
    <w:name w:val="Book Title"/>
    <w:uiPriority w:val="33"/>
    <w:qFormat/>
    <w:rsid w:val="00CE3571"/>
    <w:rPr>
      <w:b/>
      <w:bCs/>
      <w:smallCaps/>
      <w:spacing w:val="5"/>
    </w:rPr>
  </w:style>
  <w:style w:type="paragraph" w:styleId="afff2">
    <w:name w:val="TOC Heading"/>
    <w:basedOn w:val="10"/>
    <w:next w:val="a4"/>
    <w:uiPriority w:val="39"/>
    <w:semiHidden/>
    <w:unhideWhenUsed/>
    <w:qFormat/>
    <w:rsid w:val="00CE3571"/>
    <w:pPr>
      <w:outlineLvl w:val="9"/>
    </w:pPr>
    <w:rPr>
      <w:rFonts w:ascii="Cambria" w:hAnsi="Cambria"/>
      <w:color w:val="21798E"/>
    </w:rPr>
  </w:style>
  <w:style w:type="character" w:customStyle="1" w:styleId="blk">
    <w:name w:val="blk"/>
    <w:uiPriority w:val="99"/>
    <w:rsid w:val="00CE3571"/>
  </w:style>
  <w:style w:type="paragraph" w:customStyle="1" w:styleId="afff3">
    <w:name w:val="Пример."/>
    <w:basedOn w:val="a4"/>
    <w:next w:val="a4"/>
    <w:uiPriority w:val="99"/>
    <w:rsid w:val="00CE357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zCs w:val="24"/>
      <w:shd w:val="clear" w:color="auto" w:fill="F5F3DA"/>
    </w:rPr>
  </w:style>
  <w:style w:type="table" w:customStyle="1" w:styleId="16">
    <w:name w:val="Сетка таблицы1"/>
    <w:basedOn w:val="a6"/>
    <w:next w:val="afe"/>
    <w:uiPriority w:val="59"/>
    <w:rsid w:val="00AD5450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4"/>
    <w:next w:val="a4"/>
    <w:autoRedefine/>
    <w:uiPriority w:val="39"/>
    <w:unhideWhenUsed/>
    <w:rsid w:val="00E4223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108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752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911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755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2CE2E-91C4-42BE-9A9A-9C6F3C9A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6056</Words>
  <Characters>34524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40500</CharactersWithSpaces>
  <SharedDoc>false</SharedDoc>
  <HLinks>
    <vt:vector size="36" baseType="variant">
      <vt:variant>
        <vt:i4>6881384</vt:i4>
      </vt:variant>
      <vt:variant>
        <vt:i4>15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131159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https://urait.ru/bcode/456795</vt:lpwstr>
      </vt:variant>
      <vt:variant>
        <vt:lpwstr/>
      </vt:variant>
      <vt:variant>
        <vt:i4>131158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https://urait.ru/bcode/456697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https://urait.ru/bcode/454231</vt:lpwstr>
      </vt:variant>
      <vt:variant>
        <vt:lpwstr/>
      </vt:variant>
      <vt:variant>
        <vt:i4>589913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https://urait.ru/bcode/456926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Людмила Вениаминовна Беляшова</cp:lastModifiedBy>
  <cp:revision>14</cp:revision>
  <cp:lastPrinted>2022-03-03T11:08:00Z</cp:lastPrinted>
  <dcterms:created xsi:type="dcterms:W3CDTF">2022-03-03T13:04:00Z</dcterms:created>
  <dcterms:modified xsi:type="dcterms:W3CDTF">2023-05-08T11:35:00Z</dcterms:modified>
</cp:coreProperties>
</file>