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02" w:rsidRPr="00B52402" w:rsidRDefault="00B52402" w:rsidP="00B52402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 w:rsidRPr="00B5240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B52402" w:rsidRPr="00B52402" w:rsidRDefault="00B52402" w:rsidP="00B52402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52402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B52402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240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6F3023" w:rsidP="00B52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52402" w:rsidRPr="00B52402" w:rsidRDefault="00B52402" w:rsidP="00B5240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24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</w:t>
      </w:r>
    </w:p>
    <w:p w:rsidR="00980022" w:rsidRDefault="00B52402" w:rsidP="0003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03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ПОДГОТОВКЕ ПРЕЗЕНТАЦИЙ </w:t>
      </w:r>
    </w:p>
    <w:p w:rsidR="00B52402" w:rsidRPr="00A92298" w:rsidRDefault="00A92298" w:rsidP="00B5240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22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ОБУЧАЮЩИХСЯ</w:t>
      </w:r>
    </w:p>
    <w:p w:rsidR="00B52402" w:rsidRPr="00B52402" w:rsidRDefault="00B52402" w:rsidP="00B5240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402" w:rsidRPr="00B52402" w:rsidRDefault="00B52402" w:rsidP="00B524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2402" w:rsidRPr="00B52402" w:rsidRDefault="00B52402" w:rsidP="00B524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02" w:rsidRPr="00B52402" w:rsidRDefault="00B52402" w:rsidP="00B52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363" w:rsidRDefault="005B0363" w:rsidP="005B0363">
      <w:pPr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B0363" w:rsidRDefault="005B0363" w:rsidP="005B036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1D1" w:rsidRDefault="006831D1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5B0363" w:rsidRDefault="005B0363" w:rsidP="005B036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0363" w:rsidRPr="00B52402" w:rsidRDefault="005B0363" w:rsidP="005B0363">
      <w:pPr>
        <w:pStyle w:val="a4"/>
        <w:spacing w:before="0"/>
        <w:rPr>
          <w:rFonts w:ascii="Times New Roman" w:hAnsi="Times New Roman"/>
          <w:b/>
          <w:color w:val="000000"/>
        </w:rPr>
      </w:pPr>
      <w:r w:rsidRPr="00B52402">
        <w:rPr>
          <w:rFonts w:ascii="Times New Roman" w:hAnsi="Times New Roman"/>
          <w:b/>
          <w:color w:val="000000"/>
        </w:rPr>
        <w:t>СОДЕРЖАНИЕ</w:t>
      </w:r>
    </w:p>
    <w:p w:rsidR="005B0363" w:rsidRPr="008C423F" w:rsidRDefault="005B0363" w:rsidP="005B0363">
      <w:pPr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Cs w:val="0"/>
          <w:caps w:val="0"/>
          <w:color w:val="auto"/>
          <w:sz w:val="22"/>
          <w:szCs w:val="22"/>
        </w:rPr>
        <w:id w:val="-1196150459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C03EB0" w:rsidRDefault="00C03EB0">
          <w:pPr>
            <w:pStyle w:val="a4"/>
          </w:pPr>
        </w:p>
        <w:p w:rsidR="004C4905" w:rsidRPr="004C4905" w:rsidRDefault="00C03EB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4C4905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C4905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C4905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72309479" w:history="1">
            <w:r w:rsidR="004C4905" w:rsidRPr="004C4905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 ПОЯСНИТЕЛЬНАЯ ЗАПИСКА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_Toc72309479 \h </w:instrTex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4905" w:rsidRPr="004C4905" w:rsidRDefault="0083433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309480" w:history="1">
            <w:r w:rsidR="004C4905" w:rsidRPr="004C4905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 МЕТОДИЧЕСКИЕ УКАЗАНИЯ ПО подготовке презентации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_Toc72309480 \h </w:instrTex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4905" w:rsidRPr="004C4905" w:rsidRDefault="0083433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309481" w:history="1">
            <w:r w:rsidR="004C4905" w:rsidRPr="004C4905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2.1. Титульный лист презентации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_Toc72309481 \h </w:instrTex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4905" w:rsidRPr="004C4905" w:rsidRDefault="0083433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309482" w:history="1">
            <w:r w:rsidR="004C4905" w:rsidRPr="004C4905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2.2. Оформление слайдов: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_Toc72309482 \h </w:instrTex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4905" w:rsidRPr="004C4905" w:rsidRDefault="0083433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309483" w:history="1">
            <w:r w:rsidR="004C4905" w:rsidRPr="004C4905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2.2. Представление информации: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_Toc72309483 \h </w:instrTex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C4905" w:rsidRPr="004C49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4905" w:rsidRPr="004C4905" w:rsidRDefault="0083433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309485" w:history="1">
            <w:r w:rsidR="004C4905" w:rsidRPr="004C4905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Приложения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_Toc72309485 \h </w:instrTex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C4905" w:rsidRPr="004C490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3EB0" w:rsidRDefault="00C03EB0">
          <w:r w:rsidRPr="004C490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B0363" w:rsidRDefault="005B0363" w:rsidP="005B0363">
      <w:pPr>
        <w:spacing w:after="0"/>
        <w:rPr>
          <w:rFonts w:ascii="Times New Roman" w:hAnsi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363" w:rsidRDefault="005B0363" w:rsidP="005B03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EB0" w:rsidRDefault="00C03EB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363" w:rsidRDefault="00247950" w:rsidP="00D617AE">
      <w:pPr>
        <w:pStyle w:val="1"/>
      </w:pPr>
      <w:bookmarkStart w:id="1" w:name="_Toc72309479"/>
      <w:r>
        <w:lastRenderedPageBreak/>
        <w:t>1. ПОЯСНИТЕЛЬНАЯ ЗАПИСКА</w:t>
      </w:r>
      <w:bookmarkEnd w:id="1"/>
    </w:p>
    <w:p w:rsidR="00247950" w:rsidRDefault="00247950" w:rsidP="0024795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47950" w:rsidRDefault="00247950" w:rsidP="00AB7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определяют самостоятельную работу обучающихся как одно из обязательных требований к организации образовательного процесса, которое </w:t>
      </w:r>
      <w:r w:rsidRPr="00247950">
        <w:rPr>
          <w:rFonts w:ascii="Times New Roman" w:hAnsi="Times New Roman" w:cs="Times New Roman"/>
          <w:sz w:val="28"/>
          <w:szCs w:val="28"/>
        </w:rPr>
        <w:t>направлено на развитие творческого потенциала личности, формирование у обучающихся навыков самоорганизации, самообразования, обеспечивающих возможность непрерывного личностного и профессионального роста.</w:t>
      </w:r>
    </w:p>
    <w:p w:rsidR="00247950" w:rsidRDefault="00247950" w:rsidP="00AB7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50">
        <w:rPr>
          <w:rFonts w:ascii="Times New Roman" w:hAnsi="Times New Roman" w:cs="Times New Roman"/>
          <w:sz w:val="28"/>
          <w:szCs w:val="28"/>
        </w:rPr>
        <w:t>Согласно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950">
        <w:rPr>
          <w:rFonts w:ascii="Times New Roman" w:hAnsi="Times New Roman" w:cs="Times New Roman"/>
          <w:sz w:val="28"/>
          <w:szCs w:val="28"/>
        </w:rPr>
        <w:t>28 Приказа Министерства образования и науки Российской Федерации от 14 июня 2013 года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самостоятельная работа является одним из видов учебной деятельности обучающихся.</w:t>
      </w:r>
    </w:p>
    <w:p w:rsidR="00247950" w:rsidRDefault="00802EE8" w:rsidP="00AB70B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47950">
        <w:rPr>
          <w:sz w:val="28"/>
          <w:szCs w:val="28"/>
        </w:rPr>
        <w:t xml:space="preserve">амостоятельная работа обучающихся проводится с целями: </w:t>
      </w:r>
    </w:p>
    <w:p w:rsidR="00247950" w:rsidRDefault="00247950" w:rsidP="00AB70B8">
      <w:pPr>
        <w:pStyle w:val="Default"/>
        <w:spacing w:after="44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систематизации и закрепления полученных теоретических знаний и практических умений обучающихся; </w:t>
      </w:r>
    </w:p>
    <w:p w:rsidR="00247950" w:rsidRDefault="00247950" w:rsidP="00AB70B8">
      <w:pPr>
        <w:pStyle w:val="Default"/>
        <w:spacing w:after="44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углубления и расширения теоретических знаний; </w:t>
      </w:r>
    </w:p>
    <w:p w:rsidR="00247950" w:rsidRDefault="00247950" w:rsidP="00AB70B8">
      <w:pPr>
        <w:pStyle w:val="Default"/>
        <w:spacing w:after="44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познавательных способностей и активности обучающихся: творческой инициативы, самостоятельности, ответственности и организованности; </w:t>
      </w:r>
    </w:p>
    <w:p w:rsidR="00247950" w:rsidRDefault="00247950" w:rsidP="00AB70B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формирования самостоятельности мышления, способностей к саморазвитию, самосовершенствованию и самореализации; </w:t>
      </w:r>
    </w:p>
    <w:p w:rsidR="00247950" w:rsidRDefault="00247950" w:rsidP="00AB70B8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развития исследовательских навыков. </w:t>
      </w:r>
    </w:p>
    <w:p w:rsidR="00247950" w:rsidRDefault="00802EE8" w:rsidP="00AB7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работа осуществляется обучающимися по заданию преподавателя, но без его непосредственного участия. Содержание самостоятельной работы ориентируется на формирование общих </w:t>
      </w:r>
      <w:r w:rsidR="0016133A"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>
        <w:rPr>
          <w:rFonts w:ascii="Times New Roman" w:hAnsi="Times New Roman" w:cs="Times New Roman"/>
          <w:sz w:val="28"/>
          <w:szCs w:val="28"/>
        </w:rPr>
        <w:t>компетенций, которые должны быть усвоены при изучении дисциплины.</w:t>
      </w:r>
    </w:p>
    <w:p w:rsidR="0016133A" w:rsidRDefault="0016133A" w:rsidP="00AB7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33A">
        <w:rPr>
          <w:rFonts w:ascii="Times New Roman" w:hAnsi="Times New Roman" w:cs="Times New Roman"/>
          <w:sz w:val="28"/>
          <w:szCs w:val="28"/>
        </w:rPr>
        <w:t>Объем времени, отведенный на внеаудиторную самостоятельную работу, находит отражение:  в рабочем учебном плане - в целом по теоретическому обучению, каждому из циклов дисциплин, по каждой дисциплине; в рабочих программах учебных дисциплин</w:t>
      </w:r>
      <w:r w:rsidR="008326F5">
        <w:rPr>
          <w:rFonts w:ascii="Times New Roman" w:hAnsi="Times New Roman" w:cs="Times New Roman"/>
          <w:sz w:val="28"/>
          <w:szCs w:val="28"/>
        </w:rPr>
        <w:t xml:space="preserve"> и профессиональных модулей</w:t>
      </w:r>
      <w:r w:rsidRPr="0016133A">
        <w:rPr>
          <w:rFonts w:ascii="Times New Roman" w:hAnsi="Times New Roman" w:cs="Times New Roman"/>
          <w:sz w:val="28"/>
          <w:szCs w:val="28"/>
        </w:rPr>
        <w:t xml:space="preserve"> с ориентировочным распределением по разделам или конкретным темам</w:t>
      </w:r>
      <w:r w:rsidR="008326F5">
        <w:rPr>
          <w:rFonts w:ascii="Times New Roman" w:hAnsi="Times New Roman" w:cs="Times New Roman"/>
          <w:sz w:val="28"/>
          <w:szCs w:val="28"/>
        </w:rPr>
        <w:t>.</w:t>
      </w:r>
      <w:r w:rsidRPr="00161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4F7" w:rsidRDefault="001204F7" w:rsidP="00AB7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</w:t>
      </w:r>
      <w:r w:rsidRPr="0042602B">
        <w:rPr>
          <w:rFonts w:ascii="Times New Roman" w:hAnsi="Times New Roman"/>
          <w:sz w:val="28"/>
          <w:szCs w:val="28"/>
        </w:rPr>
        <w:t xml:space="preserve"> предназначены для </w:t>
      </w:r>
      <w:r>
        <w:rPr>
          <w:rFonts w:ascii="Times New Roman" w:hAnsi="Times New Roman"/>
          <w:sz w:val="28"/>
          <w:szCs w:val="28"/>
        </w:rPr>
        <w:t xml:space="preserve">повышения качества и </w:t>
      </w:r>
      <w:r w:rsidRPr="0042602B">
        <w:rPr>
          <w:rFonts w:ascii="Times New Roman" w:hAnsi="Times New Roman"/>
          <w:sz w:val="28"/>
          <w:szCs w:val="28"/>
        </w:rPr>
        <w:t>упорядочивания самостоятельной работы студентов в процессе изучения дисциплин</w:t>
      </w:r>
      <w:r w:rsidR="0016133A">
        <w:rPr>
          <w:rFonts w:ascii="Times New Roman" w:hAnsi="Times New Roman"/>
          <w:sz w:val="28"/>
          <w:szCs w:val="28"/>
        </w:rPr>
        <w:t xml:space="preserve"> и профессиональных модулей</w:t>
      </w:r>
      <w:r>
        <w:rPr>
          <w:rFonts w:ascii="Times New Roman" w:hAnsi="Times New Roman"/>
          <w:sz w:val="28"/>
          <w:szCs w:val="28"/>
        </w:rPr>
        <w:t>.</w:t>
      </w:r>
    </w:p>
    <w:p w:rsidR="00837A97" w:rsidRDefault="008326F5" w:rsidP="0076699F">
      <w:pPr>
        <w:pStyle w:val="a6"/>
      </w:pPr>
      <w:bookmarkStart w:id="2" w:name="_Toc72309480"/>
      <w:r>
        <w:t>2</w:t>
      </w:r>
      <w:r w:rsidR="00837A97">
        <w:t xml:space="preserve">. МЕТОДИЧЕСКИЕ УКАЗАНИЯ ПО </w:t>
      </w:r>
      <w:r w:rsidR="00035BA4">
        <w:t>подготовке презентации</w:t>
      </w:r>
      <w:bookmarkEnd w:id="2"/>
    </w:p>
    <w:p w:rsidR="00384888" w:rsidRDefault="00384888" w:rsidP="00AB7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551" w:rsidRDefault="00674551" w:rsidP="00AB70B8">
      <w:pPr>
        <w:spacing w:after="0"/>
        <w:ind w:firstLine="708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Презентация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это визуальное сопровождение речи автора на защите 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курсовой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работы,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выпускной квалификационной работы,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индивидуального проекта. Конечно же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,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члены комиссии не смогут полностью прочитать текст реферата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,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курсовой или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выпускной квалификационной работы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за время защиты, поэтому основную информацию о работе содержат слайды на экране.</w:t>
      </w:r>
    </w:p>
    <w:p w:rsidR="00674551" w:rsidRDefault="00674551" w:rsidP="00AB70B8">
      <w:pPr>
        <w:spacing w:after="0"/>
        <w:ind w:firstLine="708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82106E" w:rsidRDefault="00674551" w:rsidP="00AB70B8">
      <w:pPr>
        <w:pStyle w:val="2"/>
        <w:spacing w:line="276" w:lineRule="auto"/>
        <w:rPr>
          <w:rFonts w:eastAsia="Calibri"/>
          <w:lang w:eastAsia="ru-RU"/>
        </w:rPr>
      </w:pPr>
      <w:bookmarkStart w:id="3" w:name="_Toc72309481"/>
      <w:r>
        <w:rPr>
          <w:rFonts w:eastAsia="Calibri"/>
          <w:lang w:eastAsia="ru-RU"/>
        </w:rPr>
        <w:t>2.1. Титульный лист презентации</w:t>
      </w:r>
      <w:bookmarkEnd w:id="3"/>
    </w:p>
    <w:p w:rsidR="00674551" w:rsidRDefault="00674551" w:rsidP="00AB70B8">
      <w:pPr>
        <w:spacing w:after="0"/>
        <w:ind w:firstLine="708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Титульный лист презентации – страница, с которой начинается презентация – задает все настроение защиты, поэтому уделяют особое внимание оформлению титульного листа. 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Общая схема заполнения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первого листа презентации будет выглядеть следующим образом:</w:t>
      </w: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Название учебного заведения.</w:t>
      </w: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Тема проекта.</w:t>
      </w: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«Выполнил» - указание ФИО студента, группа, курс.</w:t>
      </w: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«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уководитель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» - указание ФИО преподавателя, должность.</w:t>
      </w: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5.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Город, год выполнения работы.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Иногда допускается при оформлении титульного листа презентации исключать первый и пятый пункты перечисленного, но 2, 3 и 4 пункты должны присутствовать всегда!</w:t>
      </w:r>
    </w:p>
    <w:p w:rsid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Если слайды у вас нумеруются, то номер на титульном листе не ставится, хотя слайд будет считаться первым. Дальнейшая нумерация пойдёт со второго слайда.</w:t>
      </w:r>
    </w:p>
    <w:p w:rsid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674551" w:rsidRPr="00674551" w:rsidRDefault="00674551" w:rsidP="00AB70B8">
      <w:pPr>
        <w:spacing w:after="0"/>
        <w:ind w:firstLine="709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Оформление титульного слайда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Все перечисленные данные нельзя сообщить на титульном слайде сплошным текстом. Есть определённые правила размещения данных.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Н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азвание вуза располагается в самом верху слайда с выравниванием «По центру». Размер шрифта – 18-20. Обычно занимает 2-3 строчки.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Тема размещается в центре страницы. Набирается более крупным шрифтом (32-42 пт). Можно набирать прописными буквами или использовать творческие функции форматирования текста (WordArt).</w:t>
      </w:r>
    </w:p>
    <w:p w:rsidR="00674551" w:rsidRP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«Выполнил» и «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Руководитель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» располагаются под темой с правой стороны, друг под другом. Набираются 20-28 кеглем. Часто цвет шрифта для этих пунктов на тон светлее, чем тот, которым набрана тема.</w:t>
      </w:r>
    </w:p>
    <w:p w:rsidR="00674551" w:rsidRDefault="0067455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67455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Город и год выполнения работы указываются через запятую в самом низу слайда. Выравнивание по центру, шрифт 18-20 пт.</w:t>
      </w:r>
    </w:p>
    <w:p w:rsid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4C4905" w:rsidRPr="004C4905" w:rsidRDefault="004C4905" w:rsidP="004C4905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Каких ошибок при оформлении титульного слайда следует избегать?</w:t>
      </w:r>
    </w:p>
    <w:p w:rsidR="004C4905" w:rsidRPr="004C4905" w:rsidRDefault="004C4905" w:rsidP="004C4905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Г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рамматические ошибки в названии. Обязательно проверьте слайд на наличие орфографических ошибок и описок. Их присутствие способно испортить всё впечатление от вашей презентации.</w:t>
      </w:r>
    </w:p>
    <w:p w:rsidR="004C4905" w:rsidRPr="004C4905" w:rsidRDefault="004C4905" w:rsidP="004C4905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Раздражающий дизайн. Старайтесь подбирать нейтральные цвета для дизайна презентации и особенно первого слайда.</w:t>
      </w:r>
    </w:p>
    <w:p w:rsidR="004C4905" w:rsidRPr="004C4905" w:rsidRDefault="004C4905" w:rsidP="004C4905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Нечитаемый текст. Ваш текст должен хорошо читаться с ходу, поэтому не используйте для титульного слайда витиеватые шрифты, которые плохо читаются, дизайн с двоящимися или размытыми буквами. Следите, чтобы текст не сливался с фоном.</w:t>
      </w:r>
    </w:p>
    <w:p w:rsidR="004C4905" w:rsidRDefault="004C4905" w:rsidP="004C4905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Отвлекающие элементы. Это могут быть картинки или элементы дизайна. Следите, чтобы их не было слишком много. Для некоторых презентаций (например, для защиты дипломного проекта) наличие картинок вообще неуместно, да и дизайн нужно подбирать с минимальным количеством элементов.</w:t>
      </w:r>
    </w:p>
    <w:p w:rsidR="00AB70B8" w:rsidRDefault="00AB70B8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Примеры титульных листов приведены в Приложении 1.</w:t>
      </w:r>
    </w:p>
    <w:p w:rsidR="00674551" w:rsidRPr="0082106E" w:rsidRDefault="0067455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82106E" w:rsidRPr="0082106E" w:rsidRDefault="004253F1" w:rsidP="00AB70B8">
      <w:pPr>
        <w:pStyle w:val="2"/>
        <w:spacing w:line="276" w:lineRule="auto"/>
        <w:rPr>
          <w:rFonts w:eastAsia="Calibri"/>
          <w:lang w:eastAsia="ru-RU"/>
        </w:rPr>
      </w:pPr>
      <w:bookmarkStart w:id="4" w:name="_Toc72309482"/>
      <w:r>
        <w:rPr>
          <w:rFonts w:eastAsia="Calibri"/>
          <w:lang w:eastAsia="ru-RU"/>
        </w:rPr>
        <w:t>2.</w:t>
      </w:r>
      <w:r w:rsidR="00674551">
        <w:rPr>
          <w:rFonts w:eastAsia="Calibri"/>
          <w:lang w:eastAsia="ru-RU"/>
        </w:rPr>
        <w:t>2</w:t>
      </w:r>
      <w:r>
        <w:rPr>
          <w:rFonts w:eastAsia="Calibri"/>
          <w:lang w:eastAsia="ru-RU"/>
        </w:rPr>
        <w:t xml:space="preserve">. </w:t>
      </w:r>
      <w:r w:rsidR="0082106E" w:rsidRPr="0082106E">
        <w:rPr>
          <w:rFonts w:eastAsia="Calibri"/>
          <w:lang w:eastAsia="ru-RU"/>
        </w:rPr>
        <w:t>Оформление слайдов:</w:t>
      </w:r>
      <w:bookmarkEnd w:id="4"/>
    </w:p>
    <w:p w:rsidR="00674551" w:rsidRPr="0082106E" w:rsidRDefault="00674551" w:rsidP="00AB70B8">
      <w:pPr>
        <w:spacing w:after="0"/>
        <w:ind w:firstLine="708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В оформлении презентаций выделяют два блока: оформление слайдов и предоставление информации на них. Для создания качественной презентации необходимо соблюдать ряд требований по оформлению данных блоков.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Многие дизайнеры утверждают, что законов и правил в дизайне нет. Есть советы, рекомендации, приемы. Дизайн, как всякий вид творчества, искусства, как всякий способ одних людей общаться с другими, как язык, как мысль — обойдет любые правила и законы.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Однако, можно привести определенные рекомендации, которые следует соблюдать, во всяком случае, начинающим дизайнерам, до тех пор, пока они не почувствуют в себе силу и уверенность сочинять собственные правила и рекомендации.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Правила шрифтового оформления: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Шрифты с засечками читаются легче, чем гротески (шрифты без засечек);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Для основного текста не рекомендуется использовать прописные буквы.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Шрифтовой контраст можно создать посредством: размера шрифта, толщины шрифта, начертания, формы, направления и цвета.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Правила выбора цветовой гаммы.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lastRenderedPageBreak/>
        <w:t>1.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Цветовая гамма должна состоять не более чем из двух-трех цветов.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Существуют не сочетаемые комбинации цветов.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Черный цвет имеет негативный (мрачный) подтекст.</w:t>
      </w:r>
    </w:p>
    <w:p w:rsid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Белый текст на черном фоне читается плохо (инверсия плохо читается). 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Правила общей композиции.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На полосе не должно быть больше семи значимых объектов, так как человек не в состоянии запомнить за один раз более семи пунктов чего-либо.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Логотип на полосе должен располагаться справа внизу (слева наверху и т.д.).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Логотип должен быть простой и лаконичной формы.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Дизайн должен быть простым, а текст — коротким.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5.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Изображения домашних животных, детей, женщин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 т.д. являются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положительными образами.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6.</w:t>
      </w:r>
      <w:r w:rsidR="00AB70B8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Крупные объекты в составе любой композиции смотрятся довольно неважно. Аршинные буквы в заголовках, кнопки навигации высотой в 40 пикселей, верстка в одну колонку шириной в 600 точек, разделитель одного цвета, растянутый на весь экран — все это придает дизайну непрофессиональный вид.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253F1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Не стоит забывать, что на каждое подобное утверждение есть сотни примеров, доказывающих обратное. Поэтому приведенные утверждения нельзя назвать общими и универсальными правилами дизайна, они верны лишь в определенных случаях.</w:t>
      </w:r>
    </w:p>
    <w:p w:rsidR="004253F1" w:rsidRPr="0082106E" w:rsidRDefault="004253F1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82106E" w:rsidRPr="0082106E" w:rsidRDefault="004253F1" w:rsidP="00AB70B8">
      <w:pPr>
        <w:pStyle w:val="2"/>
        <w:spacing w:line="276" w:lineRule="auto"/>
        <w:rPr>
          <w:rFonts w:eastAsia="Calibri"/>
          <w:lang w:eastAsia="ru-RU"/>
        </w:rPr>
      </w:pPr>
      <w:bookmarkStart w:id="5" w:name="_Toc72309483"/>
      <w:r>
        <w:rPr>
          <w:rFonts w:eastAsia="Calibri"/>
          <w:lang w:eastAsia="ru-RU"/>
        </w:rPr>
        <w:t xml:space="preserve">2.2. </w:t>
      </w:r>
      <w:r w:rsidR="0082106E" w:rsidRPr="0082106E">
        <w:rPr>
          <w:rFonts w:eastAsia="Calibri"/>
          <w:lang w:eastAsia="ru-RU"/>
        </w:rPr>
        <w:t>Представление информации:</w:t>
      </w:r>
      <w:bookmarkEnd w:id="5"/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3F1">
        <w:rPr>
          <w:rFonts w:ascii="Times New Roman" w:eastAsia="Calibri" w:hAnsi="Times New Roman" w:cs="Times New Roman"/>
          <w:sz w:val="28"/>
          <w:szCs w:val="28"/>
        </w:rPr>
        <w:t>Чтобы презентация хорошо воспринималась слушателями и не вызывала отрицательных эмоций (подсознательных или вполне осознанных), необходимо соблюдать правила ее оформления.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3F1">
        <w:rPr>
          <w:rFonts w:ascii="Times New Roman" w:eastAsia="Calibri" w:hAnsi="Times New Roman" w:cs="Times New Roman"/>
          <w:sz w:val="28"/>
          <w:szCs w:val="28"/>
        </w:rPr>
        <w:t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Кроме того, оформление и демонстрация каждого из перечисленных типов информации также подчиняется определенным правилам. Так, например, для текстовой информации важен выбор шрифта, для графической — яркость и насыщенность цвета, для наилучшего их совместного восприятия необходимо оптимальное взаиморасположение на слайде.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3F1">
        <w:rPr>
          <w:rFonts w:ascii="Times New Roman" w:eastAsia="Calibri" w:hAnsi="Times New Roman" w:cs="Times New Roman"/>
          <w:sz w:val="28"/>
          <w:szCs w:val="28"/>
        </w:rPr>
        <w:t>Рассмотрим рекомендации по оформлению и представлению на экране материалов различного вида.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53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Текстовая информация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Помимо правильного расположения текстовых блоков, нужно не забывать и об их содержании — тексте. В нем ни в коем случае не должно содержаться орфографических ошибок. Также следует учитывать общие правила оформления текста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: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53F1">
        <w:rPr>
          <w:rFonts w:ascii="Times New Roman" w:eastAsia="Calibri" w:hAnsi="Times New Roman" w:cs="Times New Roman"/>
          <w:sz w:val="28"/>
          <w:szCs w:val="28"/>
        </w:rPr>
        <w:t>размер шрифта: 24–54 пункта (заголовок), 18–36 пунктов (обычный текст);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53F1">
        <w:rPr>
          <w:rFonts w:ascii="Times New Roman" w:eastAsia="Calibri" w:hAnsi="Times New Roman" w:cs="Times New Roman"/>
          <w:sz w:val="28"/>
          <w:szCs w:val="28"/>
        </w:rPr>
        <w:t>цвет шрифта и цвет фона должны контрастировать (текст должен хорошо читаться), но не резать глаза;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53F1">
        <w:rPr>
          <w:rFonts w:ascii="Times New Roman" w:eastAsia="Calibri" w:hAnsi="Times New Roman" w:cs="Times New Roman"/>
          <w:sz w:val="28"/>
          <w:szCs w:val="28"/>
        </w:rPr>
        <w:t>тип шрифта: для основного текста гладкий шрифт без засечек (Arial, Tahoma, Verdana), для заголовка можно использовать декоративный шрифт, если он хорошо читаем;</w:t>
      </w:r>
    </w:p>
    <w:p w:rsidR="004253F1" w:rsidRP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53F1">
        <w:rPr>
          <w:rFonts w:ascii="Times New Roman" w:eastAsia="Calibri" w:hAnsi="Times New Roman" w:cs="Times New Roman"/>
          <w:sz w:val="28"/>
          <w:szCs w:val="28"/>
        </w:rPr>
        <w:t>курсив, подчеркивание, жирный шрифт, прописные буквы рекомендуется использовать только для смыслового выделения фрагмента текста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3F1" w:rsidRPr="0082106E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не стоит</w:t>
      </w: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злоупотреблять прописными буквами (они читаются хуже строчных)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;</w:t>
      </w:r>
    </w:p>
    <w:p w:rsidR="004253F1" w:rsidRPr="0082106E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лучше воспринимаются аудиторией</w:t>
      </w: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короткие слова и предложения;</w:t>
      </w:r>
    </w:p>
    <w:p w:rsidR="004253F1" w:rsidRPr="0082106E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желательно минимизировать </w:t>
      </w: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количество предлогов, наречий, прилагательных;</w:t>
      </w:r>
    </w:p>
    <w:p w:rsidR="004253F1" w:rsidRDefault="004253F1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- если на слайде располагается картинка, надпись должна располагаться под ней</w:t>
      </w:r>
      <w:r w:rsidR="008F1C7F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Графическая информация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рисунки,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фотографии,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диаграммы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призваны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дополнить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текстовую информацию или передать ее в более наглядном виде;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иллюстрации рекомендуется сопровождать пояснительным текстом;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Анимация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Звук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lastRenderedPageBreak/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необходимо выбрать оптимальную громкость, чтобы звук был слышен всем слушателям, но не был оглушительным;</w:t>
      </w:r>
    </w:p>
    <w:p w:rsid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если это фоновая музыка, то она должна не отвлекать внимание слушателей и не заглушать слова докладчика. Чтобы все материалы слайда воспринимались целостно, и не возникало диссонанса между отдельными его фрагментами, необходимо учитывать общие правила оформления презентации.</w:t>
      </w:r>
    </w:p>
    <w:p w:rsidR="004C4905" w:rsidRDefault="004C4905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4C4905" w:rsidRDefault="004C4905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4C4905" w:rsidRPr="001E6AFE" w:rsidRDefault="004C4905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Единое стилевое оформление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все слайды презентации должны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быть выдержаны в одном стиле.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Содержание и расположение информационных блоков на слайде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информационных блоков не должно быть слишком много (3-6);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рекомендуемый размер одного информационного блока — не более 1/2 размера слайда;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ключевые слова в информационном блоке необходимо выделить;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E6AFE" w:rsidRP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наиболее важную информацию следует поместить в центр слайда;</w:t>
      </w:r>
    </w:p>
    <w:p w:rsidR="004253F1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- </w:t>
      </w: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E6AFE" w:rsidRPr="001E6AFE" w:rsidRDefault="001E6AFE" w:rsidP="00AB70B8">
      <w:pPr>
        <w:spacing w:after="0"/>
        <w:ind w:firstLine="709"/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b/>
          <w:color w:val="000000"/>
          <w:sz w:val="28"/>
          <w:szCs w:val="28"/>
          <w:lang w:eastAsia="ru-RU"/>
        </w:rPr>
        <w:t>Объем информации:</w:t>
      </w:r>
    </w:p>
    <w:p w:rsidR="001E6AFE" w:rsidRPr="0082106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- презентация должна включать в себя 10-15 слайдов;</w:t>
      </w:r>
    </w:p>
    <w:p w:rsidR="001E6AFE" w:rsidRPr="0082106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- не стоит заполнять один слайд слишком большим объемом информации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 xml:space="preserve"> </w:t>
      </w: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(аудитория способна запомнить единовременно не более трех фактов, выводов, определений);</w:t>
      </w:r>
    </w:p>
    <w:p w:rsidR="001E6AFE" w:rsidRPr="0082106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82106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lastRenderedPageBreak/>
        <w:t>- наибольшая эффективность достигается, когда ключевые пункты отображаются по одному на каждом отдельном слайде.</w:t>
      </w:r>
    </w:p>
    <w:p w:rsid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4C4905" w:rsidRP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Каких ошибок при оформлении титульного слайда следует избегать?</w:t>
      </w:r>
    </w:p>
    <w:p w:rsidR="004C4905" w:rsidRP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А теперь назовём ошибки, которые не стоит делать при оформлении титульного слайда презентации.</w:t>
      </w:r>
    </w:p>
    <w:p w:rsidR="004C4905" w:rsidRP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1.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ab/>
      </w:r>
      <w:r w:rsidR="00FA1C97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Г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рамматические ошибки в названии. Обязательно проверьте слайд на наличие орфографических ошибок и описок. Их присутствие способно испортить всё впечатление от вашей презентации.</w:t>
      </w:r>
    </w:p>
    <w:p w:rsidR="004C4905" w:rsidRP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2.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ab/>
        <w:t>Раздражающий дизайн. Старайтесь подбирать нейтральные цвета для дизайна презентации и особенно первого слайда.</w:t>
      </w:r>
    </w:p>
    <w:p w:rsidR="004C4905" w:rsidRPr="004C4905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3.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ab/>
        <w:t>Нечитаемый текст. Ваш текст должен хорошо читаться с ходу, поэтому не используйте для титульного слайда витиеватые шрифты, которые плохо читаются, дизайн с двоящимися или размытыми буквами. Следите, чтобы текст не сливался с фоном.</w:t>
      </w:r>
    </w:p>
    <w:p w:rsidR="00AB70B8" w:rsidRDefault="004C4905" w:rsidP="004C4905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4.</w:t>
      </w:r>
      <w:r w:rsidRPr="004C4905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ab/>
        <w:t>Отвлекающие элементы. Это могут быть картинки или элементы дизайна. Следите, чтобы их не было слишком много. Для некоторых презентаций (например, для защиты дипломного проекта) наличие картинок вообще неуместно, да и дизайн нужно подбирать с минимальным количеством элементов.</w:t>
      </w:r>
    </w:p>
    <w:p w:rsidR="004C4905" w:rsidRDefault="004C4905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1E6AFE" w:rsidRDefault="001E6AFE" w:rsidP="00AB70B8">
      <w:pPr>
        <w:spacing w:after="0"/>
        <w:ind w:firstLine="709"/>
        <w:jc w:val="both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  <w:r w:rsidRPr="001E6AFE"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  <w:t>После создания презентации и ее оформления, необходимо отрепетировать ее показ и свое выступление, проверить, как будет выглядеть презентация в целом (на экране компьютера или проекционном экране), насколько скоро и адекватно она воспринимается из разных мест аудитории, при разном освещении, шумовом сопровождении, в обстановке, максимально приближенной к реальным условиям выступления.</w:t>
      </w:r>
    </w:p>
    <w:p w:rsidR="001E6AFE" w:rsidRDefault="001E6AFE" w:rsidP="00AB70B8">
      <w:pPr>
        <w:spacing w:after="0"/>
        <w:ind w:firstLine="709"/>
        <w:rPr>
          <w:rFonts w:ascii="Times New Roman" w:eastAsia="Calibri" w:hAnsi="Times New Roman" w:cs="Tahoma"/>
          <w:color w:val="000000"/>
          <w:sz w:val="28"/>
          <w:szCs w:val="28"/>
          <w:lang w:eastAsia="ru-RU"/>
        </w:rPr>
      </w:pPr>
    </w:p>
    <w:p w:rsidR="0082106E" w:rsidRDefault="0082106E" w:rsidP="00AB70B8">
      <w:pPr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6DAF" w:rsidRDefault="004C4905" w:rsidP="004C4905">
      <w:pPr>
        <w:pStyle w:val="1"/>
      </w:pPr>
      <w:bookmarkStart w:id="6" w:name="_Toc72309485"/>
      <w:r>
        <w:lastRenderedPageBreak/>
        <w:t>Приложения</w:t>
      </w:r>
      <w:bookmarkEnd w:id="6"/>
    </w:p>
    <w:p w:rsidR="004C4905" w:rsidRDefault="004C4905" w:rsidP="004C4905">
      <w:pPr>
        <w:spacing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C4905" w:rsidRDefault="004C4905" w:rsidP="004C4905">
      <w:pPr>
        <w:spacing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титульных листов</w:t>
      </w:r>
    </w:p>
    <w:p w:rsidR="004C4905" w:rsidRDefault="00AA41E0" w:rsidP="00AB70B8">
      <w:pPr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презентации для ВК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1E0" w:rsidRDefault="00AA41E0" w:rsidP="00AB70B8">
      <w:pPr>
        <w:spacing w:after="160"/>
        <w:rPr>
          <w:rFonts w:ascii="Times New Roman" w:hAnsi="Times New Roman" w:cs="Times New Roman"/>
          <w:sz w:val="28"/>
          <w:szCs w:val="28"/>
        </w:rPr>
      </w:pPr>
    </w:p>
    <w:p w:rsidR="00AA41E0" w:rsidRDefault="00AA41E0" w:rsidP="00AB70B8">
      <w:pPr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презентации для И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1E0" w:rsidSect="00BE20F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35" w:rsidRDefault="00834335" w:rsidP="00532DF7">
      <w:pPr>
        <w:spacing w:after="0" w:line="240" w:lineRule="auto"/>
      </w:pPr>
      <w:r>
        <w:separator/>
      </w:r>
    </w:p>
  </w:endnote>
  <w:endnote w:type="continuationSeparator" w:id="0">
    <w:p w:rsidR="00834335" w:rsidRDefault="00834335" w:rsidP="0053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084878"/>
      <w:docPartObj>
        <w:docPartGallery w:val="Page Numbers (Bottom of Page)"/>
        <w:docPartUnique/>
      </w:docPartObj>
    </w:sdtPr>
    <w:sdtEndPr/>
    <w:sdtContent>
      <w:p w:rsidR="0016133A" w:rsidRDefault="00161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BD9">
          <w:rPr>
            <w:noProof/>
          </w:rPr>
          <w:t>2</w:t>
        </w:r>
        <w:r>
          <w:fldChar w:fldCharType="end"/>
        </w:r>
      </w:p>
    </w:sdtContent>
  </w:sdt>
  <w:p w:rsidR="0016133A" w:rsidRDefault="001613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35" w:rsidRDefault="00834335" w:rsidP="00532DF7">
      <w:pPr>
        <w:spacing w:after="0" w:line="240" w:lineRule="auto"/>
      </w:pPr>
      <w:r>
        <w:separator/>
      </w:r>
    </w:p>
  </w:footnote>
  <w:footnote w:type="continuationSeparator" w:id="0">
    <w:p w:rsidR="00834335" w:rsidRDefault="00834335" w:rsidP="0053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50"/>
    <w:multiLevelType w:val="hybridMultilevel"/>
    <w:tmpl w:val="09E049CE"/>
    <w:lvl w:ilvl="0" w:tplc="292A7F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1077"/>
    <w:multiLevelType w:val="hybridMultilevel"/>
    <w:tmpl w:val="8D10492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7706C"/>
    <w:multiLevelType w:val="hybridMultilevel"/>
    <w:tmpl w:val="5944E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C655DC"/>
    <w:multiLevelType w:val="hybridMultilevel"/>
    <w:tmpl w:val="664246C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CA"/>
    <w:rsid w:val="00035BA4"/>
    <w:rsid w:val="00055D7A"/>
    <w:rsid w:val="00057458"/>
    <w:rsid w:val="00080A3A"/>
    <w:rsid w:val="00081815"/>
    <w:rsid w:val="00084124"/>
    <w:rsid w:val="000A2B41"/>
    <w:rsid w:val="000B26BB"/>
    <w:rsid w:val="000B3F54"/>
    <w:rsid w:val="000F3C25"/>
    <w:rsid w:val="0010617D"/>
    <w:rsid w:val="001204F7"/>
    <w:rsid w:val="00124E9B"/>
    <w:rsid w:val="001407F1"/>
    <w:rsid w:val="0016133A"/>
    <w:rsid w:val="00175C6F"/>
    <w:rsid w:val="0018332D"/>
    <w:rsid w:val="00192089"/>
    <w:rsid w:val="001D4A28"/>
    <w:rsid w:val="001D7D9C"/>
    <w:rsid w:val="001E6AFE"/>
    <w:rsid w:val="00214EB6"/>
    <w:rsid w:val="0023138F"/>
    <w:rsid w:val="00247950"/>
    <w:rsid w:val="00260CBF"/>
    <w:rsid w:val="00265A39"/>
    <w:rsid w:val="00285C26"/>
    <w:rsid w:val="002920E5"/>
    <w:rsid w:val="0029588D"/>
    <w:rsid w:val="002B27FE"/>
    <w:rsid w:val="002C5189"/>
    <w:rsid w:val="002D70CE"/>
    <w:rsid w:val="002E436F"/>
    <w:rsid w:val="0030688F"/>
    <w:rsid w:val="0031543F"/>
    <w:rsid w:val="00320FFB"/>
    <w:rsid w:val="00332892"/>
    <w:rsid w:val="0033408B"/>
    <w:rsid w:val="00384888"/>
    <w:rsid w:val="00394C2E"/>
    <w:rsid w:val="003976CD"/>
    <w:rsid w:val="003A5099"/>
    <w:rsid w:val="003B1518"/>
    <w:rsid w:val="003D11C1"/>
    <w:rsid w:val="003D27A6"/>
    <w:rsid w:val="003E7CA8"/>
    <w:rsid w:val="004072EB"/>
    <w:rsid w:val="00417001"/>
    <w:rsid w:val="004253F1"/>
    <w:rsid w:val="0043244C"/>
    <w:rsid w:val="0045513D"/>
    <w:rsid w:val="00481787"/>
    <w:rsid w:val="004C4905"/>
    <w:rsid w:val="004C4E76"/>
    <w:rsid w:val="004D4298"/>
    <w:rsid w:val="005127DC"/>
    <w:rsid w:val="005145D2"/>
    <w:rsid w:val="00532DF7"/>
    <w:rsid w:val="005630E5"/>
    <w:rsid w:val="00565287"/>
    <w:rsid w:val="0056541B"/>
    <w:rsid w:val="005865D7"/>
    <w:rsid w:val="005B0363"/>
    <w:rsid w:val="005B3A77"/>
    <w:rsid w:val="005E05CC"/>
    <w:rsid w:val="005E19B2"/>
    <w:rsid w:val="00625E05"/>
    <w:rsid w:val="00632231"/>
    <w:rsid w:val="006447B5"/>
    <w:rsid w:val="00674551"/>
    <w:rsid w:val="006831D1"/>
    <w:rsid w:val="006860DA"/>
    <w:rsid w:val="00686DAF"/>
    <w:rsid w:val="006B69FD"/>
    <w:rsid w:val="006F3023"/>
    <w:rsid w:val="00703C28"/>
    <w:rsid w:val="0071777F"/>
    <w:rsid w:val="007307BE"/>
    <w:rsid w:val="007466E2"/>
    <w:rsid w:val="0076443E"/>
    <w:rsid w:val="0076699F"/>
    <w:rsid w:val="007A0CA3"/>
    <w:rsid w:val="007A5597"/>
    <w:rsid w:val="007A6965"/>
    <w:rsid w:val="007C4942"/>
    <w:rsid w:val="007F0D7D"/>
    <w:rsid w:val="007F3580"/>
    <w:rsid w:val="00802EE8"/>
    <w:rsid w:val="00811F31"/>
    <w:rsid w:val="0082106E"/>
    <w:rsid w:val="008326F5"/>
    <w:rsid w:val="00834335"/>
    <w:rsid w:val="00837A97"/>
    <w:rsid w:val="0089093F"/>
    <w:rsid w:val="00894027"/>
    <w:rsid w:val="00894B5C"/>
    <w:rsid w:val="008B19D0"/>
    <w:rsid w:val="008B7621"/>
    <w:rsid w:val="008D1C66"/>
    <w:rsid w:val="008E04AD"/>
    <w:rsid w:val="008F1C7F"/>
    <w:rsid w:val="00942B47"/>
    <w:rsid w:val="00974A8B"/>
    <w:rsid w:val="00980022"/>
    <w:rsid w:val="00993A74"/>
    <w:rsid w:val="009A078B"/>
    <w:rsid w:val="009A31CB"/>
    <w:rsid w:val="009D79FC"/>
    <w:rsid w:val="009E59CA"/>
    <w:rsid w:val="00A255DD"/>
    <w:rsid w:val="00A2723D"/>
    <w:rsid w:val="00A274C4"/>
    <w:rsid w:val="00A27E0B"/>
    <w:rsid w:val="00A30737"/>
    <w:rsid w:val="00A37FDC"/>
    <w:rsid w:val="00A74BD2"/>
    <w:rsid w:val="00A77AB4"/>
    <w:rsid w:val="00A92298"/>
    <w:rsid w:val="00A9746C"/>
    <w:rsid w:val="00AA41E0"/>
    <w:rsid w:val="00AB4EF5"/>
    <w:rsid w:val="00AB70B8"/>
    <w:rsid w:val="00AD5FEB"/>
    <w:rsid w:val="00AE3570"/>
    <w:rsid w:val="00B07983"/>
    <w:rsid w:val="00B161E8"/>
    <w:rsid w:val="00B17D37"/>
    <w:rsid w:val="00B279C9"/>
    <w:rsid w:val="00B444A8"/>
    <w:rsid w:val="00B47C34"/>
    <w:rsid w:val="00B52402"/>
    <w:rsid w:val="00B70578"/>
    <w:rsid w:val="00B97F03"/>
    <w:rsid w:val="00BB1A0F"/>
    <w:rsid w:val="00BE2007"/>
    <w:rsid w:val="00BE20F5"/>
    <w:rsid w:val="00BE3796"/>
    <w:rsid w:val="00C03EB0"/>
    <w:rsid w:val="00C13C8A"/>
    <w:rsid w:val="00C32D5D"/>
    <w:rsid w:val="00C553E7"/>
    <w:rsid w:val="00C57640"/>
    <w:rsid w:val="00C60341"/>
    <w:rsid w:val="00C63FFC"/>
    <w:rsid w:val="00C71109"/>
    <w:rsid w:val="00CA741F"/>
    <w:rsid w:val="00CB60FD"/>
    <w:rsid w:val="00CC56C7"/>
    <w:rsid w:val="00D13FAD"/>
    <w:rsid w:val="00D32037"/>
    <w:rsid w:val="00D61200"/>
    <w:rsid w:val="00D617AE"/>
    <w:rsid w:val="00D64E80"/>
    <w:rsid w:val="00D719D2"/>
    <w:rsid w:val="00D72F9D"/>
    <w:rsid w:val="00D874E6"/>
    <w:rsid w:val="00D918F7"/>
    <w:rsid w:val="00DC13D9"/>
    <w:rsid w:val="00DC45FE"/>
    <w:rsid w:val="00DC7BD9"/>
    <w:rsid w:val="00DD33B7"/>
    <w:rsid w:val="00DF250F"/>
    <w:rsid w:val="00E47699"/>
    <w:rsid w:val="00E63723"/>
    <w:rsid w:val="00E676DE"/>
    <w:rsid w:val="00E84D07"/>
    <w:rsid w:val="00E900F9"/>
    <w:rsid w:val="00E90618"/>
    <w:rsid w:val="00E96DA3"/>
    <w:rsid w:val="00EE4084"/>
    <w:rsid w:val="00EF7DD2"/>
    <w:rsid w:val="00F0478F"/>
    <w:rsid w:val="00F1641A"/>
    <w:rsid w:val="00F16AF1"/>
    <w:rsid w:val="00F200A9"/>
    <w:rsid w:val="00F32790"/>
    <w:rsid w:val="00F51C22"/>
    <w:rsid w:val="00F62718"/>
    <w:rsid w:val="00F77D5C"/>
    <w:rsid w:val="00FA1C97"/>
    <w:rsid w:val="00FB6E2A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D8B"/>
  <w15:docId w15:val="{B410B812-5829-437E-9A15-3246D702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6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617A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17AE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0B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5B9BD5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03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617AE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5B0363"/>
    <w:pPr>
      <w:spacing w:before="480"/>
      <w:outlineLvl w:val="9"/>
    </w:pPr>
    <w:rPr>
      <w:rFonts w:ascii="Cambria" w:eastAsia="Times New Roman" w:hAnsi="Cambria" w:cs="Times New Roman"/>
      <w:b w:val="0"/>
      <w:bCs/>
      <w:color w:val="365F91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B036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47950"/>
    <w:pPr>
      <w:ind w:left="720"/>
      <w:contextualSpacing/>
    </w:pPr>
  </w:style>
  <w:style w:type="paragraph" w:customStyle="1" w:styleId="Default">
    <w:name w:val="Default"/>
    <w:rsid w:val="00247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B76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5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DF7"/>
  </w:style>
  <w:style w:type="paragraph" w:styleId="a9">
    <w:name w:val="footer"/>
    <w:basedOn w:val="a"/>
    <w:link w:val="aa"/>
    <w:uiPriority w:val="99"/>
    <w:unhideWhenUsed/>
    <w:rsid w:val="005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DF7"/>
  </w:style>
  <w:style w:type="paragraph" w:styleId="ab">
    <w:name w:val="Normal (Web)"/>
    <w:basedOn w:val="a"/>
    <w:uiPriority w:val="99"/>
    <w:semiHidden/>
    <w:unhideWhenUsed/>
    <w:rsid w:val="0051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AB4EF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AB4EF5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rsid w:val="002E436F"/>
  </w:style>
  <w:style w:type="paragraph" w:styleId="ae">
    <w:name w:val="Balloon Text"/>
    <w:basedOn w:val="a"/>
    <w:link w:val="af"/>
    <w:uiPriority w:val="99"/>
    <w:semiHidden/>
    <w:unhideWhenUsed/>
    <w:rsid w:val="00D6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7A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17AE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03EB0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AB70B8"/>
    <w:rPr>
      <w:rFonts w:ascii="Times New Roman" w:eastAsiaTheme="majorEastAsia" w:hAnsi="Times New Roman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269E-CCBA-49E2-AEA9-7034148D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Вениаминовна Беляшова</cp:lastModifiedBy>
  <cp:revision>6</cp:revision>
  <cp:lastPrinted>2019-12-05T08:38:00Z</cp:lastPrinted>
  <dcterms:created xsi:type="dcterms:W3CDTF">2023-05-07T13:00:00Z</dcterms:created>
  <dcterms:modified xsi:type="dcterms:W3CDTF">2023-05-08T11:38:00Z</dcterms:modified>
</cp:coreProperties>
</file>