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имени А.С. Пушкина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tabs>
          <w:tab w:val="left" w:pos="5954"/>
        </w:tabs>
        <w:suppressAutoHyphens/>
        <w:autoSpaceDE w:val="0"/>
        <w:autoSpaceDN w:val="0"/>
        <w:spacing w:after="0" w:line="240" w:lineRule="auto"/>
        <w:ind w:left="5954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«Утверждаю»</w:t>
      </w:r>
    </w:p>
    <w:p w:rsidR="005F772A" w:rsidRPr="005F772A" w:rsidRDefault="005F772A" w:rsidP="005F772A">
      <w:pPr>
        <w:widowControl w:val="0"/>
        <w:tabs>
          <w:tab w:val="left" w:pos="5954"/>
        </w:tabs>
        <w:suppressAutoHyphens/>
        <w:autoSpaceDE w:val="0"/>
        <w:autoSpaceDN w:val="0"/>
        <w:spacing w:after="0" w:line="240" w:lineRule="auto"/>
        <w:ind w:left="5954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Проректор по </w:t>
      </w:r>
      <w:r w:rsidR="00ED047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учебно-</w: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ED047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методической </w: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работе</w:t>
      </w:r>
    </w:p>
    <w:p w:rsidR="005F772A" w:rsidRPr="005F772A" w:rsidRDefault="00ED047C" w:rsidP="005F772A">
      <w:pPr>
        <w:widowControl w:val="0"/>
        <w:tabs>
          <w:tab w:val="left" w:pos="5954"/>
        </w:tabs>
        <w:suppressAutoHyphens/>
        <w:autoSpaceDE w:val="0"/>
        <w:autoSpaceDN w:val="0"/>
        <w:spacing w:after="0" w:line="240" w:lineRule="auto"/>
        <w:ind w:left="5954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__________С.Н. Большаков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5103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140582" w:rsidRDefault="005F772A" w:rsidP="00ED04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4058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ПРОГРАММА ГОСУДАРСТВЕННОЙ ИТОГОВОЙ АТТЕСТАЦИИ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09DFC506" wp14:editId="6896301F">
                <wp:simplePos x="0" y="0"/>
                <wp:positionH relativeFrom="margin">
                  <wp:align>right</wp:align>
                </wp:positionH>
                <wp:positionV relativeFrom="paragraph">
                  <wp:posOffset>178434</wp:posOffset>
                </wp:positionV>
                <wp:extent cx="5198110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DF7C1" id="Прямая соединительная линия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8.1pt,14.05pt" to="767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">
                <w10:wrap anchorx="margin"/>
              </v:line>
            </w:pict>
          </mc:Fallback>
        </mc:AlternateContent>
      </w:r>
      <w:r w:rsidR="00ED047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Специал</w:t>
      </w:r>
      <w:r w:rsidR="00ED047C" w:rsidRPr="00ED047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ьность </w:t>
      </w:r>
      <w:r w:rsidR="00ED047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</w:t>
      </w:r>
      <w:r w:rsidRPr="005F77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33.02.01 Фармация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1904</wp:posOffset>
                </wp:positionV>
                <wp:extent cx="4750435" cy="0"/>
                <wp:effectExtent l="0" t="0" r="120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0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B1770" id="Прямая соединительная линия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22.85pt,.15pt" to="696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">
                <w10:wrap anchorx="margin"/>
              </v:line>
            </w:pict>
          </mc:Fallback>
        </mc:AlternateConten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180339</wp:posOffset>
                </wp:positionV>
                <wp:extent cx="52165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91EAD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9.55pt,14.2pt" to="770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Квалификация      фармацевт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195579</wp:posOffset>
                </wp:positionV>
                <wp:extent cx="5036820" cy="0"/>
                <wp:effectExtent l="0" t="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22B9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45.4pt,15.4pt" to="74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Форма обучения     очная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Санкт-Петербург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20</w:t>
      </w:r>
      <w:r w:rsidR="00737DE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22</w:t>
      </w:r>
      <w:bookmarkStart w:id="0" w:name="_GoBack"/>
      <w:bookmarkEnd w:id="0"/>
    </w:p>
    <w:p w:rsidR="005F772A" w:rsidRPr="005F772A" w:rsidRDefault="005F772A" w:rsidP="005F77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F77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p w:rsidR="005C7BD7" w:rsidRDefault="005C7BD7" w:rsidP="000253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BD7">
        <w:rPr>
          <w:rFonts w:ascii="Times New Roman" w:hAnsi="Times New Roman" w:cs="Times New Roman"/>
          <w:sz w:val="28"/>
          <w:szCs w:val="28"/>
        </w:rPr>
        <w:lastRenderedPageBreak/>
        <w:t>Программа государственной итоговой аттестации разработана на основе Федерального государственн</w:t>
      </w:r>
      <w:r w:rsidR="0002538E">
        <w:rPr>
          <w:rFonts w:ascii="Times New Roman" w:hAnsi="Times New Roman" w:cs="Times New Roman"/>
          <w:sz w:val="28"/>
          <w:szCs w:val="28"/>
        </w:rPr>
        <w:t xml:space="preserve">ого образовательного стандарта </w:t>
      </w:r>
      <w:r w:rsidRPr="005C7BD7"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33.02.01 Фармация</w:t>
      </w:r>
      <w:r w:rsidR="00E23EF2">
        <w:rPr>
          <w:rFonts w:ascii="Times New Roman" w:hAnsi="Times New Roman" w:cs="Times New Roman"/>
          <w:sz w:val="28"/>
          <w:szCs w:val="28"/>
        </w:rPr>
        <w:t xml:space="preserve"> (приказ Министерства образования и науки РФ</w:t>
      </w:r>
      <w:r w:rsidR="00E23EF2" w:rsidRPr="003112D5">
        <w:rPr>
          <w:rFonts w:ascii="Times New Roman" w:hAnsi="Times New Roman" w:cs="Times New Roman"/>
          <w:sz w:val="28"/>
          <w:szCs w:val="28"/>
        </w:rPr>
        <w:t xml:space="preserve"> </w:t>
      </w:r>
      <w:r w:rsidR="00E23EF2">
        <w:rPr>
          <w:rFonts w:ascii="Times New Roman" w:hAnsi="Times New Roman" w:cs="Times New Roman"/>
          <w:sz w:val="28"/>
          <w:szCs w:val="28"/>
        </w:rPr>
        <w:t>№501 от 12.05.2014)</w:t>
      </w:r>
    </w:p>
    <w:p w:rsidR="005C7BD7" w:rsidRDefault="005C7BD7" w:rsidP="000253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Pr="0002538E" w:rsidRDefault="00ED047C" w:rsidP="00ED0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38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D047C" w:rsidRPr="0002538E" w:rsidRDefault="00ED047C" w:rsidP="00ED0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FAA" w:rsidRPr="0002538E" w:rsidRDefault="00B02707" w:rsidP="00ED04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2538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02538E">
        <w:rPr>
          <w:rFonts w:ascii="Times New Roman" w:hAnsi="Times New Roman" w:cs="Times New Roman"/>
          <w:b/>
          <w:sz w:val="28"/>
          <w:szCs w:val="28"/>
        </w:rPr>
        <w:t>Паспорт программы государственной итоговой</w:t>
      </w:r>
      <w:r w:rsidR="002A2FAA" w:rsidRPr="00025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538E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="002A2FAA" w:rsidRPr="0002538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35E07" w:rsidRPr="0002538E">
        <w:rPr>
          <w:rFonts w:ascii="Times New Roman" w:hAnsi="Times New Roman" w:cs="Times New Roman"/>
          <w:b/>
          <w:sz w:val="28"/>
          <w:szCs w:val="28"/>
        </w:rPr>
        <w:t xml:space="preserve">   4</w:t>
      </w:r>
      <w:r w:rsidR="002A2FAA" w:rsidRPr="0002538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A2FAA" w:rsidRPr="0002538E" w:rsidRDefault="00B02707" w:rsidP="00ED04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2538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2538E">
        <w:rPr>
          <w:rFonts w:ascii="Times New Roman" w:hAnsi="Times New Roman" w:cs="Times New Roman"/>
          <w:b/>
          <w:sz w:val="28"/>
          <w:szCs w:val="28"/>
        </w:rPr>
        <w:t>Структура и содержание государственной итоговой аттестации</w:t>
      </w:r>
      <w:r w:rsidR="002A2FAA" w:rsidRPr="0002538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44FEA" w:rsidRPr="0002538E">
        <w:rPr>
          <w:rFonts w:ascii="Times New Roman" w:hAnsi="Times New Roman" w:cs="Times New Roman"/>
          <w:b/>
          <w:sz w:val="28"/>
          <w:szCs w:val="28"/>
        </w:rPr>
        <w:t xml:space="preserve">  5</w:t>
      </w:r>
      <w:r w:rsidR="002A2FAA" w:rsidRPr="0002538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A2FAA" w:rsidRPr="0002538E" w:rsidRDefault="00B02707" w:rsidP="00ED04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2538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2538E">
        <w:rPr>
          <w:rFonts w:ascii="Times New Roman" w:hAnsi="Times New Roman" w:cs="Times New Roman"/>
          <w:b/>
          <w:sz w:val="28"/>
          <w:szCs w:val="28"/>
        </w:rPr>
        <w:t>Условия реализации государственной итоговой аттестации</w:t>
      </w:r>
      <w:r w:rsidR="002A2FAA" w:rsidRPr="0002538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D047C" w:rsidRPr="0002538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35E07" w:rsidRPr="00025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FEA" w:rsidRPr="0002538E">
        <w:rPr>
          <w:rFonts w:ascii="Times New Roman" w:hAnsi="Times New Roman" w:cs="Times New Roman"/>
          <w:b/>
          <w:sz w:val="28"/>
          <w:szCs w:val="28"/>
        </w:rPr>
        <w:t xml:space="preserve">  7</w:t>
      </w:r>
      <w:r w:rsidR="002A2FAA" w:rsidRPr="000253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ED047C" w:rsidRPr="0002538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5F772A" w:rsidRPr="0002538E" w:rsidRDefault="00B02707" w:rsidP="00ED047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2538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02538E">
        <w:rPr>
          <w:rFonts w:ascii="Times New Roman" w:hAnsi="Times New Roman" w:cs="Times New Roman"/>
          <w:b/>
          <w:sz w:val="28"/>
          <w:szCs w:val="28"/>
        </w:rPr>
        <w:t>Оценка результатов государственной итоговой аттестации</w:t>
      </w:r>
      <w:r w:rsidR="005C7BD7" w:rsidRPr="0002538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91022" w:rsidRPr="00025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E07" w:rsidRPr="000253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95C1C" w:rsidRPr="00025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FEA" w:rsidRPr="0002538E">
        <w:rPr>
          <w:rFonts w:ascii="Times New Roman" w:hAnsi="Times New Roman" w:cs="Times New Roman"/>
          <w:b/>
          <w:sz w:val="28"/>
          <w:szCs w:val="28"/>
        </w:rPr>
        <w:t>9</w:t>
      </w:r>
    </w:p>
    <w:p w:rsidR="005F772A" w:rsidRPr="002A2FAA" w:rsidRDefault="005F772A" w:rsidP="005F772A">
      <w:pPr>
        <w:rPr>
          <w:rFonts w:ascii="Times New Roman" w:hAnsi="Times New Roman" w:cs="Times New Roman"/>
          <w:b/>
          <w:sz w:val="28"/>
          <w:szCs w:val="28"/>
        </w:rPr>
      </w:pPr>
    </w:p>
    <w:p w:rsidR="005F772A" w:rsidRPr="002A2FAA" w:rsidRDefault="005F772A" w:rsidP="005F772A">
      <w:pPr>
        <w:rPr>
          <w:rFonts w:ascii="Times New Roman" w:hAnsi="Times New Roman" w:cs="Times New Roman"/>
          <w:b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0C7B05" w:rsidRDefault="005F772A" w:rsidP="000C7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</w:t>
      </w:r>
    </w:p>
    <w:p w:rsidR="00ED047C" w:rsidRDefault="00ED047C" w:rsidP="00BD66A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ПАСПОРТ ПРОГРАММЫ ГОСУДАРСТВЕННОЙ ИТОГОВОЙ АТТЕСТАЦИИ</w:t>
      </w:r>
    </w:p>
    <w:p w:rsidR="00B02707" w:rsidRPr="000C7B05" w:rsidRDefault="00B02707" w:rsidP="00BD66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2D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12C15" w:rsidRDefault="000C7B05" w:rsidP="00BD66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08D6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</w:t>
      </w:r>
      <w:r w:rsidR="00B02707" w:rsidRPr="003112D5">
        <w:rPr>
          <w:rFonts w:ascii="Times New Roman" w:hAnsi="Times New Roman" w:cs="Times New Roman"/>
          <w:sz w:val="28"/>
          <w:szCs w:val="28"/>
        </w:rPr>
        <w:t xml:space="preserve"> от 29</w:t>
      </w:r>
      <w:r w:rsidR="008408D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02707" w:rsidRPr="003112D5">
        <w:rPr>
          <w:rFonts w:ascii="Times New Roman" w:hAnsi="Times New Roman" w:cs="Times New Roman"/>
          <w:sz w:val="28"/>
          <w:szCs w:val="28"/>
        </w:rPr>
        <w:t>2012 года № 273</w:t>
      </w:r>
      <w:r w:rsidR="008408D6">
        <w:rPr>
          <w:rFonts w:ascii="Times New Roman" w:hAnsi="Times New Roman" w:cs="Times New Roman"/>
          <w:sz w:val="28"/>
          <w:szCs w:val="28"/>
        </w:rPr>
        <w:t xml:space="preserve">-ФЗ «Об образовании в Российской Федерации», государственная итоговая аттестация выпускников, завершающих обучение по программам </w:t>
      </w:r>
      <w:r w:rsidR="0002538E">
        <w:rPr>
          <w:rFonts w:ascii="Times New Roman" w:hAnsi="Times New Roman" w:cs="Times New Roman"/>
          <w:sz w:val="28"/>
          <w:szCs w:val="28"/>
        </w:rPr>
        <w:t>подготовки специалистов среднего звена</w:t>
      </w:r>
      <w:r w:rsidR="008408D6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СПО, является обязательной. </w:t>
      </w:r>
    </w:p>
    <w:p w:rsidR="0002538E" w:rsidRPr="0002538E" w:rsidRDefault="008408D6" w:rsidP="0002538E">
      <w:pPr>
        <w:pStyle w:val="1"/>
        <w:spacing w:before="0" w:beforeAutospacing="0" w:after="0" w:afterAutospacing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государственной итоговой аттестации</w:t>
      </w:r>
      <w:r w:rsidR="00093B7A">
        <w:rPr>
          <w:rFonts w:ascii="Times New Roman" w:hAnsi="Times New Roman"/>
          <w:sz w:val="28"/>
          <w:szCs w:val="28"/>
        </w:rPr>
        <w:t xml:space="preserve"> разработана в соответствии с Законом Российской Федерации «</w:t>
      </w:r>
      <w:r w:rsidR="00920C9E">
        <w:rPr>
          <w:rFonts w:ascii="Times New Roman" w:hAnsi="Times New Roman"/>
          <w:sz w:val="28"/>
          <w:szCs w:val="28"/>
        </w:rPr>
        <w:t>Об образовании в Российской Федерации» от 29</w:t>
      </w:r>
      <w:r w:rsidR="008D00D2">
        <w:rPr>
          <w:rFonts w:ascii="Times New Roman" w:hAnsi="Times New Roman"/>
          <w:sz w:val="28"/>
          <w:szCs w:val="28"/>
        </w:rPr>
        <w:t xml:space="preserve"> декабря 2012 г. № 273-ФЗ, </w:t>
      </w:r>
      <w:r w:rsidR="00B02707" w:rsidRPr="003112D5">
        <w:rPr>
          <w:rFonts w:ascii="Times New Roman" w:hAnsi="Times New Roman"/>
          <w:sz w:val="28"/>
          <w:szCs w:val="28"/>
        </w:rPr>
        <w:t xml:space="preserve">ФГОС по специальности СПО 33.02.01 Фармация, утвержденный </w:t>
      </w:r>
      <w:r w:rsidR="00B02707" w:rsidRPr="0002538E">
        <w:rPr>
          <w:rFonts w:ascii="Times New Roman" w:hAnsi="Times New Roman"/>
          <w:sz w:val="28"/>
          <w:szCs w:val="28"/>
        </w:rPr>
        <w:t>Приказом</w:t>
      </w:r>
      <w:r w:rsidR="00B12C15" w:rsidRPr="0002538E">
        <w:rPr>
          <w:rFonts w:ascii="Times New Roman" w:hAnsi="Times New Roman"/>
          <w:sz w:val="28"/>
          <w:szCs w:val="28"/>
        </w:rPr>
        <w:t xml:space="preserve"> </w:t>
      </w:r>
      <w:r w:rsidR="008D00D2" w:rsidRPr="0002538E">
        <w:rPr>
          <w:rFonts w:ascii="Times New Roman" w:hAnsi="Times New Roman"/>
          <w:sz w:val="28"/>
          <w:szCs w:val="28"/>
        </w:rPr>
        <w:t>Министерства образования и науки РФ</w:t>
      </w:r>
      <w:r w:rsidR="00B02707" w:rsidRPr="0002538E">
        <w:rPr>
          <w:rFonts w:ascii="Times New Roman" w:hAnsi="Times New Roman"/>
          <w:sz w:val="28"/>
          <w:szCs w:val="28"/>
        </w:rPr>
        <w:t xml:space="preserve"> </w:t>
      </w:r>
      <w:r w:rsidR="008D00D2" w:rsidRPr="0002538E">
        <w:rPr>
          <w:rFonts w:ascii="Times New Roman" w:hAnsi="Times New Roman"/>
          <w:sz w:val="28"/>
          <w:szCs w:val="28"/>
        </w:rPr>
        <w:t xml:space="preserve">№ 501 </w:t>
      </w:r>
      <w:r w:rsidR="00B02707" w:rsidRPr="0002538E">
        <w:rPr>
          <w:rFonts w:ascii="Times New Roman" w:hAnsi="Times New Roman"/>
          <w:sz w:val="28"/>
          <w:szCs w:val="28"/>
        </w:rPr>
        <w:t>от 12.05.2014</w:t>
      </w:r>
      <w:r w:rsidR="008D00D2" w:rsidRPr="0002538E">
        <w:rPr>
          <w:rFonts w:ascii="Times New Roman" w:hAnsi="Times New Roman"/>
          <w:sz w:val="28"/>
          <w:szCs w:val="28"/>
        </w:rPr>
        <w:t xml:space="preserve">, </w:t>
      </w:r>
      <w:r w:rsidR="0002538E" w:rsidRPr="0002538E">
        <w:rPr>
          <w:rFonts w:ascii="Times New Roman" w:hAnsi="Times New Roman"/>
          <w:sz w:val="28"/>
          <w:szCs w:val="28"/>
        </w:rPr>
        <w:t xml:space="preserve">приказом   Министерства образования Российской Федерации от 16 августа 2013 г. № 968 </w:t>
      </w:r>
      <w:r w:rsidR="0002538E">
        <w:rPr>
          <w:rFonts w:ascii="Times New Roman" w:hAnsi="Times New Roman"/>
          <w:sz w:val="28"/>
          <w:szCs w:val="28"/>
        </w:rPr>
        <w:t>«</w:t>
      </w:r>
      <w:r w:rsidR="0002538E" w:rsidRPr="0002538E">
        <w:rPr>
          <w:rFonts w:ascii="Times New Roman" w:hAnsi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образования»     (с изменениями, внесенными приказами Министерства образования и науки Российской Федерации от 31.01.2014г. №74, от 17.11.2017г.№1138, приказом Министерства просвещения РФ от 10.11.2020 г.№ 630),   Положением  о проведении государственной итоговой аттестации выпускников по программам подготовки специалистов среднего звена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Пушкина».</w:t>
      </w:r>
    </w:p>
    <w:p w:rsidR="00F54449" w:rsidRDefault="00F54449" w:rsidP="00BD66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со средним профессиональным образованием. При разработке программы государственной итоговой аттестации учтена степень использования профессиональных компетенций и необходимых для них знаний и умений.</w:t>
      </w:r>
    </w:p>
    <w:p w:rsidR="00F54449" w:rsidRDefault="00F54449" w:rsidP="00BD66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является частью программы подготовки специали</w:t>
      </w:r>
      <w:r w:rsidR="00E73FDC">
        <w:rPr>
          <w:rFonts w:ascii="Times New Roman" w:hAnsi="Times New Roman" w:cs="Times New Roman"/>
          <w:sz w:val="28"/>
          <w:szCs w:val="28"/>
        </w:rPr>
        <w:t>стов среднего звена по специальности 33.02.01 Фармация, разработана преподавателями цикловой комиссии общепрофессиональных дисциплин и профессиональных модулей.</w:t>
      </w:r>
    </w:p>
    <w:p w:rsidR="00E73FDC" w:rsidRDefault="00E73FDC" w:rsidP="00BD66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государственной итоговой аттестации определены:</w:t>
      </w:r>
    </w:p>
    <w:p w:rsidR="00E73FDC" w:rsidRDefault="00E73FDC" w:rsidP="00BD66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и вид государственной итоговой аттестации;</w:t>
      </w:r>
    </w:p>
    <w:p w:rsidR="00E73FDC" w:rsidRDefault="00E73FDC" w:rsidP="00BD66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объем времени на подготовку и проведение государственной итоговой аттестации;</w:t>
      </w:r>
    </w:p>
    <w:p w:rsidR="00E73FDC" w:rsidRDefault="00E73FDC" w:rsidP="00BD66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тематика выпускных квалификационных работ;</w:t>
      </w:r>
    </w:p>
    <w:p w:rsidR="00E73FDC" w:rsidRDefault="00E73FDC" w:rsidP="00BD66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проведения государственной итоговой аттестации;</w:t>
      </w:r>
    </w:p>
    <w:p w:rsidR="00E73FDC" w:rsidRDefault="00E73FDC" w:rsidP="00BD66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подготовки и процедура проведения государственной итоговой аттестации;</w:t>
      </w:r>
    </w:p>
    <w:p w:rsidR="00E73FDC" w:rsidRPr="003112D5" w:rsidRDefault="00E73FDC" w:rsidP="00BD66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критерии оценки уровня и качества подготовки выпускника.</w:t>
      </w:r>
    </w:p>
    <w:p w:rsidR="002A2FAA" w:rsidRDefault="002A2FAA" w:rsidP="00BD66A0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2A6D6B" w:rsidRDefault="002A6D6B" w:rsidP="00BD66A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1.1. Область применения программы ГИА</w:t>
      </w:r>
    </w:p>
    <w:p w:rsidR="00A44FEA" w:rsidRDefault="000C7B05" w:rsidP="00BD66A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6D6B">
        <w:rPr>
          <w:sz w:val="28"/>
          <w:szCs w:val="28"/>
        </w:rPr>
        <w:t xml:space="preserve">Программа </w:t>
      </w:r>
      <w:r w:rsidR="00E73FDC">
        <w:rPr>
          <w:sz w:val="28"/>
          <w:szCs w:val="28"/>
        </w:rPr>
        <w:t>государственной итоговой аттестации (</w:t>
      </w:r>
      <w:r w:rsidR="002A6D6B">
        <w:rPr>
          <w:sz w:val="28"/>
          <w:szCs w:val="28"/>
        </w:rPr>
        <w:t>ГИА</w:t>
      </w:r>
      <w:r w:rsidR="00E73FDC">
        <w:rPr>
          <w:sz w:val="28"/>
          <w:szCs w:val="28"/>
        </w:rPr>
        <w:t>)</w:t>
      </w:r>
      <w:r w:rsidR="002A6D6B">
        <w:rPr>
          <w:sz w:val="28"/>
          <w:szCs w:val="28"/>
        </w:rPr>
        <w:t xml:space="preserve"> является частью </w:t>
      </w:r>
      <w:r w:rsidR="00E73FDC">
        <w:rPr>
          <w:sz w:val="28"/>
          <w:szCs w:val="28"/>
        </w:rPr>
        <w:t>программы подготовки специалистов среднего звена</w:t>
      </w:r>
      <w:r w:rsidR="002A6D6B">
        <w:rPr>
          <w:sz w:val="28"/>
          <w:szCs w:val="28"/>
        </w:rPr>
        <w:t xml:space="preserve"> в соответствии с </w:t>
      </w:r>
      <w:r w:rsidR="00A44FEA">
        <w:rPr>
          <w:sz w:val="28"/>
          <w:szCs w:val="28"/>
        </w:rPr>
        <w:t>ФГОС СПО</w:t>
      </w:r>
      <w:r w:rsidR="002A6D6B">
        <w:rPr>
          <w:sz w:val="28"/>
          <w:szCs w:val="28"/>
        </w:rPr>
        <w:t xml:space="preserve"> по специальности 33.02.01 Фармация (базовой подготовки) в части освоения </w:t>
      </w:r>
    </w:p>
    <w:p w:rsidR="00A44FEA" w:rsidRPr="00A44FEA" w:rsidRDefault="00A44FEA" w:rsidP="00A44FEA">
      <w:pPr>
        <w:widowControl w:val="0"/>
        <w:numPr>
          <w:ilvl w:val="0"/>
          <w:numId w:val="24"/>
        </w:numPr>
        <w:tabs>
          <w:tab w:val="left" w:pos="46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44FEA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  <w:t xml:space="preserve">- </w:t>
      </w:r>
      <w:r w:rsidRPr="00A44F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видов профессиональной деятельности</w:t>
      </w:r>
      <w:r w:rsidRPr="00A44FEA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  <w:lang w:eastAsia="ru-RU" w:bidi="ru-RU"/>
        </w:rPr>
        <w:t xml:space="preserve"> </w:t>
      </w:r>
      <w:r w:rsidRPr="00A44F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 w:bidi="ru-RU"/>
        </w:rPr>
        <w:t>специальности</w:t>
      </w:r>
      <w:r w:rsidRPr="00A44F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2A6D6B" w:rsidRDefault="002A6D6B" w:rsidP="00BD66A0">
      <w:pPr>
        <w:pStyle w:val="Default"/>
        <w:spacing w:after="5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реализация лекарственных средств и товаров аптечного ассортимента; </w:t>
      </w:r>
    </w:p>
    <w:p w:rsidR="002A6D6B" w:rsidRDefault="005670A6" w:rsidP="00BD66A0">
      <w:pPr>
        <w:pStyle w:val="Default"/>
        <w:spacing w:after="5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6D6B">
        <w:rPr>
          <w:sz w:val="28"/>
          <w:szCs w:val="28"/>
        </w:rPr>
        <w:t xml:space="preserve">изготовление лекарственных форм и проведение обязательных видов внутриаптечного контроля; </w:t>
      </w:r>
    </w:p>
    <w:p w:rsidR="002A6D6B" w:rsidRDefault="005670A6" w:rsidP="00BD66A0">
      <w:pPr>
        <w:pStyle w:val="Default"/>
        <w:tabs>
          <w:tab w:val="left" w:pos="284"/>
        </w:tabs>
        <w:spacing w:line="276" w:lineRule="auto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A6D6B">
        <w:rPr>
          <w:sz w:val="28"/>
          <w:szCs w:val="28"/>
        </w:rPr>
        <w:t>организация деятельности структурных подразделений аптеки и руководство аптечной организацией при отсутствии специалиста с высшим образованием</w:t>
      </w:r>
      <w:r w:rsidR="002A6D6B">
        <w:rPr>
          <w:rFonts w:ascii="Calibri" w:hAnsi="Calibri" w:cs="Calibri"/>
          <w:sz w:val="28"/>
          <w:szCs w:val="28"/>
        </w:rPr>
        <w:t xml:space="preserve">. </w:t>
      </w:r>
    </w:p>
    <w:p w:rsidR="00A44FEA" w:rsidRPr="001B4AA7" w:rsidRDefault="00A44FEA" w:rsidP="00A44FEA">
      <w:pPr>
        <w:pStyle w:val="Default"/>
        <w:numPr>
          <w:ilvl w:val="0"/>
          <w:numId w:val="25"/>
        </w:numPr>
        <w:spacing w:line="276" w:lineRule="auto"/>
        <w:ind w:left="426" w:hanging="284"/>
        <w:rPr>
          <w:rFonts w:eastAsia="Times New Roman"/>
          <w:bCs/>
          <w:sz w:val="28"/>
          <w:szCs w:val="28"/>
          <w:lang w:eastAsia="ru-RU" w:bidi="ru-RU"/>
        </w:rPr>
      </w:pPr>
      <w:r w:rsidRPr="00A44FEA">
        <w:rPr>
          <w:rFonts w:eastAsia="Times New Roman"/>
          <w:bCs/>
          <w:i/>
          <w:sz w:val="28"/>
          <w:szCs w:val="28"/>
          <w:lang w:eastAsia="ru-RU" w:bidi="ru-RU"/>
        </w:rPr>
        <w:t xml:space="preserve">- </w:t>
      </w:r>
      <w:r>
        <w:rPr>
          <w:rFonts w:eastAsia="Times New Roman"/>
          <w:b/>
          <w:bCs/>
          <w:i/>
          <w:sz w:val="28"/>
          <w:szCs w:val="28"/>
          <w:lang w:eastAsia="ru-RU" w:bidi="ru-RU"/>
        </w:rPr>
        <w:t>соответствующ</w:t>
      </w:r>
      <w:r w:rsidR="001B4AA7">
        <w:rPr>
          <w:rFonts w:eastAsia="Times New Roman"/>
          <w:b/>
          <w:bCs/>
          <w:i/>
          <w:sz w:val="28"/>
          <w:szCs w:val="28"/>
          <w:lang w:eastAsia="ru-RU" w:bidi="ru-RU"/>
        </w:rPr>
        <w:t>их профессиональных компетенций:</w:t>
      </w:r>
    </w:p>
    <w:p w:rsidR="001B4AA7" w:rsidRPr="001B4AA7" w:rsidRDefault="001B4AA7" w:rsidP="001B4AA7">
      <w:pPr>
        <w:pStyle w:val="Default"/>
        <w:spacing w:line="276" w:lineRule="auto"/>
        <w:ind w:left="142"/>
        <w:rPr>
          <w:rFonts w:eastAsia="Times New Roman"/>
          <w:bCs/>
          <w:sz w:val="28"/>
          <w:szCs w:val="28"/>
          <w:lang w:eastAsia="ru-RU" w:bidi="ru-RU"/>
        </w:rPr>
      </w:pPr>
      <w:r>
        <w:rPr>
          <w:rFonts w:eastAsia="Times New Roman"/>
          <w:bCs/>
          <w:sz w:val="28"/>
          <w:szCs w:val="28"/>
          <w:lang w:eastAsia="ru-RU" w:bidi="ru-RU"/>
        </w:rPr>
        <w:t>- р</w:t>
      </w:r>
      <w:r w:rsidRPr="001B4AA7">
        <w:rPr>
          <w:rFonts w:eastAsia="Times New Roman"/>
          <w:bCs/>
          <w:sz w:val="28"/>
          <w:szCs w:val="28"/>
          <w:lang w:eastAsia="ru-RU" w:bidi="ru-RU"/>
        </w:rPr>
        <w:t>еализация лекарственных средств и товаров аптечного ассортимента</w:t>
      </w:r>
      <w:r>
        <w:rPr>
          <w:rFonts w:eastAsia="Times New Roman"/>
          <w:bCs/>
          <w:sz w:val="28"/>
          <w:szCs w:val="28"/>
          <w:lang w:eastAsia="ru-RU" w:bidi="ru-RU"/>
        </w:rPr>
        <w:t>: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1.1. Организовывать прием, хранение лекарственных средств</w:t>
      </w:r>
      <w:r>
        <w:rPr>
          <w:rFonts w:eastAsia="Times New Roman"/>
          <w:bCs/>
          <w:sz w:val="28"/>
          <w:szCs w:val="28"/>
          <w:lang w:eastAsia="ru-RU" w:bidi="ru-RU"/>
        </w:rPr>
        <w:t xml:space="preserve">, лекарственного растительного </w:t>
      </w:r>
      <w:r w:rsidRPr="001B4AA7">
        <w:rPr>
          <w:rFonts w:eastAsia="Times New Roman"/>
          <w:bCs/>
          <w:sz w:val="28"/>
          <w:szCs w:val="28"/>
          <w:lang w:eastAsia="ru-RU" w:bidi="ru-RU"/>
        </w:rPr>
        <w:t>сырья и товаров аптечного ассортимента в соответствии с требованиями нормативно-правовой базы.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1.2. Отпускать лекарственные средства населению, в то</w:t>
      </w:r>
      <w:r>
        <w:rPr>
          <w:rFonts w:eastAsia="Times New Roman"/>
          <w:bCs/>
          <w:sz w:val="28"/>
          <w:szCs w:val="28"/>
          <w:lang w:eastAsia="ru-RU" w:bidi="ru-RU"/>
        </w:rPr>
        <w:t xml:space="preserve">м числе по льготным рецептам и </w:t>
      </w:r>
      <w:r w:rsidRPr="001B4AA7">
        <w:rPr>
          <w:rFonts w:eastAsia="Times New Roman"/>
          <w:bCs/>
          <w:sz w:val="28"/>
          <w:szCs w:val="28"/>
          <w:lang w:eastAsia="ru-RU" w:bidi="ru-RU"/>
        </w:rPr>
        <w:t>требованиям учреждений здравоохранения.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1.3. Продавать изделия медицинского назначения и другие товары аптечного ассортимента.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1.4. Участвовать в оформлении торгового зала.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1.5. Информировать население, медицинских работников учрежд</w:t>
      </w:r>
      <w:r>
        <w:rPr>
          <w:rFonts w:eastAsia="Times New Roman"/>
          <w:bCs/>
          <w:sz w:val="28"/>
          <w:szCs w:val="28"/>
          <w:lang w:eastAsia="ru-RU" w:bidi="ru-RU"/>
        </w:rPr>
        <w:t xml:space="preserve">ений здравоохранения о товарах </w:t>
      </w:r>
      <w:r w:rsidRPr="001B4AA7">
        <w:rPr>
          <w:rFonts w:eastAsia="Times New Roman"/>
          <w:bCs/>
          <w:sz w:val="28"/>
          <w:szCs w:val="28"/>
          <w:lang w:eastAsia="ru-RU" w:bidi="ru-RU"/>
        </w:rPr>
        <w:t>аптечного ассортимента.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1.6. Соблюдать правила санитарно-гигиенического режима, охраны труда,</w:t>
      </w:r>
      <w:r>
        <w:rPr>
          <w:rFonts w:eastAsia="Times New Roman"/>
          <w:bCs/>
          <w:sz w:val="28"/>
          <w:szCs w:val="28"/>
          <w:lang w:eastAsia="ru-RU" w:bidi="ru-RU"/>
        </w:rPr>
        <w:t xml:space="preserve"> техники безопасности и </w:t>
      </w:r>
      <w:r w:rsidRPr="001B4AA7">
        <w:rPr>
          <w:rFonts w:eastAsia="Times New Roman"/>
          <w:bCs/>
          <w:sz w:val="28"/>
          <w:szCs w:val="28"/>
          <w:lang w:eastAsia="ru-RU" w:bidi="ru-RU"/>
        </w:rPr>
        <w:t>противопожарной безопасности.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1.7. Оказывать первую медицинскую помощь.</w:t>
      </w:r>
    </w:p>
    <w:p w:rsidR="001B4AA7" w:rsidRDefault="001B4AA7" w:rsidP="001B4AA7">
      <w:pPr>
        <w:pStyle w:val="Default"/>
        <w:spacing w:line="276" w:lineRule="auto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1.8. Оформлять документы первичного учет</w:t>
      </w:r>
      <w:r>
        <w:rPr>
          <w:rFonts w:eastAsia="Times New Roman"/>
          <w:bCs/>
          <w:sz w:val="28"/>
          <w:szCs w:val="28"/>
          <w:lang w:eastAsia="ru-RU" w:bidi="ru-RU"/>
        </w:rPr>
        <w:t>.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>
        <w:rPr>
          <w:rFonts w:eastAsia="Times New Roman"/>
          <w:bCs/>
          <w:sz w:val="28"/>
          <w:szCs w:val="28"/>
          <w:lang w:eastAsia="ru-RU" w:bidi="ru-RU"/>
        </w:rPr>
        <w:t>- и</w:t>
      </w:r>
      <w:r w:rsidRPr="001B4AA7">
        <w:rPr>
          <w:rFonts w:eastAsia="Times New Roman"/>
          <w:bCs/>
          <w:sz w:val="28"/>
          <w:szCs w:val="28"/>
          <w:lang w:eastAsia="ru-RU" w:bidi="ru-RU"/>
        </w:rPr>
        <w:t>зготовление лекарственных форм и проведение обяз</w:t>
      </w:r>
      <w:r>
        <w:rPr>
          <w:rFonts w:eastAsia="Times New Roman"/>
          <w:bCs/>
          <w:sz w:val="28"/>
          <w:szCs w:val="28"/>
          <w:lang w:eastAsia="ru-RU" w:bidi="ru-RU"/>
        </w:rPr>
        <w:t>ательных видов внутриаптечного контроля: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2.1. Изготавливать лекарственные формы по рецептам и требованиям учреждений здравоохранения.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lastRenderedPageBreak/>
        <w:t>ПК 2.2. Изготавливать внутриаптечную заготовку и фасов</w:t>
      </w:r>
      <w:r>
        <w:rPr>
          <w:rFonts w:eastAsia="Times New Roman"/>
          <w:bCs/>
          <w:sz w:val="28"/>
          <w:szCs w:val="28"/>
          <w:lang w:eastAsia="ru-RU" w:bidi="ru-RU"/>
        </w:rPr>
        <w:t xml:space="preserve">ать лекарственные средства для </w:t>
      </w:r>
      <w:r w:rsidRPr="001B4AA7">
        <w:rPr>
          <w:rFonts w:eastAsia="Times New Roman"/>
          <w:bCs/>
          <w:sz w:val="28"/>
          <w:szCs w:val="28"/>
          <w:lang w:eastAsia="ru-RU" w:bidi="ru-RU"/>
        </w:rPr>
        <w:t>последующей реализации.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2.3. Владеть обязательными видами внутриаптечного контроля лекарственных средств.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2.4. Соблюдать правила санитарно-гигиенического режима, охраны</w:t>
      </w:r>
      <w:r>
        <w:rPr>
          <w:rFonts w:eastAsia="Times New Roman"/>
          <w:bCs/>
          <w:sz w:val="28"/>
          <w:szCs w:val="28"/>
          <w:lang w:eastAsia="ru-RU" w:bidi="ru-RU"/>
        </w:rPr>
        <w:t xml:space="preserve"> труда, техники безопасности и </w:t>
      </w:r>
      <w:r w:rsidRPr="001B4AA7">
        <w:rPr>
          <w:rFonts w:eastAsia="Times New Roman"/>
          <w:bCs/>
          <w:sz w:val="28"/>
          <w:szCs w:val="28"/>
          <w:lang w:eastAsia="ru-RU" w:bidi="ru-RU"/>
        </w:rPr>
        <w:t>противопожарной безопасности.</w:t>
      </w:r>
    </w:p>
    <w:p w:rsidR="001B4AA7" w:rsidRDefault="001B4AA7" w:rsidP="001B4AA7">
      <w:pPr>
        <w:pStyle w:val="Default"/>
        <w:spacing w:line="276" w:lineRule="auto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2.5. Оформлять документы первичного учета</w:t>
      </w:r>
      <w:r>
        <w:rPr>
          <w:rFonts w:eastAsia="Times New Roman"/>
          <w:bCs/>
          <w:sz w:val="28"/>
          <w:szCs w:val="28"/>
          <w:lang w:eastAsia="ru-RU" w:bidi="ru-RU"/>
        </w:rPr>
        <w:t>.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>
        <w:rPr>
          <w:rFonts w:eastAsia="Times New Roman"/>
          <w:bCs/>
          <w:sz w:val="28"/>
          <w:szCs w:val="28"/>
          <w:lang w:eastAsia="ru-RU" w:bidi="ru-RU"/>
        </w:rPr>
        <w:t>- о</w:t>
      </w:r>
      <w:r w:rsidRPr="001B4AA7">
        <w:rPr>
          <w:rFonts w:eastAsia="Times New Roman"/>
          <w:bCs/>
          <w:sz w:val="28"/>
          <w:szCs w:val="28"/>
          <w:lang w:eastAsia="ru-RU" w:bidi="ru-RU"/>
        </w:rPr>
        <w:t>рганизация деятельности структурных подразделений</w:t>
      </w:r>
      <w:r>
        <w:rPr>
          <w:rFonts w:eastAsia="Times New Roman"/>
          <w:bCs/>
          <w:sz w:val="28"/>
          <w:szCs w:val="28"/>
          <w:lang w:eastAsia="ru-RU" w:bidi="ru-RU"/>
        </w:rPr>
        <w:t xml:space="preserve"> аптеки и руководство аптечной </w:t>
      </w:r>
      <w:r w:rsidRPr="001B4AA7">
        <w:rPr>
          <w:rFonts w:eastAsia="Times New Roman"/>
          <w:bCs/>
          <w:sz w:val="28"/>
          <w:szCs w:val="28"/>
          <w:lang w:eastAsia="ru-RU" w:bidi="ru-RU"/>
        </w:rPr>
        <w:t>организацией в сельской местности (при отсутствии специалиста с высшим образованием).</w:t>
      </w:r>
    </w:p>
    <w:p w:rsidR="001B4AA7" w:rsidRPr="001B4AA7" w:rsidRDefault="001B4AA7" w:rsidP="001B4AA7">
      <w:pPr>
        <w:pStyle w:val="Default"/>
        <w:ind w:left="142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3.1. Анализировать спрос на товары аптечного ассортимента.</w:t>
      </w:r>
    </w:p>
    <w:p w:rsidR="001B4AA7" w:rsidRPr="001B4AA7" w:rsidRDefault="001B4AA7" w:rsidP="001B4AA7">
      <w:pPr>
        <w:pStyle w:val="Default"/>
        <w:ind w:left="142"/>
        <w:jc w:val="both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3.2. Организовывать работу стр</w:t>
      </w:r>
      <w:r>
        <w:rPr>
          <w:rFonts w:eastAsia="Times New Roman"/>
          <w:bCs/>
          <w:sz w:val="28"/>
          <w:szCs w:val="28"/>
          <w:lang w:eastAsia="ru-RU" w:bidi="ru-RU"/>
        </w:rPr>
        <w:t xml:space="preserve">уктурных подразделений аптеки и осуществлять руководство </w:t>
      </w:r>
      <w:r w:rsidRPr="001B4AA7">
        <w:rPr>
          <w:rFonts w:eastAsia="Times New Roman"/>
          <w:bCs/>
          <w:sz w:val="28"/>
          <w:szCs w:val="28"/>
          <w:lang w:eastAsia="ru-RU" w:bidi="ru-RU"/>
        </w:rPr>
        <w:t>аптечной организацией.</w:t>
      </w:r>
    </w:p>
    <w:p w:rsidR="001B4AA7" w:rsidRPr="001B4AA7" w:rsidRDefault="001B4AA7" w:rsidP="001B4AA7">
      <w:pPr>
        <w:pStyle w:val="Default"/>
        <w:ind w:left="142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3.3. Оформлять заявки поставщикам на товары аптечного ассортимента.</w:t>
      </w:r>
    </w:p>
    <w:p w:rsidR="001B4AA7" w:rsidRPr="001B4AA7" w:rsidRDefault="001B4AA7" w:rsidP="001B4AA7">
      <w:pPr>
        <w:pStyle w:val="Default"/>
        <w:ind w:left="142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3.4. Участвовать в формировании ценовой политики.</w:t>
      </w:r>
    </w:p>
    <w:p w:rsidR="001B4AA7" w:rsidRPr="001B4AA7" w:rsidRDefault="001B4AA7" w:rsidP="001B4AA7">
      <w:pPr>
        <w:pStyle w:val="Default"/>
        <w:ind w:left="142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3.5. Участвовать в организации оптовой торговли.</w:t>
      </w:r>
    </w:p>
    <w:p w:rsidR="001B4AA7" w:rsidRDefault="001B4AA7" w:rsidP="001B4AA7">
      <w:pPr>
        <w:pStyle w:val="Default"/>
        <w:spacing w:line="276" w:lineRule="auto"/>
        <w:ind w:left="142"/>
        <w:rPr>
          <w:rFonts w:eastAsia="Times New Roman"/>
          <w:bCs/>
          <w:sz w:val="28"/>
          <w:szCs w:val="28"/>
          <w:lang w:eastAsia="ru-RU" w:bidi="ru-RU"/>
        </w:rPr>
      </w:pPr>
      <w:r w:rsidRPr="001B4AA7">
        <w:rPr>
          <w:rFonts w:eastAsia="Times New Roman"/>
          <w:bCs/>
          <w:sz w:val="28"/>
          <w:szCs w:val="28"/>
          <w:lang w:eastAsia="ru-RU" w:bidi="ru-RU"/>
        </w:rPr>
        <w:t>ПК 3.6. Оформлять первичную учетно-отчетную документацию.</w:t>
      </w:r>
    </w:p>
    <w:p w:rsidR="001B4AA7" w:rsidRDefault="001B4AA7" w:rsidP="001B4AA7">
      <w:pPr>
        <w:pStyle w:val="Default"/>
        <w:spacing w:line="276" w:lineRule="auto"/>
        <w:ind w:left="142"/>
        <w:rPr>
          <w:rFonts w:eastAsia="Times New Roman"/>
          <w:bCs/>
          <w:sz w:val="28"/>
          <w:szCs w:val="28"/>
          <w:lang w:eastAsia="ru-RU" w:bidi="ru-RU"/>
        </w:rPr>
      </w:pPr>
    </w:p>
    <w:p w:rsidR="002A6D6B" w:rsidRDefault="002A6D6B" w:rsidP="00BD66A0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1.2. Цели и задачи государственной итоговой аттестации</w:t>
      </w:r>
    </w:p>
    <w:p w:rsidR="002A6D6B" w:rsidRDefault="000C7B05" w:rsidP="00BD66A0">
      <w:pPr>
        <w:pStyle w:val="Default"/>
        <w:spacing w:after="38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2A6D6B">
        <w:rPr>
          <w:color w:val="auto"/>
          <w:sz w:val="28"/>
          <w:szCs w:val="28"/>
        </w:rPr>
        <w:t xml:space="preserve">Целью </w:t>
      </w:r>
      <w:r w:rsidR="005670A6">
        <w:rPr>
          <w:color w:val="auto"/>
          <w:sz w:val="28"/>
          <w:szCs w:val="28"/>
        </w:rPr>
        <w:t>государственной итоговой аттестации</w:t>
      </w:r>
      <w:r w:rsidR="002A6D6B">
        <w:rPr>
          <w:color w:val="auto"/>
          <w:sz w:val="28"/>
          <w:szCs w:val="28"/>
        </w:rPr>
        <w:t xml:space="preserve"> является </w:t>
      </w:r>
      <w:r w:rsidR="005670A6">
        <w:rPr>
          <w:color w:val="auto"/>
          <w:sz w:val="28"/>
          <w:szCs w:val="28"/>
        </w:rPr>
        <w:t>установление</w:t>
      </w:r>
      <w:r w:rsidR="002A6D6B">
        <w:rPr>
          <w:color w:val="auto"/>
          <w:sz w:val="28"/>
          <w:szCs w:val="28"/>
        </w:rPr>
        <w:t xml:space="preserve"> соответствия </w:t>
      </w:r>
      <w:r w:rsidR="005670A6">
        <w:rPr>
          <w:color w:val="auto"/>
          <w:sz w:val="28"/>
          <w:szCs w:val="28"/>
        </w:rPr>
        <w:t>уровня</w:t>
      </w:r>
      <w:r w:rsidR="002A6D6B">
        <w:rPr>
          <w:color w:val="auto"/>
          <w:sz w:val="28"/>
          <w:szCs w:val="28"/>
        </w:rPr>
        <w:t xml:space="preserve"> освоения обучающимися программы подготовки специалистов среднего звена требованиям ФГОС СПО по специальности 33.02.01. Фармация, установление степени готовности обучающегося к самостоятельной деятельности и сформированности профессиональных компетенций. </w:t>
      </w:r>
    </w:p>
    <w:p w:rsidR="00EF661E" w:rsidRDefault="000C7B05" w:rsidP="00BD66A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2A6D6B">
        <w:rPr>
          <w:color w:val="auto"/>
          <w:sz w:val="28"/>
          <w:szCs w:val="28"/>
        </w:rPr>
        <w:t>Г</w:t>
      </w:r>
      <w:r w:rsidR="00735E07">
        <w:rPr>
          <w:color w:val="auto"/>
          <w:sz w:val="28"/>
          <w:szCs w:val="28"/>
        </w:rPr>
        <w:t>осударственная итоговая аттестация</w:t>
      </w:r>
      <w:r w:rsidR="002A6D6B">
        <w:rPr>
          <w:color w:val="auto"/>
          <w:sz w:val="28"/>
          <w:szCs w:val="28"/>
        </w:rPr>
        <w:t xml:space="preserve"> </w:t>
      </w:r>
      <w:r w:rsidR="00EF661E">
        <w:rPr>
          <w:color w:val="auto"/>
          <w:sz w:val="28"/>
          <w:szCs w:val="28"/>
        </w:rPr>
        <w:t>способствует</w:t>
      </w:r>
      <w:r w:rsidR="002A6D6B">
        <w:rPr>
          <w:color w:val="auto"/>
          <w:sz w:val="28"/>
          <w:szCs w:val="28"/>
        </w:rPr>
        <w:t xml:space="preserve">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</w:t>
      </w:r>
    </w:p>
    <w:p w:rsidR="00EF661E" w:rsidRPr="00EF661E" w:rsidRDefault="00EF661E" w:rsidP="00EF661E">
      <w:pPr>
        <w:spacing w:after="0" w:line="288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F661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Проведение государственной итоговой аттестации позволяет решить следующие задачи:</w:t>
      </w:r>
    </w:p>
    <w:p w:rsidR="00EF661E" w:rsidRPr="00EF661E" w:rsidRDefault="00EF661E" w:rsidP="00EF661E">
      <w:pPr>
        <w:numPr>
          <w:ilvl w:val="0"/>
          <w:numId w:val="26"/>
        </w:numPr>
        <w:spacing w:after="0" w:line="288" w:lineRule="auto"/>
        <w:contextualSpacing/>
        <w:jc w:val="both"/>
        <w:rPr>
          <w:rFonts w:ascii="Times New Roman" w:eastAsia="Century Gothic" w:hAnsi="Times New Roman" w:cs="Times New Roman"/>
          <w:sz w:val="28"/>
          <w:szCs w:val="28"/>
          <w:lang w:eastAsia="ru-RU"/>
        </w:rPr>
      </w:pPr>
      <w:r w:rsidRPr="00EF661E">
        <w:rPr>
          <w:rFonts w:ascii="Times New Roman" w:eastAsia="Century Gothic" w:hAnsi="Times New Roman" w:cs="Times New Roman"/>
          <w:sz w:val="28"/>
          <w:szCs w:val="28"/>
          <w:lang w:eastAsia="ru-RU"/>
        </w:rPr>
        <w:t xml:space="preserve">ориентирует каждого преподавателя и обучающегося на конечный результат; </w:t>
      </w:r>
    </w:p>
    <w:p w:rsidR="00EF661E" w:rsidRPr="00EF661E" w:rsidRDefault="00EF661E" w:rsidP="00EF661E">
      <w:pPr>
        <w:numPr>
          <w:ilvl w:val="0"/>
          <w:numId w:val="26"/>
        </w:numPr>
        <w:spacing w:after="0" w:line="288" w:lineRule="auto"/>
        <w:contextualSpacing/>
        <w:jc w:val="both"/>
        <w:rPr>
          <w:rFonts w:ascii="Times New Roman" w:eastAsia="Century Gothic" w:hAnsi="Times New Roman" w:cs="Times New Roman"/>
          <w:sz w:val="28"/>
          <w:szCs w:val="28"/>
          <w:lang w:eastAsia="ru-RU"/>
        </w:rPr>
      </w:pPr>
      <w:r w:rsidRPr="00EF661E">
        <w:rPr>
          <w:rFonts w:ascii="Times New Roman" w:eastAsia="Century Gothic" w:hAnsi="Times New Roman" w:cs="Times New Roman"/>
          <w:sz w:val="28"/>
          <w:szCs w:val="28"/>
          <w:lang w:eastAsia="ru-RU"/>
        </w:rPr>
        <w:t>позволяет в комплексе повысить качество учебного процесса, качество подготовки специалиста и объективность оценки подготовленности выпускника;</w:t>
      </w:r>
    </w:p>
    <w:p w:rsidR="00EF661E" w:rsidRPr="00EF661E" w:rsidRDefault="00EF661E" w:rsidP="00EF661E">
      <w:pPr>
        <w:numPr>
          <w:ilvl w:val="0"/>
          <w:numId w:val="26"/>
        </w:numPr>
        <w:spacing w:after="0" w:line="288" w:lineRule="auto"/>
        <w:contextualSpacing/>
        <w:jc w:val="both"/>
        <w:rPr>
          <w:rFonts w:ascii="Times New Roman" w:eastAsia="Century Gothic" w:hAnsi="Times New Roman" w:cs="Times New Roman"/>
          <w:sz w:val="28"/>
          <w:szCs w:val="28"/>
          <w:lang w:eastAsia="ru-RU"/>
        </w:rPr>
      </w:pPr>
      <w:r w:rsidRPr="00EF661E">
        <w:rPr>
          <w:rFonts w:ascii="Times New Roman" w:eastAsia="Century Gothic" w:hAnsi="Times New Roman" w:cs="Times New Roman"/>
          <w:sz w:val="28"/>
          <w:szCs w:val="28"/>
          <w:lang w:eastAsia="ru-RU"/>
        </w:rPr>
        <w:t>систематизирует знания, умения и опыт, полученные студентами во время обучения и во время прохождения производственной практики;</w:t>
      </w:r>
    </w:p>
    <w:p w:rsidR="00EF661E" w:rsidRPr="00EF661E" w:rsidRDefault="00EF661E" w:rsidP="00EF661E">
      <w:pPr>
        <w:numPr>
          <w:ilvl w:val="0"/>
          <w:numId w:val="26"/>
        </w:numPr>
        <w:spacing w:after="0" w:line="288" w:lineRule="auto"/>
        <w:contextualSpacing/>
        <w:jc w:val="both"/>
        <w:rPr>
          <w:rFonts w:ascii="Times New Roman" w:eastAsia="Century Gothic" w:hAnsi="Times New Roman" w:cs="Times New Roman"/>
          <w:sz w:val="28"/>
          <w:szCs w:val="28"/>
          <w:lang w:eastAsia="ru-RU"/>
        </w:rPr>
      </w:pPr>
      <w:r w:rsidRPr="00EF661E">
        <w:rPr>
          <w:rFonts w:ascii="Times New Roman" w:eastAsia="Century Gothic" w:hAnsi="Times New Roman" w:cs="Times New Roman"/>
          <w:sz w:val="28"/>
          <w:szCs w:val="28"/>
          <w:lang w:eastAsia="ru-RU"/>
        </w:rPr>
        <w:lastRenderedPageBreak/>
        <w:t>расширяет полученные знания за счет изучения новейших практических разработок и проведения исследований в профессиональной сфере.</w:t>
      </w:r>
    </w:p>
    <w:p w:rsidR="00B12C15" w:rsidRPr="00EF661E" w:rsidRDefault="002A6D6B" w:rsidP="00EF661E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2A6D6B" w:rsidRDefault="002A6D6B" w:rsidP="00BD66A0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1.3. Количество часов, отводимое на государственную итоговую аттестацию</w:t>
      </w:r>
    </w:p>
    <w:p w:rsidR="002A6D6B" w:rsidRDefault="002A6D6B" w:rsidP="00BD66A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Всего – </w:t>
      </w:r>
      <w:r w:rsidRPr="00EF661E">
        <w:rPr>
          <w:b/>
          <w:color w:val="auto"/>
          <w:sz w:val="28"/>
          <w:szCs w:val="28"/>
        </w:rPr>
        <w:t>6 недель</w:t>
      </w:r>
      <w:r>
        <w:rPr>
          <w:color w:val="auto"/>
          <w:sz w:val="28"/>
          <w:szCs w:val="28"/>
        </w:rPr>
        <w:t xml:space="preserve">, в том числе: </w:t>
      </w:r>
    </w:p>
    <w:p w:rsidR="002A6D6B" w:rsidRPr="00EF661E" w:rsidRDefault="002A6D6B" w:rsidP="00BD66A0">
      <w:pPr>
        <w:pStyle w:val="Default"/>
        <w:spacing w:after="36" w:line="276" w:lineRule="auto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подготовка выпускной квалификационной работы </w:t>
      </w:r>
      <w:r w:rsidRPr="00EF661E">
        <w:rPr>
          <w:b/>
          <w:color w:val="auto"/>
          <w:sz w:val="28"/>
          <w:szCs w:val="28"/>
        </w:rPr>
        <w:t xml:space="preserve">– 4 недели </w:t>
      </w:r>
    </w:p>
    <w:p w:rsidR="002A6D6B" w:rsidRPr="00EF661E" w:rsidRDefault="002A6D6B" w:rsidP="00B12C15">
      <w:pPr>
        <w:pStyle w:val="Default"/>
        <w:spacing w:line="276" w:lineRule="auto"/>
        <w:jc w:val="both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color w:val="auto"/>
          <w:sz w:val="28"/>
          <w:szCs w:val="28"/>
        </w:rPr>
        <w:t>- защита выпускной ква</w:t>
      </w:r>
      <w:r w:rsidR="00AA70AE">
        <w:rPr>
          <w:color w:val="auto"/>
          <w:sz w:val="28"/>
          <w:szCs w:val="28"/>
        </w:rPr>
        <w:t xml:space="preserve">лификационной работы – </w:t>
      </w:r>
      <w:r w:rsidR="00AA70AE" w:rsidRPr="00EF661E">
        <w:rPr>
          <w:b/>
          <w:color w:val="auto"/>
          <w:sz w:val="28"/>
          <w:szCs w:val="28"/>
        </w:rPr>
        <w:t>2 недели.</w:t>
      </w:r>
    </w:p>
    <w:p w:rsidR="002A6D6B" w:rsidRDefault="002A6D6B" w:rsidP="00BD66A0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AA70AE" w:rsidRPr="00AA70AE" w:rsidRDefault="00AA70AE" w:rsidP="00BD66A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7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СТРУКТУРА И СОДЕРЖАНИЕ ГОСУДАРСТВЕННОЙ ИТОГОВОЙ АТТЕСТАЦИИ</w:t>
      </w:r>
    </w:p>
    <w:p w:rsidR="00AA70AE" w:rsidRPr="00AA70AE" w:rsidRDefault="00AA70AE" w:rsidP="00BD66A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7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Вид и сроки проведения государственной итоговой аттестации</w:t>
      </w:r>
    </w:p>
    <w:p w:rsidR="00AA70AE" w:rsidRPr="00AA70AE" w:rsidRDefault="000C7B05" w:rsidP="00BD66A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F6D52">
        <w:rPr>
          <w:rFonts w:ascii="Times New Roman" w:hAnsi="Times New Roman" w:cs="Times New Roman"/>
          <w:color w:val="000000"/>
          <w:sz w:val="28"/>
          <w:szCs w:val="28"/>
        </w:rPr>
        <w:t>Государственная итоговая аттестация</w:t>
      </w:r>
      <w:r w:rsidR="00AA70AE" w:rsidRPr="00AA70AE">
        <w:rPr>
          <w:rFonts w:ascii="Times New Roman" w:hAnsi="Times New Roman" w:cs="Times New Roman"/>
          <w:color w:val="000000"/>
          <w:sz w:val="28"/>
          <w:szCs w:val="28"/>
        </w:rPr>
        <w:t xml:space="preserve"> выпускников по специальности 33.02.01. Фармация в соответствии с ФГОС СПО состоит из одного аттестационного испытания - </w:t>
      </w:r>
      <w:r w:rsidR="00AA70AE" w:rsidRPr="00AA7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защиты выпускной квалификационной работы (дипломной работы). </w:t>
      </w:r>
    </w:p>
    <w:p w:rsidR="00AA70AE" w:rsidRDefault="00AA70AE" w:rsidP="00BD66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0AE">
        <w:rPr>
          <w:rFonts w:ascii="Times New Roman" w:hAnsi="Times New Roman" w:cs="Times New Roman"/>
          <w:sz w:val="28"/>
          <w:szCs w:val="28"/>
        </w:rPr>
        <w:t>В</w:t>
      </w:r>
      <w:r w:rsidR="00211675">
        <w:rPr>
          <w:rFonts w:ascii="Times New Roman" w:hAnsi="Times New Roman" w:cs="Times New Roman"/>
          <w:sz w:val="28"/>
          <w:szCs w:val="28"/>
        </w:rPr>
        <w:t xml:space="preserve"> соответствии с компетентностно - </w:t>
      </w:r>
      <w:r w:rsidRPr="00AA70AE">
        <w:rPr>
          <w:rFonts w:ascii="Times New Roman" w:hAnsi="Times New Roman" w:cs="Times New Roman"/>
          <w:sz w:val="28"/>
          <w:szCs w:val="28"/>
        </w:rPr>
        <w:t xml:space="preserve">ориентированным учебным планом специальности 33.02.01. Фармация объем времени на подготовку и проведение защиты выпускной квалификационной работы распределяется следующим образом: </w:t>
      </w:r>
    </w:p>
    <w:p w:rsidR="008E642A" w:rsidRPr="008E642A" w:rsidRDefault="000C7B05" w:rsidP="00BD66A0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EF661E">
        <w:rPr>
          <w:sz w:val="28"/>
          <w:szCs w:val="28"/>
        </w:rPr>
        <w:t xml:space="preserve">Объем времени и сроки, </w:t>
      </w:r>
      <w:r w:rsidR="008E642A" w:rsidRPr="008E642A">
        <w:rPr>
          <w:sz w:val="28"/>
          <w:szCs w:val="28"/>
        </w:rPr>
        <w:t>отводимые на выполнение выпу</w:t>
      </w:r>
      <w:r w:rsidR="00EF661E">
        <w:rPr>
          <w:sz w:val="28"/>
          <w:szCs w:val="28"/>
        </w:rPr>
        <w:t xml:space="preserve">скной квалификационной работы: </w:t>
      </w:r>
      <w:r w:rsidR="008E642A" w:rsidRPr="008E642A">
        <w:rPr>
          <w:b/>
          <w:bCs/>
          <w:sz w:val="28"/>
          <w:szCs w:val="28"/>
        </w:rPr>
        <w:t xml:space="preserve">4 недели </w:t>
      </w:r>
      <w:r w:rsidR="003B41A2">
        <w:rPr>
          <w:b/>
          <w:bCs/>
          <w:sz w:val="28"/>
          <w:szCs w:val="28"/>
        </w:rPr>
        <w:t>–</w:t>
      </w:r>
      <w:r w:rsidR="008E642A" w:rsidRPr="008E642A">
        <w:rPr>
          <w:b/>
          <w:bCs/>
          <w:sz w:val="28"/>
          <w:szCs w:val="28"/>
        </w:rPr>
        <w:t xml:space="preserve"> </w:t>
      </w:r>
      <w:r w:rsidR="001E2DA6">
        <w:rPr>
          <w:b/>
          <w:bCs/>
          <w:sz w:val="28"/>
          <w:szCs w:val="28"/>
        </w:rPr>
        <w:t xml:space="preserve">с </w:t>
      </w:r>
      <w:r w:rsidR="00EF661E">
        <w:rPr>
          <w:b/>
          <w:bCs/>
          <w:sz w:val="28"/>
          <w:szCs w:val="28"/>
        </w:rPr>
        <w:t>11.05.2022</w:t>
      </w:r>
      <w:r w:rsidR="001E2DA6">
        <w:rPr>
          <w:b/>
          <w:bCs/>
          <w:sz w:val="28"/>
          <w:szCs w:val="28"/>
        </w:rPr>
        <w:t xml:space="preserve"> по </w:t>
      </w:r>
      <w:r w:rsidR="00EF661E">
        <w:rPr>
          <w:b/>
          <w:bCs/>
          <w:sz w:val="28"/>
          <w:szCs w:val="28"/>
        </w:rPr>
        <w:t>07.06.2022</w:t>
      </w:r>
      <w:r w:rsidR="00B12C15">
        <w:rPr>
          <w:b/>
          <w:bCs/>
          <w:sz w:val="28"/>
          <w:szCs w:val="28"/>
        </w:rPr>
        <w:t xml:space="preserve"> г.</w:t>
      </w:r>
    </w:p>
    <w:p w:rsidR="007F6D52" w:rsidRDefault="008E642A" w:rsidP="00BD66A0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8E642A">
        <w:rPr>
          <w:sz w:val="28"/>
          <w:szCs w:val="28"/>
        </w:rPr>
        <w:t xml:space="preserve">Сроки защиты выпускной квалификационной работы: </w:t>
      </w:r>
      <w:r w:rsidRPr="008E642A">
        <w:rPr>
          <w:b/>
          <w:bCs/>
          <w:sz w:val="28"/>
          <w:szCs w:val="28"/>
        </w:rPr>
        <w:t xml:space="preserve">2 недели </w:t>
      </w:r>
      <w:r w:rsidR="001E2DA6">
        <w:rPr>
          <w:b/>
          <w:bCs/>
          <w:sz w:val="28"/>
          <w:szCs w:val="28"/>
        </w:rPr>
        <w:t xml:space="preserve">– с </w:t>
      </w:r>
      <w:r w:rsidR="00EF661E">
        <w:rPr>
          <w:b/>
          <w:bCs/>
          <w:sz w:val="28"/>
          <w:szCs w:val="28"/>
        </w:rPr>
        <w:t>08.06.2022</w:t>
      </w:r>
      <w:r w:rsidR="001E2DA6">
        <w:rPr>
          <w:b/>
          <w:bCs/>
          <w:sz w:val="28"/>
          <w:szCs w:val="28"/>
        </w:rPr>
        <w:t xml:space="preserve"> по </w:t>
      </w:r>
      <w:r w:rsidR="00B12C15">
        <w:rPr>
          <w:b/>
          <w:bCs/>
          <w:sz w:val="28"/>
          <w:szCs w:val="28"/>
        </w:rPr>
        <w:t>21</w:t>
      </w:r>
      <w:r w:rsidR="001E2DA6">
        <w:rPr>
          <w:b/>
          <w:bCs/>
          <w:sz w:val="28"/>
          <w:szCs w:val="28"/>
        </w:rPr>
        <w:t>.06.20</w:t>
      </w:r>
      <w:r w:rsidR="007F6D52">
        <w:rPr>
          <w:b/>
          <w:bCs/>
          <w:sz w:val="28"/>
          <w:szCs w:val="28"/>
        </w:rPr>
        <w:t>2</w:t>
      </w:r>
      <w:r w:rsidR="00EF661E">
        <w:rPr>
          <w:b/>
          <w:bCs/>
          <w:sz w:val="28"/>
          <w:szCs w:val="28"/>
        </w:rPr>
        <w:t>2</w:t>
      </w:r>
      <w:r w:rsidR="007F6D52">
        <w:rPr>
          <w:b/>
          <w:bCs/>
          <w:sz w:val="28"/>
          <w:szCs w:val="28"/>
        </w:rPr>
        <w:t xml:space="preserve">. </w:t>
      </w:r>
    </w:p>
    <w:p w:rsidR="00EF661E" w:rsidRDefault="00EF661E" w:rsidP="00BD66A0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7F6D52" w:rsidRDefault="008E642A" w:rsidP="00BD66A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5670A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Pr="0070267A">
        <w:rPr>
          <w:b/>
          <w:bCs/>
          <w:sz w:val="28"/>
          <w:szCs w:val="28"/>
        </w:rPr>
        <w:t xml:space="preserve"> Содержание государственной итоговой аттестации</w:t>
      </w:r>
    </w:p>
    <w:p w:rsidR="000C7B05" w:rsidRDefault="008E642A" w:rsidP="00BD66A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0267A">
        <w:rPr>
          <w:b/>
          <w:bCs/>
          <w:sz w:val="28"/>
          <w:szCs w:val="28"/>
        </w:rPr>
        <w:t>Содержание выпускной квалификационной работы</w:t>
      </w:r>
    </w:p>
    <w:p w:rsidR="000C7B05" w:rsidRDefault="000C7B05" w:rsidP="00BD66A0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E642A" w:rsidRPr="0070267A">
        <w:rPr>
          <w:rFonts w:ascii="Times New Roman" w:hAnsi="Times New Roman"/>
          <w:sz w:val="28"/>
          <w:szCs w:val="28"/>
        </w:rPr>
        <w:t xml:space="preserve">Для проведения аттестационных испытаний выпускников установлена   общая тематика выпускных квалификационных работ, позволяющая наиболее полно оценить уровень и качество подготовки выпускника в ходе решения и защиты им комплекса взаимосвязанных вопросов, отражающих актуальность, новизну и практическую значимость в области </w:t>
      </w:r>
      <w:r w:rsidR="00AC6845">
        <w:rPr>
          <w:rFonts w:ascii="Times New Roman" w:hAnsi="Times New Roman"/>
          <w:sz w:val="28"/>
          <w:szCs w:val="28"/>
        </w:rPr>
        <w:t>фармации</w:t>
      </w:r>
      <w:r w:rsidR="008E642A" w:rsidRPr="0070267A">
        <w:rPr>
          <w:rFonts w:ascii="Times New Roman" w:hAnsi="Times New Roman"/>
          <w:sz w:val="28"/>
          <w:szCs w:val="28"/>
        </w:rPr>
        <w:t xml:space="preserve">. </w:t>
      </w:r>
    </w:p>
    <w:p w:rsidR="008E642A" w:rsidRPr="000C7B05" w:rsidRDefault="000C7B05" w:rsidP="00BD66A0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E642A" w:rsidRPr="0070267A">
        <w:rPr>
          <w:rFonts w:ascii="Times New Roman" w:hAnsi="Times New Roman"/>
          <w:sz w:val="28"/>
          <w:szCs w:val="28"/>
        </w:rPr>
        <w:t xml:space="preserve">Индивидуальная тематика разработана руководителями выпускных квалификационных работ совместно </w:t>
      </w:r>
      <w:r w:rsidR="00EF661E">
        <w:rPr>
          <w:rFonts w:ascii="Times New Roman" w:hAnsi="Times New Roman"/>
          <w:sz w:val="28"/>
          <w:szCs w:val="28"/>
        </w:rPr>
        <w:t xml:space="preserve">со студентами, работодателями, </w:t>
      </w:r>
      <w:r w:rsidR="008E642A" w:rsidRPr="0070267A">
        <w:rPr>
          <w:rFonts w:ascii="Times New Roman" w:hAnsi="Times New Roman"/>
          <w:sz w:val="28"/>
          <w:szCs w:val="28"/>
        </w:rPr>
        <w:t>предложена на рассмотрение и утверждение</w:t>
      </w:r>
      <w:r w:rsidR="00AC6845">
        <w:rPr>
          <w:rFonts w:ascii="Times New Roman" w:hAnsi="Times New Roman"/>
          <w:sz w:val="28"/>
          <w:szCs w:val="28"/>
        </w:rPr>
        <w:t xml:space="preserve"> ПЦК</w:t>
      </w:r>
      <w:r w:rsidR="008E642A" w:rsidRPr="0070267A">
        <w:rPr>
          <w:rFonts w:ascii="Times New Roman" w:hAnsi="Times New Roman"/>
          <w:sz w:val="28"/>
          <w:szCs w:val="28"/>
        </w:rPr>
        <w:t xml:space="preserve">. </w:t>
      </w:r>
    </w:p>
    <w:p w:rsidR="008E642A" w:rsidRPr="0070267A" w:rsidRDefault="000C7B05" w:rsidP="00BD66A0">
      <w:pPr>
        <w:pStyle w:val="10"/>
        <w:spacing w:before="0" w:beforeAutospacing="0" w:after="240" w:afterAutospacing="0" w:line="276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 xml:space="preserve">      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 xml:space="preserve">Темы ВКР имеют практико-ориентированный характер и соответствуют содержанию одного или нескольких профессиональных модулей. </w:t>
      </w:r>
    </w:p>
    <w:p w:rsidR="008E642A" w:rsidRPr="0070267A" w:rsidRDefault="008E642A" w:rsidP="00EF661E">
      <w:pPr>
        <w:pStyle w:val="10"/>
        <w:spacing w:after="240" w:afterAutospacing="0" w:line="276" w:lineRule="auto"/>
        <w:ind w:firstLine="708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lastRenderedPageBreak/>
        <w:t>Количество тем ВКР больше количества обучающихся в группе по данной специальности.</w:t>
      </w:r>
    </w:p>
    <w:p w:rsidR="008E642A" w:rsidRPr="00BD66A0" w:rsidRDefault="008E642A" w:rsidP="00BD66A0">
      <w:pPr>
        <w:spacing w:after="0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F02704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267A">
        <w:rPr>
          <w:rFonts w:ascii="Times New Roman" w:hAnsi="Times New Roman"/>
          <w:b/>
          <w:bCs/>
          <w:sz w:val="28"/>
          <w:szCs w:val="28"/>
        </w:rPr>
        <w:t>Структура выпускной квалификационной работы</w:t>
      </w:r>
    </w:p>
    <w:p w:rsidR="00EF661E" w:rsidRDefault="00B12C15" w:rsidP="00EF661E">
      <w:pPr>
        <w:pStyle w:val="1"/>
        <w:spacing w:before="0" w:beforeAutospacing="0" w:after="0"/>
        <w:rPr>
          <w:rFonts w:ascii="Times New Roman" w:hAnsi="Times New Roman"/>
          <w:sz w:val="28"/>
          <w:szCs w:val="28"/>
        </w:rPr>
      </w:pPr>
      <w:r w:rsidRPr="00B12C15">
        <w:rPr>
          <w:rFonts w:ascii="Times New Roman" w:hAnsi="Times New Roman"/>
          <w:sz w:val="28"/>
          <w:szCs w:val="28"/>
        </w:rPr>
        <w:t xml:space="preserve">       Выпускная квалификационная работа носит практический или опытно-экспериментальный (проект), теоретический (работа) характер.</w:t>
      </w:r>
    </w:p>
    <w:p w:rsidR="00BD66A0" w:rsidRDefault="00B12C15" w:rsidP="00EF661E">
      <w:pPr>
        <w:pStyle w:val="1"/>
        <w:spacing w:before="0" w:beforeAutospacing="0" w:after="0"/>
        <w:ind w:firstLine="708"/>
        <w:rPr>
          <w:rFonts w:ascii="Times New Roman" w:hAnsi="Times New Roman"/>
          <w:sz w:val="28"/>
          <w:szCs w:val="28"/>
        </w:rPr>
      </w:pPr>
      <w:r w:rsidRPr="00B12C15">
        <w:rPr>
          <w:rFonts w:ascii="Times New Roman" w:hAnsi="Times New Roman"/>
          <w:sz w:val="28"/>
          <w:szCs w:val="28"/>
        </w:rPr>
        <w:t xml:space="preserve"> Объем выпускной квалификационной работы должен составлять не менее 40 и не более 80 страниц печатного текста (приложения в общий объем выпускной квалификационной работы не входят).</w:t>
      </w:r>
    </w:p>
    <w:p w:rsidR="00B12C15" w:rsidRDefault="00B12C15" w:rsidP="00B12C15">
      <w:pPr>
        <w:pStyle w:val="1"/>
        <w:spacing w:before="0" w:beforeAutospacing="0" w:after="0" w:afterAutospacing="0" w:line="276" w:lineRule="auto"/>
        <w:rPr>
          <w:rFonts w:ascii="Times New Roman" w:hAnsi="Times New Roman"/>
          <w:sz w:val="28"/>
          <w:szCs w:val="28"/>
        </w:rPr>
      </w:pPr>
    </w:p>
    <w:p w:rsidR="00B12C15" w:rsidRDefault="00B12C15" w:rsidP="00B12C15">
      <w:pPr>
        <w:pStyle w:val="1"/>
        <w:spacing w:before="0" w:beforeAutospacing="0" w:after="0" w:afterAutospacing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502E">
        <w:rPr>
          <w:rFonts w:ascii="Times New Roman" w:hAnsi="Times New Roman"/>
          <w:b/>
          <w:sz w:val="28"/>
          <w:szCs w:val="28"/>
        </w:rPr>
        <w:t>2.4.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267A">
        <w:rPr>
          <w:rFonts w:ascii="Times New Roman" w:hAnsi="Times New Roman"/>
          <w:b/>
          <w:bCs/>
          <w:sz w:val="28"/>
          <w:szCs w:val="28"/>
        </w:rPr>
        <w:t>Защита выпускных квалификационных работ</w:t>
      </w:r>
    </w:p>
    <w:p w:rsidR="00B12C15" w:rsidRDefault="00B12C15" w:rsidP="00B12C15">
      <w:pPr>
        <w:pStyle w:val="1"/>
        <w:spacing w:before="0" w:beforeAutospacing="0" w:after="0" w:afterAutospacing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70267A">
        <w:rPr>
          <w:rFonts w:ascii="Times New Roman" w:eastAsia="Century Gothic" w:hAnsi="Times New Roman"/>
          <w:sz w:val="28"/>
          <w:szCs w:val="28"/>
        </w:rPr>
        <w:t>К защите ВКР допускаются лица, завершившие пол</w:t>
      </w:r>
      <w:r>
        <w:rPr>
          <w:rFonts w:ascii="Times New Roman" w:eastAsia="Century Gothic" w:hAnsi="Times New Roman"/>
          <w:sz w:val="28"/>
          <w:szCs w:val="28"/>
        </w:rPr>
        <w:t>н</w:t>
      </w:r>
      <w:r w:rsidRPr="0070267A">
        <w:rPr>
          <w:rFonts w:ascii="Times New Roman" w:eastAsia="Century Gothic" w:hAnsi="Times New Roman"/>
          <w:sz w:val="28"/>
          <w:szCs w:val="28"/>
        </w:rPr>
        <w:t>ый курс обучения и успешно прошедшие все предшествующие аттестационные испытания, предусмотренные учебным планом (п.17 Порядка проведения государственной итоговой аттестации по образовательным программам  среднего профессионального образования, приказ Министерства образования и науки России «Об утверждении порядка проведения государственной итоговой аттестации по образовательным программам среднего профессионального образования» от 16 августа 2013 г. № 968), в соответствии с ФГОС СПО  по специальности (п. 8.5. ФГОС СПО).</w:t>
      </w:r>
    </w:p>
    <w:p w:rsidR="00B12C15" w:rsidRPr="0070267A" w:rsidRDefault="00B12C15" w:rsidP="00B12C15">
      <w:pPr>
        <w:pStyle w:val="1"/>
        <w:spacing w:before="0" w:beforeAutospacing="0" w:after="0" w:afterAutospacing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0267A">
        <w:rPr>
          <w:rFonts w:ascii="Times New Roman" w:hAnsi="Times New Roman"/>
          <w:sz w:val="28"/>
          <w:szCs w:val="28"/>
        </w:rPr>
        <w:t xml:space="preserve">После завершения написания выпускной квалификационной работы </w:t>
      </w:r>
      <w:r>
        <w:rPr>
          <w:rFonts w:ascii="Times New Roman" w:hAnsi="Times New Roman"/>
          <w:sz w:val="28"/>
          <w:szCs w:val="28"/>
        </w:rPr>
        <w:t xml:space="preserve">возможна </w:t>
      </w:r>
      <w:r w:rsidRPr="0070267A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ация</w:t>
      </w:r>
      <w:r w:rsidRPr="0070267A">
        <w:rPr>
          <w:rFonts w:ascii="Times New Roman" w:hAnsi="Times New Roman"/>
          <w:sz w:val="28"/>
          <w:szCs w:val="28"/>
        </w:rPr>
        <w:t xml:space="preserve"> предварительн</w:t>
      </w:r>
      <w:r>
        <w:rPr>
          <w:rFonts w:ascii="Times New Roman" w:hAnsi="Times New Roman"/>
          <w:sz w:val="28"/>
          <w:szCs w:val="28"/>
        </w:rPr>
        <w:t>ой</w:t>
      </w:r>
      <w:r w:rsidRPr="0070267A">
        <w:rPr>
          <w:rFonts w:ascii="Times New Roman" w:hAnsi="Times New Roman"/>
          <w:sz w:val="28"/>
          <w:szCs w:val="28"/>
        </w:rPr>
        <w:t xml:space="preserve"> защит</w:t>
      </w:r>
      <w:r>
        <w:rPr>
          <w:rFonts w:ascii="Times New Roman" w:hAnsi="Times New Roman"/>
          <w:sz w:val="28"/>
          <w:szCs w:val="28"/>
        </w:rPr>
        <w:t>ы</w:t>
      </w:r>
      <w:r w:rsidRPr="0070267A">
        <w:rPr>
          <w:rFonts w:ascii="Times New Roman" w:hAnsi="Times New Roman"/>
          <w:sz w:val="28"/>
          <w:szCs w:val="28"/>
        </w:rPr>
        <w:t>, на которой особое внимание уделяется отработке доклада (формы и содержания). Предварительная защита проводится не позднее, чем за две недели до государственной итоговой аттестации. К предварительной защите студент представляет:</w:t>
      </w:r>
    </w:p>
    <w:p w:rsidR="00B12C15" w:rsidRPr="00BB6339" w:rsidRDefault="00B12C15" w:rsidP="00B12C15">
      <w:pPr>
        <w:pStyle w:val="10"/>
        <w:numPr>
          <w:ilvl w:val="0"/>
          <w:numId w:val="17"/>
        </w:numPr>
        <w:spacing w:before="0" w:beforeAutospacing="0" w:after="0" w:afterAutospacing="0" w:line="288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готовую выпускную квалификационную работу</w:t>
      </w:r>
      <w:r>
        <w:rPr>
          <w:rFonts w:ascii="Times New Roman" w:eastAsia="Century Gothic" w:hAnsi="Times New Roman"/>
          <w:sz w:val="28"/>
          <w:szCs w:val="28"/>
        </w:rPr>
        <w:t xml:space="preserve">, </w:t>
      </w:r>
      <w:r w:rsidRPr="0070267A">
        <w:rPr>
          <w:rFonts w:ascii="Times New Roman" w:eastAsia="Century Gothic" w:hAnsi="Times New Roman"/>
          <w:sz w:val="28"/>
          <w:szCs w:val="28"/>
        </w:rPr>
        <w:t>название</w:t>
      </w:r>
      <w:r w:rsidRPr="00BB6339">
        <w:rPr>
          <w:rFonts w:ascii="Times New Roman" w:eastAsia="Century Gothic" w:hAnsi="Times New Roman"/>
          <w:sz w:val="28"/>
          <w:szCs w:val="28"/>
        </w:rPr>
        <w:t xml:space="preserve"> темы ВКР должно точно соответствовать ее формулировке, указанной в приказе ректора;</w:t>
      </w:r>
    </w:p>
    <w:p w:rsidR="00B12C15" w:rsidRPr="0070267A" w:rsidRDefault="00B12C15" w:rsidP="00B12C15">
      <w:pPr>
        <w:pStyle w:val="10"/>
        <w:numPr>
          <w:ilvl w:val="0"/>
          <w:numId w:val="17"/>
        </w:numPr>
        <w:spacing w:before="0" w:beforeAutospacing="0" w:after="0" w:afterAutospacing="0" w:line="288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>рецензию;</w:t>
      </w:r>
    </w:p>
    <w:p w:rsidR="00B12C15" w:rsidRPr="0070267A" w:rsidRDefault="00B12C15" w:rsidP="00B12C15">
      <w:pPr>
        <w:pStyle w:val="10"/>
        <w:numPr>
          <w:ilvl w:val="0"/>
          <w:numId w:val="17"/>
        </w:numPr>
        <w:spacing w:before="0" w:beforeAutospacing="0" w:after="0" w:afterAutospacing="0" w:line="288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отзыв руководителя.</w:t>
      </w:r>
    </w:p>
    <w:p w:rsidR="00B12C15" w:rsidRPr="003577C4" w:rsidRDefault="00B12C15" w:rsidP="00B12C15">
      <w:pPr>
        <w:pStyle w:val="1"/>
        <w:spacing w:before="0" w:beforeAutospacing="0" w:after="0" w:afterAutospacing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3577C4">
        <w:rPr>
          <w:rFonts w:ascii="Times New Roman" w:hAnsi="Times New Roman"/>
          <w:sz w:val="28"/>
          <w:szCs w:val="28"/>
        </w:rPr>
        <w:t xml:space="preserve">Студент может использовать презентацию, плакаты и таблицы, и т.д.  выполненные к ВКР. </w:t>
      </w:r>
    </w:p>
    <w:p w:rsidR="00B12C15" w:rsidRPr="00BB6339" w:rsidRDefault="00B12C15" w:rsidP="00B12C15">
      <w:pPr>
        <w:pStyle w:val="1"/>
        <w:spacing w:before="0" w:beforeAutospacing="0" w:after="0" w:afterAutospacing="0" w:line="288" w:lineRule="auto"/>
        <w:jc w:val="both"/>
        <w:rPr>
          <w:rFonts w:ascii="Times New Roman" w:hAnsi="Times New Roman"/>
          <w:sz w:val="28"/>
          <w:szCs w:val="28"/>
        </w:rPr>
      </w:pPr>
      <w:r w:rsidRPr="003577C4">
        <w:rPr>
          <w:rFonts w:ascii="Times New Roman" w:hAnsi="Times New Roman"/>
          <w:sz w:val="28"/>
          <w:szCs w:val="28"/>
        </w:rPr>
        <w:t xml:space="preserve">        Защита выпускных квалификационных работ проводится на открытом заседании государственной </w:t>
      </w:r>
      <w:r w:rsidRPr="00BB6339">
        <w:rPr>
          <w:rFonts w:ascii="Times New Roman" w:hAnsi="Times New Roman"/>
          <w:sz w:val="28"/>
          <w:szCs w:val="28"/>
        </w:rPr>
        <w:t>экзаменационной комиссии.</w:t>
      </w:r>
    </w:p>
    <w:p w:rsidR="00B12C15" w:rsidRDefault="00B12C15" w:rsidP="00B12C15">
      <w:pPr>
        <w:pStyle w:val="1"/>
        <w:spacing w:before="0" w:beforeAutospacing="0" w:after="0" w:afterAutospacing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70267A">
        <w:rPr>
          <w:rFonts w:ascii="Times New Roman" w:hAnsi="Times New Roman"/>
          <w:sz w:val="28"/>
          <w:szCs w:val="28"/>
        </w:rPr>
        <w:t>На защиту выпускной квалификационной работы отводится до 30 минут. Процедура защиты устанавливается председателем государственной экзаменационной комиссии по согласованию с членами комиссии и, как правило, включает</w:t>
      </w:r>
      <w:r>
        <w:rPr>
          <w:rFonts w:ascii="Times New Roman" w:hAnsi="Times New Roman"/>
          <w:sz w:val="28"/>
          <w:szCs w:val="28"/>
        </w:rPr>
        <w:t>:</w:t>
      </w:r>
    </w:p>
    <w:p w:rsidR="00B12C15" w:rsidRDefault="00B12C15" w:rsidP="00B12C15">
      <w:pPr>
        <w:pStyle w:val="1"/>
        <w:numPr>
          <w:ilvl w:val="0"/>
          <w:numId w:val="21"/>
        </w:numPr>
        <w:spacing w:before="0" w:beforeAutospacing="0" w:after="0" w:afterAutospacing="0" w:line="288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 xml:space="preserve">доклад студента (до 10 минут), </w:t>
      </w:r>
    </w:p>
    <w:p w:rsidR="00B12C15" w:rsidRDefault="00B12C15" w:rsidP="00B12C15">
      <w:pPr>
        <w:pStyle w:val="1"/>
        <w:numPr>
          <w:ilvl w:val="0"/>
          <w:numId w:val="21"/>
        </w:numPr>
        <w:spacing w:before="0" w:beforeAutospacing="0" w:after="0" w:afterAutospacing="0" w:line="288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 xml:space="preserve">чтение отзыва и рецензии, </w:t>
      </w:r>
    </w:p>
    <w:p w:rsidR="00B12C15" w:rsidRDefault="00B12C15" w:rsidP="00B12C15">
      <w:pPr>
        <w:pStyle w:val="1"/>
        <w:numPr>
          <w:ilvl w:val="0"/>
          <w:numId w:val="21"/>
        </w:numPr>
        <w:spacing w:before="0" w:beforeAutospacing="0" w:after="0" w:afterAutospacing="0" w:line="288" w:lineRule="auto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 xml:space="preserve">вопросы членов комиссии, </w:t>
      </w:r>
    </w:p>
    <w:p w:rsidR="00B12C15" w:rsidRPr="00F84041" w:rsidRDefault="00B12C15" w:rsidP="00B12C15">
      <w:pPr>
        <w:pStyle w:val="1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Times New Roman" w:eastAsia="Century Gothic" w:hAnsi="Times New Roman"/>
          <w:b/>
          <w:bCs/>
        </w:rPr>
      </w:pPr>
      <w:r w:rsidRPr="00F84041">
        <w:rPr>
          <w:rFonts w:ascii="Times New Roman" w:hAnsi="Times New Roman"/>
          <w:sz w:val="28"/>
          <w:szCs w:val="28"/>
        </w:rPr>
        <w:t xml:space="preserve">ответы студента. </w:t>
      </w:r>
    </w:p>
    <w:p w:rsidR="00B12C15" w:rsidRDefault="00B12C15" w:rsidP="00B12C15">
      <w:pPr>
        <w:pStyle w:val="1"/>
        <w:spacing w:before="0" w:beforeAutospacing="0" w:after="0" w:afterAutospacing="0" w:line="276" w:lineRule="auto"/>
        <w:rPr>
          <w:rFonts w:ascii="Times New Roman" w:eastAsia="Century Gothic" w:hAnsi="Times New Roman"/>
          <w:b/>
          <w:bCs/>
          <w:sz w:val="28"/>
          <w:szCs w:val="28"/>
        </w:rPr>
      </w:pPr>
    </w:p>
    <w:p w:rsidR="00BD66A0" w:rsidRDefault="00BD66A0" w:rsidP="00BD66A0">
      <w:pPr>
        <w:pStyle w:val="1"/>
        <w:spacing w:before="0" w:beforeAutospacing="0" w:after="0" w:afterAutospacing="0" w:line="276" w:lineRule="auto"/>
        <w:jc w:val="center"/>
        <w:rPr>
          <w:rFonts w:ascii="Times New Roman" w:eastAsia="Century Gothic" w:hAnsi="Times New Roman"/>
          <w:b/>
          <w:bCs/>
          <w:sz w:val="28"/>
          <w:szCs w:val="28"/>
        </w:rPr>
      </w:pPr>
    </w:p>
    <w:p w:rsidR="00EE3119" w:rsidRDefault="00F614E8" w:rsidP="00EF7E4D">
      <w:pPr>
        <w:pStyle w:val="1"/>
        <w:spacing w:before="0" w:beforeAutospacing="0" w:after="0" w:afterAutospacing="0" w:line="276" w:lineRule="auto"/>
        <w:jc w:val="center"/>
        <w:rPr>
          <w:rFonts w:ascii="Times New Roman" w:eastAsia="Century Gothic" w:hAnsi="Times New Roman"/>
          <w:b/>
          <w:bCs/>
          <w:sz w:val="28"/>
          <w:szCs w:val="28"/>
        </w:rPr>
      </w:pPr>
      <w:r w:rsidRPr="00F614E8">
        <w:rPr>
          <w:rFonts w:ascii="Times New Roman" w:eastAsia="Century Gothic" w:hAnsi="Times New Roman"/>
          <w:b/>
          <w:bCs/>
          <w:sz w:val="28"/>
          <w:szCs w:val="28"/>
        </w:rPr>
        <w:t>3.</w:t>
      </w:r>
      <w:r w:rsidRPr="00F614E8">
        <w:rPr>
          <w:rFonts w:ascii="Times New Roman" w:eastAsia="Century Gothic" w:hAnsi="Times New Roman"/>
          <w:b/>
          <w:bCs/>
        </w:rPr>
        <w:t xml:space="preserve">   </w:t>
      </w:r>
      <w:r w:rsidRPr="00F614E8">
        <w:rPr>
          <w:rFonts w:ascii="Times New Roman" w:eastAsia="Century Gothic" w:hAnsi="Times New Roman"/>
          <w:b/>
          <w:bCs/>
          <w:sz w:val="28"/>
          <w:szCs w:val="28"/>
        </w:rPr>
        <w:t>УСЛОВИЯ РЕАЛИЗАЦИИ</w:t>
      </w:r>
      <w:r w:rsidR="003B41A2">
        <w:rPr>
          <w:rFonts w:ascii="Times New Roman" w:eastAsia="Century Gothic" w:hAnsi="Times New Roman"/>
          <w:b/>
          <w:bCs/>
          <w:sz w:val="28"/>
          <w:szCs w:val="28"/>
        </w:rPr>
        <w:t xml:space="preserve"> </w:t>
      </w:r>
      <w:r w:rsidRPr="00F614E8">
        <w:rPr>
          <w:rFonts w:ascii="Times New Roman" w:eastAsia="Century Gothic" w:hAnsi="Times New Roman"/>
          <w:b/>
          <w:bCs/>
          <w:sz w:val="28"/>
          <w:szCs w:val="28"/>
        </w:rPr>
        <w:t>ПРОГРАММЫ ГОСУДАРСТВЕННОЙ ИТОГОВОЙ АТТЕСТАЦИИ</w:t>
      </w:r>
    </w:p>
    <w:p w:rsidR="00F614E8" w:rsidRPr="00EE3119" w:rsidRDefault="00F614E8" w:rsidP="00BD66A0">
      <w:pPr>
        <w:pStyle w:val="1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Century Gothic" w:hAnsi="Times New Roman"/>
          <w:b/>
          <w:bCs/>
          <w:sz w:val="28"/>
          <w:szCs w:val="28"/>
        </w:rPr>
        <w:t>3.1.</w:t>
      </w:r>
      <w:r w:rsidR="009905A4">
        <w:rPr>
          <w:rFonts w:ascii="Times New Roman" w:eastAsia="Century Gothic" w:hAnsi="Times New Roman"/>
          <w:b/>
          <w:bCs/>
          <w:sz w:val="28"/>
          <w:szCs w:val="28"/>
        </w:rPr>
        <w:t xml:space="preserve"> </w:t>
      </w:r>
      <w:r w:rsidRPr="00F614E8">
        <w:rPr>
          <w:rFonts w:ascii="Times New Roman" w:eastAsia="Century Gothic" w:hAnsi="Times New Roman"/>
          <w:b/>
          <w:bCs/>
          <w:sz w:val="28"/>
          <w:szCs w:val="28"/>
        </w:rPr>
        <w:t>Требования к материально-техническому обеспечению</w:t>
      </w:r>
    </w:p>
    <w:p w:rsidR="00B12C15" w:rsidRPr="00B12C15" w:rsidRDefault="00B12C15" w:rsidP="009905A4">
      <w:pPr>
        <w:spacing w:after="0" w:line="288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12C15">
        <w:rPr>
          <w:rFonts w:ascii="Times New Roman" w:eastAsia="SimSun" w:hAnsi="Times New Roman" w:cs="Times New Roman"/>
          <w:sz w:val="28"/>
          <w:szCs w:val="28"/>
          <w:lang w:eastAsia="ru-RU"/>
        </w:rPr>
        <w:t>Реализация программы ГИА п</w:t>
      </w:r>
      <w:r w:rsidRPr="00B12C15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ри выполнении выпускной квалификационной работы</w:t>
      </w:r>
      <w:r w:rsidRPr="00B12C1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предполагает наличие кабинета для самостоятельной работы обучающихся. </w:t>
      </w:r>
    </w:p>
    <w:p w:rsidR="00B12C15" w:rsidRPr="009905A4" w:rsidRDefault="00B12C15" w:rsidP="009905A4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C1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 д</w:t>
      </w:r>
      <w:r w:rsidRPr="00B12C15">
        <w:rPr>
          <w:rFonts w:ascii="Times New Roman" w:eastAsia="Century Gothic" w:hAnsi="Times New Roman" w:cs="Times New Roman"/>
          <w:bCs/>
          <w:sz w:val="28"/>
          <w:szCs w:val="28"/>
          <w:lang w:eastAsia="ru-RU"/>
        </w:rPr>
        <w:t xml:space="preserve">ля защиты выпускной квалификационной работы должна быть </w:t>
      </w:r>
      <w:r w:rsidRPr="00B12C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укомплектована следующим оборудованием:</w:t>
      </w:r>
      <w:r w:rsidR="0099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компьютер, мультимедийный проектор, экран, маркерная доска, наборы демонстрационного оборудования и учебно-наглядных пособий.</w:t>
      </w:r>
    </w:p>
    <w:p w:rsidR="009905A4" w:rsidRPr="00A44FEA" w:rsidRDefault="009905A4" w:rsidP="00A44FE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14E8" w:rsidRPr="00971FF6" w:rsidRDefault="00F614E8" w:rsidP="00BD66A0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3.2</w:t>
      </w:r>
      <w:r w:rsidR="009905A4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Информационное обеспечение ГИА</w:t>
      </w:r>
    </w:p>
    <w:p w:rsidR="00EE3119" w:rsidRPr="00B12C15" w:rsidRDefault="00971FF6" w:rsidP="00B12C15">
      <w:pPr>
        <w:pStyle w:val="ab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2C15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</w:t>
      </w:r>
      <w:r w:rsidR="00F614E8" w:rsidRPr="00B12C15">
        <w:rPr>
          <w:rFonts w:ascii="Times New Roman" w:hAnsi="Times New Roman" w:cs="Times New Roman"/>
          <w:sz w:val="28"/>
          <w:szCs w:val="28"/>
        </w:rPr>
        <w:t xml:space="preserve"> по специальности 33.02.01 Фармация, утвержденный Приказом Минобрнауки России от 12.05.2014 № 501.</w:t>
      </w:r>
    </w:p>
    <w:p w:rsidR="00B12C15" w:rsidRPr="00B12C15" w:rsidRDefault="00B12C15" w:rsidP="00B12C15">
      <w:pPr>
        <w:pStyle w:val="ab"/>
        <w:numPr>
          <w:ilvl w:val="0"/>
          <w:numId w:val="23"/>
        </w:numPr>
        <w:spacing w:after="0" w:line="288" w:lineRule="auto"/>
        <w:ind w:left="426" w:hanging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12C1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Положение о проведении государственной итоговой аттестации по программам подготовки специалистов среднего звена. </w:t>
      </w:r>
    </w:p>
    <w:p w:rsidR="00B12C15" w:rsidRPr="00B12C15" w:rsidRDefault="00B12C15" w:rsidP="00B12C15">
      <w:pPr>
        <w:pStyle w:val="ab"/>
        <w:numPr>
          <w:ilvl w:val="0"/>
          <w:numId w:val="23"/>
        </w:numPr>
        <w:spacing w:after="0" w:line="288" w:lineRule="auto"/>
        <w:ind w:left="426" w:hanging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12C1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Программа государственной итоговой аттестации специальности </w:t>
      </w:r>
      <w:r w:rsidR="00695C1C">
        <w:rPr>
          <w:rFonts w:ascii="Times New Roman" w:eastAsia="SimSun" w:hAnsi="Times New Roman" w:cs="Times New Roman"/>
          <w:sz w:val="28"/>
          <w:szCs w:val="28"/>
          <w:lang w:eastAsia="ru-RU"/>
        </w:rPr>
        <w:t>33.02.01 Фармация</w:t>
      </w:r>
    </w:p>
    <w:p w:rsidR="00B12C15" w:rsidRPr="00B12C15" w:rsidRDefault="00B12C15" w:rsidP="00B12C15">
      <w:pPr>
        <w:pStyle w:val="ab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C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допуске студентов к ГИА.</w:t>
      </w:r>
    </w:p>
    <w:p w:rsidR="00B12C15" w:rsidRPr="00B12C15" w:rsidRDefault="00B12C15" w:rsidP="00B12C15">
      <w:pPr>
        <w:pStyle w:val="ab"/>
        <w:numPr>
          <w:ilvl w:val="0"/>
          <w:numId w:val="23"/>
        </w:numPr>
        <w:spacing w:after="0" w:line="288" w:lineRule="auto"/>
        <w:ind w:left="426" w:hanging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12C15">
        <w:rPr>
          <w:rFonts w:ascii="Times New Roman" w:eastAsia="SimSun" w:hAnsi="Times New Roman" w:cs="Times New Roman"/>
          <w:sz w:val="28"/>
          <w:szCs w:val="28"/>
          <w:lang w:eastAsia="ru-RU"/>
        </w:rPr>
        <w:t>Сводная ведомость успеваемости студентов.</w:t>
      </w:r>
    </w:p>
    <w:p w:rsidR="00B12C15" w:rsidRPr="00B12C15" w:rsidRDefault="00B12C15" w:rsidP="00B12C15">
      <w:pPr>
        <w:pStyle w:val="ab"/>
        <w:numPr>
          <w:ilvl w:val="0"/>
          <w:numId w:val="23"/>
        </w:numPr>
        <w:spacing w:after="0" w:line="288" w:lineRule="auto"/>
        <w:ind w:left="426" w:hanging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12C15">
        <w:rPr>
          <w:rFonts w:ascii="Times New Roman" w:eastAsia="SimSun" w:hAnsi="Times New Roman" w:cs="Times New Roman"/>
          <w:sz w:val="28"/>
          <w:szCs w:val="28"/>
          <w:lang w:eastAsia="ru-RU"/>
        </w:rPr>
        <w:t>Зачетные книжки студентов.</w:t>
      </w:r>
    </w:p>
    <w:p w:rsidR="00B12C15" w:rsidRPr="00B12C15" w:rsidRDefault="00B12C15" w:rsidP="00B12C15">
      <w:pPr>
        <w:pStyle w:val="ab"/>
        <w:numPr>
          <w:ilvl w:val="0"/>
          <w:numId w:val="23"/>
        </w:numPr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протоколов заседаний ГЭК;</w:t>
      </w:r>
    </w:p>
    <w:p w:rsidR="00B12C15" w:rsidRPr="00B12C15" w:rsidRDefault="00B12C15" w:rsidP="00B12C15">
      <w:pPr>
        <w:pStyle w:val="ab"/>
        <w:numPr>
          <w:ilvl w:val="0"/>
          <w:numId w:val="23"/>
        </w:numPr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C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Выпускные квалификационные работы с письменными отзывами руководителей и рецензиями;</w:t>
      </w:r>
    </w:p>
    <w:p w:rsidR="00B12C15" w:rsidRDefault="00B12C15" w:rsidP="00B12C15">
      <w:pPr>
        <w:pStyle w:val="ab"/>
        <w:numPr>
          <w:ilvl w:val="0"/>
          <w:numId w:val="23"/>
        </w:numPr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C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Наглядные пособия, материалы справочного характера, нормативные документы, разрешенные к использованию на защите выпускной квалификационной работы.</w:t>
      </w:r>
    </w:p>
    <w:p w:rsidR="009905A4" w:rsidRPr="00B12C15" w:rsidRDefault="009905A4" w:rsidP="009905A4">
      <w:pPr>
        <w:pStyle w:val="ab"/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FF6" w:rsidRDefault="00695C1C" w:rsidP="00BD66A0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3.3</w:t>
      </w:r>
      <w:r w:rsidR="00F614E8"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. Кадровое обеспечение ГИА</w:t>
      </w:r>
    </w:p>
    <w:p w:rsidR="003824B7" w:rsidRPr="003824B7" w:rsidRDefault="00EE3119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66A0">
        <w:rPr>
          <w:rFonts w:ascii="Times New Roman" w:hAnsi="Times New Roman" w:cs="Times New Roman"/>
          <w:sz w:val="28"/>
          <w:szCs w:val="28"/>
        </w:rPr>
        <w:tab/>
      </w:r>
      <w:r w:rsidR="003824B7" w:rsidRPr="003824B7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формируется из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1E2DA6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3824B7" w:rsidRPr="003824B7">
        <w:rPr>
          <w:rFonts w:ascii="Times New Roman" w:hAnsi="Times New Roman" w:cs="Times New Roman"/>
          <w:sz w:val="28"/>
          <w:szCs w:val="28"/>
        </w:rPr>
        <w:t>и лиц, приглашенных из сторонних организаций, в том числе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педагогических работников, представителей работодателей или их объединений,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направление деятельности которых соответствует области профессиональной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деятельности, к которой готовятся вып</w:t>
      </w:r>
      <w:r w:rsidR="001E2DA6">
        <w:rPr>
          <w:rFonts w:ascii="Times New Roman" w:hAnsi="Times New Roman" w:cs="Times New Roman"/>
          <w:sz w:val="28"/>
          <w:szCs w:val="28"/>
        </w:rPr>
        <w:t>ускники</w:t>
      </w:r>
      <w:r w:rsidR="003824B7" w:rsidRPr="003824B7">
        <w:rPr>
          <w:rFonts w:ascii="Times New Roman" w:hAnsi="Times New Roman" w:cs="Times New Roman"/>
          <w:sz w:val="28"/>
          <w:szCs w:val="28"/>
        </w:rPr>
        <w:t>.</w:t>
      </w:r>
    </w:p>
    <w:p w:rsidR="003824B7" w:rsidRPr="003824B7" w:rsidRDefault="00EE3119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66A0">
        <w:rPr>
          <w:rFonts w:ascii="Times New Roman" w:hAnsi="Times New Roman" w:cs="Times New Roman"/>
          <w:sz w:val="28"/>
          <w:szCs w:val="28"/>
        </w:rPr>
        <w:tab/>
      </w:r>
      <w:r w:rsidR="003824B7" w:rsidRPr="003824B7">
        <w:rPr>
          <w:rFonts w:ascii="Times New Roman" w:hAnsi="Times New Roman" w:cs="Times New Roman"/>
          <w:sz w:val="28"/>
          <w:szCs w:val="28"/>
        </w:rPr>
        <w:t>Председателем государственной экзаменационной комиссии образовательной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организации утверждается лицо, не работающее в образовательной организации, из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числа:</w:t>
      </w:r>
    </w:p>
    <w:p w:rsidR="003824B7" w:rsidRPr="003824B7" w:rsidRDefault="003824B7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24B7">
        <w:rPr>
          <w:rFonts w:ascii="Times New Roman" w:hAnsi="Times New Roman" w:cs="Times New Roman"/>
          <w:sz w:val="28"/>
          <w:szCs w:val="28"/>
        </w:rPr>
        <w:t>руководителей или заместителей руководителей организаций,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образовательную деятельность, соответствующую области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деятельности, к которой готовятся выпускники;</w:t>
      </w:r>
    </w:p>
    <w:p w:rsidR="003824B7" w:rsidRPr="003824B7" w:rsidRDefault="003824B7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24B7">
        <w:rPr>
          <w:rFonts w:ascii="Times New Roman" w:hAnsi="Times New Roman" w:cs="Times New Roman"/>
          <w:sz w:val="28"/>
          <w:szCs w:val="28"/>
        </w:rPr>
        <w:t xml:space="preserve"> представителей работодателей или их объединений, направление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которых соответствует области профессиональной деятельности, к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готовятся выпускники.</w:t>
      </w:r>
    </w:p>
    <w:p w:rsidR="00695C1C" w:rsidRPr="009905A4" w:rsidRDefault="00EE3119" w:rsidP="009905A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66A0">
        <w:rPr>
          <w:rFonts w:ascii="Times New Roman" w:hAnsi="Times New Roman" w:cs="Times New Roman"/>
          <w:sz w:val="28"/>
          <w:szCs w:val="28"/>
        </w:rPr>
        <w:tab/>
      </w:r>
    </w:p>
    <w:p w:rsidR="00695C1C" w:rsidRPr="00695C1C" w:rsidRDefault="00695C1C" w:rsidP="00695C1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C1C">
        <w:rPr>
          <w:rFonts w:ascii="Times New Roman" w:hAnsi="Times New Roman" w:cs="Times New Roman"/>
          <w:b/>
          <w:bCs/>
          <w:sz w:val="28"/>
          <w:szCs w:val="28"/>
        </w:rPr>
        <w:t>3.4. Апелляционная комиссия</w:t>
      </w:r>
    </w:p>
    <w:p w:rsidR="00695C1C" w:rsidRPr="00695C1C" w:rsidRDefault="00695C1C" w:rsidP="00695C1C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апелляционной комиссии утверждается ректором университета одновременно с утверждением состава государственной экзаменационной комиссии.</w:t>
      </w:r>
      <w:r w:rsidRPr="0069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C1C" w:rsidRPr="00695C1C" w:rsidRDefault="00695C1C" w:rsidP="00695C1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C1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95C1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 комиссия формируется в количестве не менее пяти человек из числа педагогических работников университета (филиала), не входящих в данном учебном году в состав государственных экзаменационных комиссий.</w:t>
      </w:r>
    </w:p>
    <w:p w:rsidR="00695C1C" w:rsidRPr="00695C1C" w:rsidRDefault="00695C1C" w:rsidP="00695C1C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C1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695C1C" w:rsidRPr="00695C1C" w:rsidRDefault="00695C1C" w:rsidP="00695C1C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апелляционной комиссии является окончательным и пересмотру не подлежит.</w:t>
      </w:r>
    </w:p>
    <w:p w:rsidR="001E2DA6" w:rsidRDefault="001E2DA6" w:rsidP="00BD66A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7B3B4F" w:rsidP="00EF7E4D">
      <w:pPr>
        <w:spacing w:before="100" w:beforeAutospacing="1" w:after="100" w:afterAutospacing="1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7B3B4F">
        <w:rPr>
          <w:rFonts w:ascii="Times New Roman" w:hAnsi="Times New Roman" w:cs="Times New Roman"/>
          <w:b/>
          <w:bCs/>
          <w:sz w:val="28"/>
          <w:szCs w:val="28"/>
        </w:rPr>
        <w:t>4. ОЦЕНКА РЕЗУЛЬТАТОВ ГОСУДАРСТВЕННОЙ ИТОГОВОЙ АТТЕСТАЦИИ</w:t>
      </w:r>
    </w:p>
    <w:p w:rsidR="00EE3119" w:rsidRDefault="007B3B4F" w:rsidP="00BD66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lastRenderedPageBreak/>
        <w:t>Оценка уровня подготовки по результатам освоения программы подготовки</w:t>
      </w:r>
      <w:r w:rsidR="00AC6845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 xml:space="preserve">специалистов среднего звена по специальности СПО </w:t>
      </w:r>
      <w:r w:rsidR="00AC6845">
        <w:rPr>
          <w:rFonts w:ascii="Times New Roman" w:hAnsi="Times New Roman" w:cs="Times New Roman"/>
          <w:sz w:val="28"/>
          <w:szCs w:val="28"/>
        </w:rPr>
        <w:t>33.02.01 Фармация</w:t>
      </w:r>
      <w:r w:rsidRPr="007B3B4F">
        <w:rPr>
          <w:rFonts w:ascii="Times New Roman" w:hAnsi="Times New Roman" w:cs="Times New Roman"/>
          <w:sz w:val="28"/>
          <w:szCs w:val="28"/>
        </w:rPr>
        <w:t xml:space="preserve"> формируется с учетом следующих оценок, полученных выпускником на всех этапах аттестаций за весь период обучения: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- Оценка освоения видов профессиональной деятельности (профессиональных компетенций) и оценка освоения общих компетенций (по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итогам экзаменов квалификационных).</w:t>
      </w:r>
    </w:p>
    <w:p w:rsid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- Оценка результатов подготовки и защиты ВКР.</w:t>
      </w:r>
    </w:p>
    <w:p w:rsidR="009905A4" w:rsidRPr="007B3B4F" w:rsidRDefault="009905A4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B4F" w:rsidRPr="007B3B4F" w:rsidRDefault="007B3B4F" w:rsidP="00EF7E4D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B4F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7B3B4F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:rsidR="007B3B4F" w:rsidRPr="007B3B4F" w:rsidRDefault="00EE3119" w:rsidP="009905A4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Результаты ГИА определяются оценками «отлично», «хорошо», «удовлетворительно», «неудовлетворительно». </w:t>
      </w:r>
    </w:p>
    <w:p w:rsidR="007B3B4F" w:rsidRPr="007B3B4F" w:rsidRDefault="007B3B4F" w:rsidP="009905A4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При определении итоговой оценки по защите ВКР учитываются: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 качество устного доклада выпускника;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соответствие содержания ВКР (печатный текст) требованиям программы ГИА;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качество наглядного материала, иллюстрирующего основные положения ВКР (презентация, видеофрагмент, раздаточный материал);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глубина и точность ответов на вопросы,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оценка (отзыв) руководителя.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Итоговая оценка «отлично» выставляется при условии оценок «отлично» по всем параметрам.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Основными качественными критериями оценки дипломной работы являются: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актуальность и новизна темы;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достаточность использованной литературы по теме;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полнота и качество собранных эмпирических данных;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обоснованность привлечения тех или иных методов решения поставленных задач;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глубина и обоснованность анализа и интерпретации полученных результатов;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четкость и грамотность изложения материала, качество оформления работы, учет «Методических указаний к оформлению ВКР»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умение вести полемику по теоретическим и практическим вопросам дипломной работы, глубина и правильность ответов на вопросы членов ГЭК и замечания рецензентов.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в том случае, если: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соблюдены все правила оформления работы.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соблюдена культура ссылок (то есть все цитаты снабжены ссылками).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lastRenderedPageBreak/>
        <w:t xml:space="preserve">- четко обозначены актуальность работы, ее цель, задачи, предмет, объект и используемые методы.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содержание работы полностью раскрывает тему исследования.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количество литературных источников не менее двадцати.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список источников оформлен в соответствии с ГОСТом;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все источники, представленные в библиографии, использованы в работе;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после каждой главы присутствуют аргументированные выводы;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в теоретической главе присутствуют авторские схемы и таблицы;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экспериментальная (практическая) часть исследования строится на выводах теоретической части.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эмпирическое исследование проведено с достаточным количеством испытуемых, с использованием валидных методик;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выполнен анализ результатов исследования с использованием математических методов обработки данных;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полностью, работа сдана в учебную часть в срок;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 и не превышает установленный регламент;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автор четко, обоснованно и конкретно выражает свое мнение по поводу основных аспектов содержания работы, свободно ориентируется в терминологии, используемой в работе, владеет информационными технологиями (при демонстрации презентации). </w:t>
      </w:r>
    </w:p>
    <w:p w:rsidR="007B3B4F" w:rsidRPr="007B3B4F" w:rsidRDefault="00EE3119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«хорошо»: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во введении сформулированы цель, задачи, актуальность, предмет, объект исследования, методы, используемые в работе.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раскрыта заявленная тема, достигнуты основная цель и задачи работы;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в теоретической главе присутствуют авторские схемы и таблицы.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имеются недочеты в оформлении работы;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изучено не менее пятнадцати источников.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слишком большие отрывки (более двух абзацев) переписаны из источников, культура ссылок соблюдена не везде.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выводы расплывчаты, иногда не связаны с содержанием параграфа, главы, но общая логика изложения присутствует;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полностью, работа сдана в учебную часть в срок;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при защите автор ориентируется в тех понятиях, терминах, которые использует в работе;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 и не превышает установленный регламент. </w:t>
      </w:r>
    </w:p>
    <w:p w:rsidR="007B3B4F" w:rsidRPr="007B3B4F" w:rsidRDefault="00EE3119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«удовлетворительно»: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актуальность либо вообще не сформулирована, либо сформулирована в самых общих чертах – проблема не выявлена и не аргументирована;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содержание и тема работы плохо согласуются между собой;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много нарушений правил оформления и низкая культура ссылок;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некоторые части работы не связаны с целью и задачами работы.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самостоятельные выводы либо отсутствуют, либо присутствуют только формально;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частично, работа сдана в учебную часть с опозданием (более 3-х дней задержки)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содержательно, но превышает установленный регламент;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выпускник показал недостаточную ориентировку в профессиональной терминологии. </w:t>
      </w:r>
    </w:p>
    <w:p w:rsidR="007B3B4F" w:rsidRPr="007B3B4F" w:rsidRDefault="00EE3119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«неудовлетворительно»: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большая часть работы заимствована без переосмысления и логической обработки;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неясны цели и задачи работы (либо они есть, но абсолютно не согласуются с содержанием);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не соблюдался, работа сдана в учебную часть с опозданием;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тема и содержание работы не связаны между собой;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у ГЭК есть уверенность, что текст работы заимствован из сети Интернет, либо из дипломных работ других образовательных организаций (руководитель не знает ничего о процессе написания студентом работы, студент отказывается показать черновики, совсем не ориентируется в тематике, не может назвать и кратко изложить содержание используемых книг и др. признаки).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выступление не отражает основного содержания работы и не вписывается в установленный регламент;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- выпускник не владеет темой исследования, не ориентируется в терминологии, не отвечает на заданные вопросы или дает неточные ответы. </w:t>
      </w:r>
    </w:p>
    <w:p w:rsidR="007B3B4F" w:rsidRPr="007B3B4F" w:rsidRDefault="007B3B4F" w:rsidP="00BD66A0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7B3B4F" w:rsidRPr="007B3B4F" w:rsidSect="002A2FA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A35" w:rsidRDefault="00571A35" w:rsidP="002A2FAA">
      <w:pPr>
        <w:spacing w:after="0" w:line="240" w:lineRule="auto"/>
      </w:pPr>
      <w:r>
        <w:separator/>
      </w:r>
    </w:p>
  </w:endnote>
  <w:endnote w:type="continuationSeparator" w:id="0">
    <w:p w:rsidR="00571A35" w:rsidRDefault="00571A35" w:rsidP="002A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6896042"/>
      <w:docPartObj>
        <w:docPartGallery w:val="Page Numbers (Bottom of Page)"/>
        <w:docPartUnique/>
      </w:docPartObj>
    </w:sdtPr>
    <w:sdtEndPr/>
    <w:sdtContent>
      <w:p w:rsidR="005670A6" w:rsidRDefault="005670A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DE8">
          <w:rPr>
            <w:noProof/>
          </w:rPr>
          <w:t>2</w:t>
        </w:r>
        <w:r>
          <w:fldChar w:fldCharType="end"/>
        </w:r>
      </w:p>
    </w:sdtContent>
  </w:sdt>
  <w:p w:rsidR="005670A6" w:rsidRDefault="005670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A35" w:rsidRDefault="00571A35" w:rsidP="002A2FAA">
      <w:pPr>
        <w:spacing w:after="0" w:line="240" w:lineRule="auto"/>
      </w:pPr>
      <w:r>
        <w:separator/>
      </w:r>
    </w:p>
  </w:footnote>
  <w:footnote w:type="continuationSeparator" w:id="0">
    <w:p w:rsidR="00571A35" w:rsidRDefault="00571A35" w:rsidP="002A2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E352A9"/>
    <w:multiLevelType w:val="hybridMultilevel"/>
    <w:tmpl w:val="82DB14A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1EF733"/>
    <w:multiLevelType w:val="hybridMultilevel"/>
    <w:tmpl w:val="8A3A88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605955"/>
    <w:multiLevelType w:val="hybridMultilevel"/>
    <w:tmpl w:val="0A42E5F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EE886C"/>
    <w:multiLevelType w:val="hybridMultilevel"/>
    <w:tmpl w:val="24401D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571154"/>
    <w:multiLevelType w:val="hybridMultilevel"/>
    <w:tmpl w:val="47E08F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D73237"/>
    <w:multiLevelType w:val="multilevel"/>
    <w:tmpl w:val="6F9417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9376E"/>
    <w:multiLevelType w:val="hybridMultilevel"/>
    <w:tmpl w:val="7A3258F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F02F9"/>
    <w:multiLevelType w:val="hybridMultilevel"/>
    <w:tmpl w:val="8C5081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41E18"/>
    <w:multiLevelType w:val="hybridMultilevel"/>
    <w:tmpl w:val="5C5EF3F6"/>
    <w:lvl w:ilvl="0" w:tplc="A4BA1F70">
      <w:numFmt w:val="bullet"/>
      <w:lvlText w:val=""/>
      <w:lvlJc w:val="left"/>
      <w:pPr>
        <w:ind w:left="46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852C8DD4">
      <w:numFmt w:val="bullet"/>
      <w:lvlText w:val=""/>
      <w:lvlJc w:val="left"/>
      <w:pPr>
        <w:ind w:left="814" w:hanging="35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83ACC0D0">
      <w:numFmt w:val="bullet"/>
      <w:lvlText w:val="•"/>
      <w:lvlJc w:val="left"/>
      <w:pPr>
        <w:ind w:left="1791" w:hanging="356"/>
      </w:pPr>
      <w:rPr>
        <w:rFonts w:hint="default"/>
        <w:lang w:val="ru-RU" w:eastAsia="ru-RU" w:bidi="ru-RU"/>
      </w:rPr>
    </w:lvl>
    <w:lvl w:ilvl="3" w:tplc="7AA81AB4">
      <w:numFmt w:val="bullet"/>
      <w:lvlText w:val="•"/>
      <w:lvlJc w:val="left"/>
      <w:pPr>
        <w:ind w:left="2763" w:hanging="356"/>
      </w:pPr>
      <w:rPr>
        <w:rFonts w:hint="default"/>
        <w:lang w:val="ru-RU" w:eastAsia="ru-RU" w:bidi="ru-RU"/>
      </w:rPr>
    </w:lvl>
    <w:lvl w:ilvl="4" w:tplc="D29C349C">
      <w:numFmt w:val="bullet"/>
      <w:lvlText w:val="•"/>
      <w:lvlJc w:val="left"/>
      <w:pPr>
        <w:ind w:left="3735" w:hanging="356"/>
      </w:pPr>
      <w:rPr>
        <w:rFonts w:hint="default"/>
        <w:lang w:val="ru-RU" w:eastAsia="ru-RU" w:bidi="ru-RU"/>
      </w:rPr>
    </w:lvl>
    <w:lvl w:ilvl="5" w:tplc="8F6E178E">
      <w:numFmt w:val="bullet"/>
      <w:lvlText w:val="•"/>
      <w:lvlJc w:val="left"/>
      <w:pPr>
        <w:ind w:left="4707" w:hanging="356"/>
      </w:pPr>
      <w:rPr>
        <w:rFonts w:hint="default"/>
        <w:lang w:val="ru-RU" w:eastAsia="ru-RU" w:bidi="ru-RU"/>
      </w:rPr>
    </w:lvl>
    <w:lvl w:ilvl="6" w:tplc="E2B4CA12">
      <w:numFmt w:val="bullet"/>
      <w:lvlText w:val="•"/>
      <w:lvlJc w:val="left"/>
      <w:pPr>
        <w:ind w:left="5679" w:hanging="356"/>
      </w:pPr>
      <w:rPr>
        <w:rFonts w:hint="default"/>
        <w:lang w:val="ru-RU" w:eastAsia="ru-RU" w:bidi="ru-RU"/>
      </w:rPr>
    </w:lvl>
    <w:lvl w:ilvl="7" w:tplc="B3B0023C">
      <w:numFmt w:val="bullet"/>
      <w:lvlText w:val="•"/>
      <w:lvlJc w:val="left"/>
      <w:pPr>
        <w:ind w:left="6650" w:hanging="356"/>
      </w:pPr>
      <w:rPr>
        <w:rFonts w:hint="default"/>
        <w:lang w:val="ru-RU" w:eastAsia="ru-RU" w:bidi="ru-RU"/>
      </w:rPr>
    </w:lvl>
    <w:lvl w:ilvl="8" w:tplc="1C30B0A0">
      <w:numFmt w:val="bullet"/>
      <w:lvlText w:val="•"/>
      <w:lvlJc w:val="left"/>
      <w:pPr>
        <w:ind w:left="7622" w:hanging="356"/>
      </w:pPr>
      <w:rPr>
        <w:rFonts w:hint="default"/>
        <w:lang w:val="ru-RU" w:eastAsia="ru-RU" w:bidi="ru-RU"/>
      </w:rPr>
    </w:lvl>
  </w:abstractNum>
  <w:abstractNum w:abstractNumId="9" w15:restartNumberingAfterBreak="0">
    <w:nsid w:val="1D4B0642"/>
    <w:multiLevelType w:val="multilevel"/>
    <w:tmpl w:val="A9CC6C9A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B7C5E88"/>
    <w:multiLevelType w:val="multilevel"/>
    <w:tmpl w:val="9D601B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2851"/>
    <w:multiLevelType w:val="multilevel"/>
    <w:tmpl w:val="D20824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D89A2"/>
    <w:multiLevelType w:val="hybridMultilevel"/>
    <w:tmpl w:val="5A298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F1305FC"/>
    <w:multiLevelType w:val="hybridMultilevel"/>
    <w:tmpl w:val="EC7A44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3151A6"/>
    <w:multiLevelType w:val="hybridMultilevel"/>
    <w:tmpl w:val="FB905DD6"/>
    <w:lvl w:ilvl="0" w:tplc="4D7278BC">
      <w:start w:val="1"/>
      <w:numFmt w:val="decimal"/>
      <w:lvlText w:val="%1."/>
      <w:lvlJc w:val="left"/>
      <w:pPr>
        <w:ind w:left="2204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B5D7D"/>
    <w:multiLevelType w:val="hybridMultilevel"/>
    <w:tmpl w:val="D6FBE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99B287F"/>
    <w:multiLevelType w:val="multilevel"/>
    <w:tmpl w:val="A77AA4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C3699"/>
    <w:multiLevelType w:val="hybridMultilevel"/>
    <w:tmpl w:val="924ABE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753D5"/>
    <w:multiLevelType w:val="multilevel"/>
    <w:tmpl w:val="BB9E4A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A2B09"/>
    <w:multiLevelType w:val="hybridMultilevel"/>
    <w:tmpl w:val="6DB2AB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64736CB"/>
    <w:multiLevelType w:val="hybridMultilevel"/>
    <w:tmpl w:val="F613190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774432D"/>
    <w:multiLevelType w:val="hybridMultilevel"/>
    <w:tmpl w:val="93EEB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DB4AE"/>
    <w:multiLevelType w:val="hybridMultilevel"/>
    <w:tmpl w:val="BC2A72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E47DFFA"/>
    <w:multiLevelType w:val="hybridMultilevel"/>
    <w:tmpl w:val="51F7AA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16107B4"/>
    <w:multiLevelType w:val="multilevel"/>
    <w:tmpl w:val="67EC55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E9D1"/>
    <w:multiLevelType w:val="hybridMultilevel"/>
    <w:tmpl w:val="C92C67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3"/>
  </w:num>
  <w:num w:numId="2">
    <w:abstractNumId w:val="1"/>
  </w:num>
  <w:num w:numId="3">
    <w:abstractNumId w:val="22"/>
  </w:num>
  <w:num w:numId="4">
    <w:abstractNumId w:val="25"/>
  </w:num>
  <w:num w:numId="5">
    <w:abstractNumId w:val="4"/>
  </w:num>
  <w:num w:numId="6">
    <w:abstractNumId w:val="15"/>
  </w:num>
  <w:num w:numId="7">
    <w:abstractNumId w:val="2"/>
  </w:num>
  <w:num w:numId="8">
    <w:abstractNumId w:val="0"/>
  </w:num>
  <w:num w:numId="9">
    <w:abstractNumId w:val="12"/>
  </w:num>
  <w:num w:numId="10">
    <w:abstractNumId w:val="13"/>
  </w:num>
  <w:num w:numId="11">
    <w:abstractNumId w:val="3"/>
  </w:num>
  <w:num w:numId="12">
    <w:abstractNumId w:val="20"/>
  </w:num>
  <w:num w:numId="13">
    <w:abstractNumId w:val="16"/>
  </w:num>
  <w:num w:numId="14">
    <w:abstractNumId w:val="10"/>
  </w:num>
  <w:num w:numId="15">
    <w:abstractNumId w:val="24"/>
  </w:num>
  <w:num w:numId="16">
    <w:abstractNumId w:val="18"/>
  </w:num>
  <w:num w:numId="17">
    <w:abstractNumId w:val="11"/>
  </w:num>
  <w:num w:numId="1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</w:num>
  <w:num w:numId="21">
    <w:abstractNumId w:val="6"/>
  </w:num>
  <w:num w:numId="22">
    <w:abstractNumId w:val="7"/>
  </w:num>
  <w:num w:numId="23">
    <w:abstractNumId w:val="19"/>
  </w:num>
  <w:num w:numId="24">
    <w:abstractNumId w:val="8"/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2A"/>
    <w:rsid w:val="00014DFE"/>
    <w:rsid w:val="0002538E"/>
    <w:rsid w:val="00093B7A"/>
    <w:rsid w:val="000B1B50"/>
    <w:rsid w:val="000C7B05"/>
    <w:rsid w:val="00140582"/>
    <w:rsid w:val="00195A54"/>
    <w:rsid w:val="001B4AA7"/>
    <w:rsid w:val="001D1F3C"/>
    <w:rsid w:val="001E2DA6"/>
    <w:rsid w:val="002043C8"/>
    <w:rsid w:val="00211675"/>
    <w:rsid w:val="002A2FAA"/>
    <w:rsid w:val="002A6D6B"/>
    <w:rsid w:val="003112D5"/>
    <w:rsid w:val="003824B7"/>
    <w:rsid w:val="003B41A2"/>
    <w:rsid w:val="00432088"/>
    <w:rsid w:val="004528F1"/>
    <w:rsid w:val="0045603A"/>
    <w:rsid w:val="005146DB"/>
    <w:rsid w:val="005670A6"/>
    <w:rsid w:val="00571A35"/>
    <w:rsid w:val="00573F31"/>
    <w:rsid w:val="005C7BD7"/>
    <w:rsid w:val="005E6098"/>
    <w:rsid w:val="005F772A"/>
    <w:rsid w:val="005F7A98"/>
    <w:rsid w:val="00664F95"/>
    <w:rsid w:val="00695C1C"/>
    <w:rsid w:val="006C4331"/>
    <w:rsid w:val="00727399"/>
    <w:rsid w:val="00735E07"/>
    <w:rsid w:val="00737DE8"/>
    <w:rsid w:val="00772B9E"/>
    <w:rsid w:val="007B3B4F"/>
    <w:rsid w:val="007F6D52"/>
    <w:rsid w:val="008002BC"/>
    <w:rsid w:val="008408D6"/>
    <w:rsid w:val="008620A1"/>
    <w:rsid w:val="00891022"/>
    <w:rsid w:val="008D00D2"/>
    <w:rsid w:val="008E642A"/>
    <w:rsid w:val="008F01A3"/>
    <w:rsid w:val="00902CB4"/>
    <w:rsid w:val="00920C9E"/>
    <w:rsid w:val="00947C08"/>
    <w:rsid w:val="00971FF6"/>
    <w:rsid w:val="009905A4"/>
    <w:rsid w:val="00A40433"/>
    <w:rsid w:val="00A44FEA"/>
    <w:rsid w:val="00A558EC"/>
    <w:rsid w:val="00A62434"/>
    <w:rsid w:val="00A824B0"/>
    <w:rsid w:val="00AA70AE"/>
    <w:rsid w:val="00AC6845"/>
    <w:rsid w:val="00B02707"/>
    <w:rsid w:val="00B12C15"/>
    <w:rsid w:val="00B76B60"/>
    <w:rsid w:val="00B9498D"/>
    <w:rsid w:val="00BD66A0"/>
    <w:rsid w:val="00C847E8"/>
    <w:rsid w:val="00D250B8"/>
    <w:rsid w:val="00D26B5E"/>
    <w:rsid w:val="00D762F6"/>
    <w:rsid w:val="00E118F9"/>
    <w:rsid w:val="00E23EF2"/>
    <w:rsid w:val="00E67FD4"/>
    <w:rsid w:val="00E73FDC"/>
    <w:rsid w:val="00EC4778"/>
    <w:rsid w:val="00ED047C"/>
    <w:rsid w:val="00EE0D4E"/>
    <w:rsid w:val="00EE2E57"/>
    <w:rsid w:val="00EE3119"/>
    <w:rsid w:val="00EF661E"/>
    <w:rsid w:val="00EF7E4D"/>
    <w:rsid w:val="00F012FC"/>
    <w:rsid w:val="00F02704"/>
    <w:rsid w:val="00F54449"/>
    <w:rsid w:val="00F614E8"/>
    <w:rsid w:val="00F7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85AE"/>
  <w15:docId w15:val="{58DD840B-4AD7-4EB2-A39E-01BFF842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A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18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FAA"/>
  </w:style>
  <w:style w:type="paragraph" w:styleId="a7">
    <w:name w:val="footer"/>
    <w:basedOn w:val="a"/>
    <w:link w:val="a8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FAA"/>
  </w:style>
  <w:style w:type="paragraph" w:customStyle="1" w:styleId="1">
    <w:name w:val="Обычный1"/>
    <w:rsid w:val="008E642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E642A"/>
    <w:pPr>
      <w:spacing w:before="100" w:beforeAutospacing="1" w:after="100" w:afterAutospacing="1" w:line="273" w:lineRule="auto"/>
      <w:contextualSpacing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DA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02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19590-3C69-4CE4-B40A-F9820A32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</dc:creator>
  <cp:lastModifiedBy>Людмила Вениаминовна Беляшова</cp:lastModifiedBy>
  <cp:revision>24</cp:revision>
  <cp:lastPrinted>2022-03-17T07:11:00Z</cp:lastPrinted>
  <dcterms:created xsi:type="dcterms:W3CDTF">2018-12-27T08:14:00Z</dcterms:created>
  <dcterms:modified xsi:type="dcterms:W3CDTF">2023-05-08T10:54:00Z</dcterms:modified>
</cp:coreProperties>
</file>